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963ED" w14:textId="77777777" w:rsidR="00312798" w:rsidRDefault="00000000">
      <w:pPr>
        <w:spacing w:before="1300"/>
        <w:jc w:val="center"/>
      </w:pPr>
      <w:r>
        <w:rPr>
          <w:b/>
          <w:sz w:val="60"/>
        </w:rPr>
        <w:t>DANIEL 10</w:t>
      </w:r>
    </w:p>
    <w:p w14:paraId="36CB61FA" w14:textId="77777777" w:rsidR="00312798" w:rsidRDefault="00000000">
      <w:pPr>
        <w:jc w:val="center"/>
      </w:pPr>
      <w:r>
        <w:rPr>
          <w:b/>
          <w:sz w:val="36"/>
        </w:rPr>
        <w:t>The Unseen Conflict Behind the Visible World</w:t>
      </w:r>
    </w:p>
    <w:p w14:paraId="337A765C" w14:textId="77777777" w:rsidR="00312798" w:rsidRDefault="00000000">
      <w:pPr>
        <w:jc w:val="center"/>
      </w:pPr>
      <w:r>
        <w:rPr>
          <w:i/>
          <w:sz w:val="23"/>
        </w:rPr>
        <w:t>Prayer, Angelic Conflict, Persia, Greece, and the Spiritual Dimension of History</w:t>
      </w:r>
    </w:p>
    <w:p w14:paraId="7C1B6649" w14:textId="77777777" w:rsidR="00312798" w:rsidRDefault="00312798"/>
    <w:tbl>
      <w:tblPr>
        <w:tblW w:w="0" w:type="auto"/>
        <w:jc w:val="center"/>
        <w:tblLook w:val="04A0" w:firstRow="1" w:lastRow="0" w:firstColumn="1" w:lastColumn="0" w:noHBand="0" w:noVBand="1"/>
      </w:tblPr>
      <w:tblGrid>
        <w:gridCol w:w="9878"/>
      </w:tblGrid>
      <w:tr w:rsidR="00312798" w14:paraId="4AA110A7" w14:textId="77777777">
        <w:trPr>
          <w:jc w:val="center"/>
        </w:trPr>
        <w:tc>
          <w:tcPr>
            <w:tcW w:w="9878" w:type="dxa"/>
            <w:shd w:val="clear" w:color="auto" w:fill="EDEDED"/>
          </w:tcPr>
          <w:p w14:paraId="422FE792" w14:textId="77777777" w:rsidR="00312798" w:rsidRDefault="00000000">
            <w:r>
              <w:rPr>
                <w:b/>
                <w:sz w:val="22"/>
              </w:rPr>
              <w:t>Interpretive Method</w:t>
            </w:r>
          </w:p>
          <w:p w14:paraId="42D398FE" w14:textId="77777777" w:rsidR="00312798" w:rsidRDefault="00000000">
            <w:r>
              <w:t>Respect the words. Understand their world. Establish what the text meant there. Then ask how its truth speaks here.</w:t>
            </w:r>
          </w:p>
        </w:tc>
      </w:tr>
    </w:tbl>
    <w:p w14:paraId="2008C258" w14:textId="77777777" w:rsidR="00312798" w:rsidRDefault="00312798"/>
    <w:p w14:paraId="0B145E1F" w14:textId="77777777" w:rsidR="00312798" w:rsidRDefault="00000000">
      <w:pPr>
        <w:spacing w:before="760"/>
        <w:jc w:val="center"/>
      </w:pPr>
      <w:r>
        <w:rPr>
          <w:b/>
          <w:sz w:val="26"/>
        </w:rPr>
        <w:t>David V. Lott, Ph.D.</w:t>
      </w:r>
    </w:p>
    <w:p w14:paraId="276B8EEC" w14:textId="77777777" w:rsidR="00312798" w:rsidRDefault="00000000">
      <w:r>
        <w:br w:type="page"/>
      </w:r>
    </w:p>
    <w:p w14:paraId="6456CE65" w14:textId="77777777" w:rsidR="00312798" w:rsidRDefault="00000000">
      <w:pPr>
        <w:pStyle w:val="Heading1"/>
      </w:pPr>
      <w:r>
        <w:lastRenderedPageBreak/>
        <w:t>Purpose and Expositional Thesis</w:t>
      </w:r>
    </w:p>
    <w:p w14:paraId="7138F0A6" w14:textId="77777777" w:rsidR="00312798" w:rsidRDefault="00000000">
      <w:r>
        <w:t>Daniel 10 is the doorway into the final revelation of the book. The narrative begins in chapter 10, the detailed disclosure unfolds through chapter 11, and the conclusion arrives in chapter 12. Before Daniel is shown the extraordinary political detail of the coming conflicts, he is permitted to glimpse something of the unseen spiritual reality that accompanies them.</w:t>
      </w:r>
    </w:p>
    <w:p w14:paraId="30750917" w14:textId="77777777" w:rsidR="00312798" w:rsidRDefault="00000000">
      <w:r>
        <w:t>The chapter places two worlds beside one another without confusing them. Daniel stands within the visible Persian Empire during the reign of Cyrus. Yet the messenger speaks of the “prince of the kingdom of Persia,” Michael “one of the chief princes,” and a coming “prince of Greece” (Daniel 10:13, 20–21). Earthly history therefore possesses a spiritual dimension that cannot be discovered merely by studying kings, armies, treaties, and borders.</w:t>
      </w:r>
    </w:p>
    <w:p w14:paraId="14EA89B4" w14:textId="77777777" w:rsidR="00312798" w:rsidRDefault="00000000">
      <w:r>
        <w:t>At the same time, the text is restrained. It reveals enough to affirm genuine spiritual conflict and differentiated heavenly beings associated in some manner with earthly peoples and kingdoms. It does not reveal enough to map a complete angelic geography, identify a demon over every city, or explain mechanically how spiritual beings influence governments. Mature exposition must be as confident as the text is confident and as cautious as the text is cautious.</w:t>
      </w:r>
    </w:p>
    <w:tbl>
      <w:tblPr>
        <w:tblW w:w="0" w:type="auto"/>
        <w:jc w:val="center"/>
        <w:tblLook w:val="04A0" w:firstRow="1" w:lastRow="0" w:firstColumn="1" w:lastColumn="0" w:noHBand="0" w:noVBand="1"/>
      </w:tblPr>
      <w:tblGrid>
        <w:gridCol w:w="9878"/>
      </w:tblGrid>
      <w:tr w:rsidR="00312798" w14:paraId="3A97CD4D" w14:textId="77777777">
        <w:trPr>
          <w:jc w:val="center"/>
        </w:trPr>
        <w:tc>
          <w:tcPr>
            <w:tcW w:w="9878" w:type="dxa"/>
            <w:shd w:val="clear" w:color="auto" w:fill="EDEDED"/>
          </w:tcPr>
          <w:p w14:paraId="04B189C6" w14:textId="77777777" w:rsidR="00312798" w:rsidRDefault="00000000">
            <w:r>
              <w:rPr>
                <w:b/>
                <w:sz w:val="22"/>
              </w:rPr>
              <w:t>Expositional Thesis</w:t>
            </w:r>
          </w:p>
          <w:p w14:paraId="29FF1A11" w14:textId="77777777" w:rsidR="00312798" w:rsidRDefault="00000000">
            <w:r>
              <w:t>Daniel 10 teaches that visible history unfolds within a larger spiritual reality known fully to God but only partially revealed to us. Daniel’s prayer is heard from the first day, although the answer is delayed by unseen opposition. The delay is not divine indifference. God’s people are therefore called to prayer, humility, endurance, and confidence that no unseen power can overturn the purposes God has declared.</w:t>
            </w:r>
          </w:p>
        </w:tc>
      </w:tr>
    </w:tbl>
    <w:p w14:paraId="6CABD59E" w14:textId="77777777" w:rsidR="00312798" w:rsidRDefault="00312798"/>
    <w:p w14:paraId="172EF5A7" w14:textId="77777777" w:rsidR="00312798" w:rsidRDefault="00000000">
      <w:pPr>
        <w:pStyle w:val="Heading1"/>
      </w:pPr>
      <w:r>
        <w:t>I. Historical Hermeneutics: The Third Year of Cyrus</w:t>
      </w:r>
    </w:p>
    <w:p w14:paraId="7F92C6D4" w14:textId="77777777" w:rsidR="00312798" w:rsidRDefault="00000000">
      <w:pPr>
        <w:pStyle w:val="Heading2"/>
      </w:pPr>
      <w:r>
        <w:t>A New Imperial World</w:t>
      </w:r>
    </w:p>
    <w:p w14:paraId="3CE2B7F0" w14:textId="77777777" w:rsidR="00312798" w:rsidRDefault="00000000">
      <w:r>
        <w:t>Daniel dates the revelation to “the third year of Cyrus king of Persia” (Daniel 10:1), commonly placed around 536/535 BC. Babylon has fallen, Cyrus rules the Persian Empire, and the decree permitting Jewish exiles to return and rebuild the Temple has already been issued (2 Chronicles 36:22–23; Ezra 1:1–4).</w:t>
      </w:r>
    </w:p>
    <w:p w14:paraId="60B75504" w14:textId="77777777" w:rsidR="00312798" w:rsidRDefault="00000000">
      <w:r>
        <w:t>The return has begun, but restoration is incomplete. Ezra records that returning exiles restored the altar and laid the foundation of the Temple (Ezra 3:1–13), while opposition from neighboring populations soon complicated the work (Ezra 4:1–5). Serious Temple reconstruction would later resume under Haggai and Zechariah in the second year of Darius I, 520 BC (Haggai 1:1–15; Zechariah 1:1). Thus Daniel 10 belongs to a period in which promise is genuinely being fulfilled while the people are still experiencing the frustration of an unfinished restoration.</w:t>
      </w:r>
    </w:p>
    <w:p w14:paraId="74456AB1" w14:textId="77777777" w:rsidR="00312798" w:rsidRDefault="00000000">
      <w:pPr>
        <w:pStyle w:val="Heading2"/>
      </w:pPr>
      <w:r>
        <w:t>Why Is Daniel Still in Babylon?</w:t>
      </w:r>
    </w:p>
    <w:p w14:paraId="261B0C40" w14:textId="77777777" w:rsidR="00312798" w:rsidRDefault="00000000">
      <w:r>
        <w:t>If Daniel was a youth when taken to Babylon around 605 BC, he is now an elderly man. Scripture does not tell us why he did not return to Judah. Age, continuing responsibilities, physical limitations, or divine calling are possible explanations, but none should be asserted as fact. What the text does show is that distance from Jerusalem has not diminished Daniel’s identification with his people. Chapter 9 revealed his intense concern for the city and sanctuary; chapter 10 finds him mourning while the restoration remains incomplete.</w:t>
      </w:r>
    </w:p>
    <w:p w14:paraId="76B1C824" w14:textId="77777777" w:rsidR="00312798" w:rsidRDefault="00000000">
      <w:pPr>
        <w:pStyle w:val="Heading2"/>
      </w:pPr>
      <w:r>
        <w:t>Cyrus in Biblical and Extrabiblical History</w:t>
      </w:r>
    </w:p>
    <w:p w14:paraId="1D580591" w14:textId="77777777" w:rsidR="00312798" w:rsidRDefault="00000000">
      <w:r>
        <w:t xml:space="preserve">Cyrus II, commonly called Cyrus the Great, founded the Achaemenid Persian Empire and conquered Babylon in 539 BC. Isaiah calls him God’s “shepherd” and even His “anointed,” emphasizing that the LORD can </w:t>
      </w:r>
      <w:r>
        <w:lastRenderedPageBreak/>
        <w:t>employ a Gentile ruler to accomplish His restorative purpose (Isaiah 44:28–45:1). Ezra attributes Cyrus’s decree to the LORD stirring the king’s spirit (Ezra 1:1).</w:t>
      </w:r>
    </w:p>
    <w:p w14:paraId="54DA4226" w14:textId="77777777" w:rsidR="00312798" w:rsidRDefault="00000000">
      <w:r>
        <w:t>The Cyrus Cylinder supplies useful external context. It portrays Cyrus as restoring sanctuaries and returning displaced cultic objects and populations in portions of his empire. It does not mention Jerusalem and should not be called direct archaeological proof of Ezra’s decree. It does, however, demonstrate that restoration of local cults and displaced communities was consistent with broader Achaemenid policy.</w:t>
      </w:r>
    </w:p>
    <w:p w14:paraId="542887AA" w14:textId="77777777" w:rsidR="00312798" w:rsidRDefault="00000000">
      <w:pPr>
        <w:pStyle w:val="Heading1"/>
      </w:pPr>
      <w:r>
        <w:t>II. Literary Hermeneutics: Daniel 10–12 Is One Revelation</w:t>
      </w:r>
    </w:p>
    <w:p w14:paraId="31E9791F" w14:textId="77777777" w:rsidR="00312798" w:rsidRDefault="00000000">
      <w:r>
        <w:t>Daniel 10:1 introduces a message concerning “great conflict.” Chapter 10 prepares Daniel to receive it, chapter 11 provides its detailed historical and prophetic content, and chapter 12 concludes with final distress, resurrection, sealing of the words, chronological periods, and Daniel’s promised rest. Chapter 10 therefore teaches the reader how to see the history narrated in chapter 11: political history is real, but it is not spiritually neutral.</w:t>
      </w:r>
    </w:p>
    <w:p w14:paraId="64D87778" w14:textId="77777777" w:rsidR="00312798" w:rsidRDefault="00000000">
      <w:pPr>
        <w:pStyle w:val="Heading1"/>
      </w:pPr>
      <w:r>
        <w:t>III. Daniel 10:1–4 — Mourning beside the Tigris</w:t>
      </w:r>
    </w:p>
    <w:p w14:paraId="5F6C354C" w14:textId="77777777" w:rsidR="00312798" w:rsidRDefault="00000000">
      <w:r>
        <w:t>Daniel says that the message was true and concerned a “great conflict.” The Hebrew צָבָא (ṣābāʾ) can denote host, army, warfare, or military service. The vocabulary anticipates both the wars of chapter 11 and the supernatural conflict disclosed in chapter 10.</w:t>
      </w:r>
    </w:p>
    <w:p w14:paraId="5545845E" w14:textId="77777777" w:rsidR="00312798" w:rsidRDefault="00000000">
      <w:r>
        <w:t>Daniel mourns for “three entire weeks” (Daniel 10:2). Verse 3 shows that this was not necessarily a total fast: he abstained from desirable food, meat, wine, and anointing oil. The practice expresses mourning and deliberate self-denial. The text never explicitly states the cause. Concern over the struggling restoration in Jerusalem is historically plausible, but it remains an inference.</w:t>
      </w:r>
    </w:p>
    <w:p w14:paraId="66F3E93B" w14:textId="77777777" w:rsidR="00312798" w:rsidRDefault="00000000">
      <w:r>
        <w:t>The phrase is literally “three weeks of days,” distinguishing these ordinary three weeks from the symbolic “seventy sevens” of Daniel 9. Context, not the English word “week” by itself, determines the temporal value.</w:t>
      </w:r>
    </w:p>
    <w:p w14:paraId="36476988" w14:textId="77777777" w:rsidR="00312798" w:rsidRDefault="00000000">
      <w:r>
        <w:t>On the twenty-fourth day of the first month Daniel stands beside the Tigris (Daniel 10:4). Nisan was the month of Passover and Unleavened Bread (Exodus 12:1–20). The text does not explicitly build theology from that overlap, but the covenant associations would have been powerful for an exile contemplating the incomplete restoration of Israel.</w:t>
      </w:r>
    </w:p>
    <w:p w14:paraId="6CA84BDD" w14:textId="77777777" w:rsidR="00312798" w:rsidRDefault="00000000">
      <w:pPr>
        <w:pStyle w:val="Heading1"/>
      </w:pPr>
      <w:r>
        <w:t>IV. Daniel 10:5–9 — The Man Clothed in Linen</w:t>
      </w:r>
    </w:p>
    <w:p w14:paraId="0F7345BD" w14:textId="77777777" w:rsidR="00312798" w:rsidRDefault="00000000">
      <w:r>
        <w:t>Daniel sees a man clothed in linen, girded with fine gold, whose body is like beryl, face like lightning, eyes like flaming torches, arms and feet like polished bronze, and voice like the sound of a multitude (Daniel 10:5–6). The imagery communicates heavenly splendor and overwhelming holiness.</w:t>
      </w:r>
    </w:p>
    <w:p w14:paraId="54471F3A" w14:textId="77777777" w:rsidR="00312798" w:rsidRDefault="00000000">
      <w:r>
        <w:t>The description resembles Ezekiel’s visions of divine glory (Ezekiel 1; 9–10) and, most strikingly, John’s description of the glorified Christ in Revelation 1:12–16. This has led many Christian interpreters to identify the figure as a preincarnate appearance of Christ. The identification is possible, but the chapter does not explicitly name Him.</w:t>
      </w:r>
    </w:p>
    <w:p w14:paraId="4785DD6B" w14:textId="77777777" w:rsidR="00312798" w:rsidRDefault="00000000">
      <w:r>
        <w:t>A difficulty appears if the same figure later says that the prince of Persia resisted him for twenty-one days until Michael came to help (Daniel 10:13). Some interpreters therefore distinguish the majestic figure of verses 5–6 from the angelic messenger who subsequently touches and speaks to Daniel. Others see one exalted angelic messenger throughout. Revelation may also deliberately reuse Danielic heavenly imagery and apply it to Christ without requiring the Daniel 10 figure to be Christ.</w:t>
      </w:r>
    </w:p>
    <w:tbl>
      <w:tblPr>
        <w:tblW w:w="0" w:type="auto"/>
        <w:jc w:val="center"/>
        <w:tblLook w:val="04A0" w:firstRow="1" w:lastRow="0" w:firstColumn="1" w:lastColumn="0" w:noHBand="0" w:noVBand="1"/>
      </w:tblPr>
      <w:tblGrid>
        <w:gridCol w:w="9878"/>
      </w:tblGrid>
      <w:tr w:rsidR="00312798" w14:paraId="12682320" w14:textId="77777777">
        <w:trPr>
          <w:jc w:val="center"/>
        </w:trPr>
        <w:tc>
          <w:tcPr>
            <w:tcW w:w="9878" w:type="dxa"/>
            <w:shd w:val="clear" w:color="auto" w:fill="EDEDED"/>
          </w:tcPr>
          <w:p w14:paraId="758C3A8B" w14:textId="77777777" w:rsidR="00312798" w:rsidRDefault="00000000">
            <w:r>
              <w:rPr>
                <w:b/>
                <w:sz w:val="22"/>
              </w:rPr>
              <w:lastRenderedPageBreak/>
              <w:t>Interpretive Caution</w:t>
            </w:r>
          </w:p>
          <w:p w14:paraId="1FAEDD2F" w14:textId="77777777" w:rsidR="00312798" w:rsidRDefault="00000000">
            <w:r>
              <w:t>Similarity of imagery establishes a canonical relationship, but not necessarily identity. We should acknowledge the strong Christophanic possibility without pretending the text names the figure.</w:t>
            </w:r>
          </w:p>
        </w:tc>
      </w:tr>
    </w:tbl>
    <w:p w14:paraId="40184E4E" w14:textId="77777777" w:rsidR="00312798" w:rsidRDefault="00312798"/>
    <w:p w14:paraId="7F80CB57" w14:textId="77777777" w:rsidR="00312798" w:rsidRDefault="00000000">
      <w:r>
        <w:t>Daniel’s companions do not see the vision, yet a great dread falls upon them and they flee (Daniel 10:7). Daniel himself loses all strength and falls with his face to the ground (Daniel 10:8–9). Once again, apocalyptic revelation produces humility and physical weakness rather than speculative excitement.</w:t>
      </w:r>
    </w:p>
    <w:p w14:paraId="0B05D3FA" w14:textId="77777777" w:rsidR="00312798" w:rsidRDefault="00000000">
      <w:pPr>
        <w:pStyle w:val="Heading1"/>
      </w:pPr>
      <w:r>
        <w:t>V. Daniel 10:10–12 — Heard from the First Day</w:t>
      </w:r>
    </w:p>
    <w:p w14:paraId="79A1CB99" w14:textId="77777777" w:rsidR="00312798" w:rsidRDefault="00000000">
      <w:r>
        <w:t>A hand touches Daniel and raises him trembling to his hands and knees. The messenger calls him a man “greatly beloved” or “highly esteemed” and commands him to understand (Daniel 10:10–11). Then comes the chapter’s crucial pastoral statement: from the first day Daniel set his heart to understand and humbled himself before God, his words were heard (Daniel 10:12).</w:t>
      </w:r>
    </w:p>
    <w:p w14:paraId="4F0CAC1C" w14:textId="77777777" w:rsidR="00312798" w:rsidRDefault="00000000">
      <w:r>
        <w:t>Daniel has experienced three weeks of apparent silence. Heaven’s explanation is that the prayer was heard immediately. The distinction is theologically important: delay in visible response is not proof of divine indifference. Daniel’s earthly perception did not include everything occurring in the unseen realm.</w:t>
      </w:r>
    </w:p>
    <w:p w14:paraId="34338E02" w14:textId="77777777" w:rsidR="00312798" w:rsidRDefault="00000000">
      <w:r>
        <w:t>The phrase “set your heart” also joins intellectual pursuit with spiritual posture. Daniel deliberately seeks understanding, but he does so by humbling himself. Biblical study at its best is neither anti-intellectual devotion nor detached intellectualism; understanding and humility belong together.</w:t>
      </w:r>
    </w:p>
    <w:p w14:paraId="38DBA26B" w14:textId="77777777" w:rsidR="00312798" w:rsidRDefault="00000000">
      <w:pPr>
        <w:pStyle w:val="Heading1"/>
      </w:pPr>
      <w:r>
        <w:t>VI. Daniel 10:13 — The Prince of Persia</w:t>
      </w:r>
    </w:p>
    <w:p w14:paraId="5CF2A57B" w14:textId="77777777" w:rsidR="00312798" w:rsidRDefault="00000000">
      <w:r>
        <w:t>The messenger explains that “the prince of the kingdom of Persia” opposed him for twenty-one days until Michael, “one of the chief princes,” came to help (Daniel 10:13). The context strongly favors a supernatural referent. A human Persian official does not naturally account for the heavenly messenger’s delay, Michael’s intervention, or the parallel “prince of Greece” in verse 20.</w:t>
      </w:r>
    </w:p>
    <w:p w14:paraId="63C34BE1" w14:textId="77777777" w:rsidR="00312798" w:rsidRDefault="00000000">
      <w:r>
        <w:t>The Hebrew שַׂר (śar) means prince, chief, ruler, commander, or official and can describe human or supernatural authorities. Here the supernatural sense is supported by the entire scene. The verb עָמַד (ʿāmad), “stand,” in context describes resistance or opposition. Yet the text never explains the mechanics of the struggle. Human warfare vocabulary may be analogical to a mode of spiritual conflict beyond our direct experience.</w:t>
      </w:r>
    </w:p>
    <w:p w14:paraId="5642DBAA" w14:textId="77777777" w:rsidR="00312798" w:rsidRDefault="00000000">
      <w:pPr>
        <w:pStyle w:val="Heading2"/>
      </w:pPr>
      <w:r>
        <w:t>Territorial Spirits: What Can We Actually Say?</w:t>
      </w:r>
    </w:p>
    <w:p w14:paraId="5DF1FC4C" w14:textId="77777777" w:rsidR="00312798" w:rsidRDefault="00000000">
      <w:r>
        <w:t>Daniel 10 is frequently cited in discussions of territorial spirits. The chapter does reveal spiritual princes associated with Persia and Greece and identifies Michael in relation to Daniel’s people. That is more than metaphor. Yet the text does not instruct believers to discover the names of spirits assigned to modern cities, bind them, map their jurisdictions, or conduct prayer according to a supposed demonic chain of command.</w:t>
      </w:r>
    </w:p>
    <w:p w14:paraId="2768CCE6" w14:textId="77777777" w:rsidR="00312798" w:rsidRDefault="00000000">
      <w:r>
        <w:t>The proper doctrine should therefore remain proportionate to the revelation. Spiritual powers can stand behind or alongside earthly systems in ways Scripture does not fully explain. God’s people respond not through speculative mapping but through faithful prayer, obedience, truth, holiness, and confidence in God’s authority.</w:t>
      </w:r>
    </w:p>
    <w:p w14:paraId="7A894C7F" w14:textId="77777777" w:rsidR="00312798" w:rsidRDefault="00000000">
      <w:pPr>
        <w:pStyle w:val="Heading1"/>
      </w:pPr>
      <w:r>
        <w:lastRenderedPageBreak/>
        <w:t>VII. Michael: One of the Chief Princes</w:t>
      </w:r>
    </w:p>
    <w:p w14:paraId="0048A624" w14:textId="77777777" w:rsidR="00312798" w:rsidRDefault="00000000">
      <w:r>
        <w:t>Michael is called “one of the chief princes” in Daniel 10:13, “your prince” in 10:21, and “the great prince who stands guard over the sons of your people” in Daniel 12:1. Jude 9 later calls him “Michael the archangel,” while Revelation 12:7–9 depicts Michael and his angels fighting the dragon and his angels.</w:t>
      </w:r>
    </w:p>
    <w:p w14:paraId="7E1A6C3F" w14:textId="77777777" w:rsidR="00312798" w:rsidRDefault="00000000">
      <w:r>
        <w:t>Taken together, these passages portray Michael as a high-ranking angelic being associated particularly with the defense of God’s people. The phrase “one of the chief princes” also implies plurality among high-ranking heavenly beings, although Scripture never gives the exhaustive hierarchy later angelological systems sometimes attempt to construct.</w:t>
      </w:r>
    </w:p>
    <w:p w14:paraId="56B79D6E" w14:textId="77777777" w:rsidR="00312798" w:rsidRDefault="00000000">
      <w:pPr>
        <w:pStyle w:val="Heading1"/>
      </w:pPr>
      <w:r>
        <w:t>VIII. Divine Council Background and the Nations</w:t>
      </w:r>
    </w:p>
    <w:p w14:paraId="5D1F6671" w14:textId="77777777" w:rsidR="00312798" w:rsidRDefault="00000000">
      <w:r>
        <w:t>Daniel 10 belongs within a broader biblical portrayal of a populated heavenly realm. Job 1–2 describes the “sons of God” presenting themselves before the LORD. First Kings 22:19–23 depicts the heavenly host around God’s throne. Psalm 82 portrays God standing in the divine assembly, while Psalm 89:5–7 speaks of the council of the holy ones. These texts do not challenge biblical monotheism; they portray the one sovereign God ruling over subordinate heavenly beings.</w:t>
      </w:r>
    </w:p>
    <w:p w14:paraId="18A9E2F5" w14:textId="77777777" w:rsidR="00312798" w:rsidRDefault="00000000">
      <w:r>
        <w:t>Deuteronomy 32:8–9 is especially relevant. The Masoretic Text reads that the Most High fixed the boundaries of the peoples according to the number of the “sons of Israel.” The Dead Sea Scrolls and the Septuagint preserve a reading reflected as “sons of God” or “angels of God.” Many textual critics regard this as the older reading. In that form, the passage places the division of the nations within a heavenly framework while declaring Jacob to be the LORD’s allotted portion.</w:t>
      </w:r>
    </w:p>
    <w:p w14:paraId="487485AE" w14:textId="77777777" w:rsidR="00312798" w:rsidRDefault="00000000">
      <w:r>
        <w:t>The conceptual connection to Daniel 10 is significant: nations can be spoken of in relation to heavenly powers while Israel belongs uniquely to the LORD and is associated in Daniel with Michael. We should nevertheless avoid turning the connection into a complete theory that the biblical authors themselves never spell out.</w:t>
      </w:r>
    </w:p>
    <w:p w14:paraId="39393249" w14:textId="77777777" w:rsidR="00312798" w:rsidRDefault="00000000">
      <w:pPr>
        <w:pStyle w:val="Heading2"/>
      </w:pPr>
      <w:r>
        <w:t>Ancient Near Eastern Context without Borrowing the Theology</w:t>
      </w:r>
    </w:p>
    <w:p w14:paraId="624AFEB2" w14:textId="77777777" w:rsidR="00312798" w:rsidRDefault="00000000">
      <w:r>
        <w:t>Ancient Near Eastern cultures commonly associated nations and cities with patron deities. Persia, Babylon, Greece, and the surrounding world all knew political theologies in which earthly conflict could be narrated as conflict among gods. Daniel speaks into a world familiar with such ideas, but radically reorganizes the worldview. The heavenly beings are not rival gods competing with Israel’s God on equal terms. The Most High remains sovereign over kings, kingdoms, angels, and history itself.</w:t>
      </w:r>
    </w:p>
    <w:p w14:paraId="7219ED3E" w14:textId="77777777" w:rsidR="00312798" w:rsidRDefault="00000000">
      <w:r>
        <w:t>Thus cultural background helps us hear the categories available to Daniel’s audience, while canonical theology prevents us from importing pagan polytheism into the text. The Bible can use the language of a heavenly court and spiritual powers without surrendering its uncompromising assertion that the LORD alone is sovereign.</w:t>
      </w:r>
    </w:p>
    <w:p w14:paraId="67AF6A05" w14:textId="77777777" w:rsidR="00312798" w:rsidRDefault="00000000">
      <w:pPr>
        <w:pStyle w:val="Heading1"/>
      </w:pPr>
      <w:r>
        <w:t>IX. Daniel 10:14 — “What Will Happen to Your People in the Latter Days”</w:t>
      </w:r>
    </w:p>
    <w:p w14:paraId="4F831D74" w14:textId="77777777" w:rsidR="00312798" w:rsidRDefault="00000000">
      <w:r>
        <w:t>The messenger states that he has come to give Daniel understanding of what will happen to “your people in the latter days,” because the vision concerns days yet future (Daniel 10:14). The phrase אַחֲרִית הַיָּמִים (ʾaḥărît hayyāmîm), “latter days” or “days to come,” does not always mean only the final few years of world history. Its semantic range can refer broadly to a future culmination viewed from the speaker’s present.</w:t>
      </w:r>
    </w:p>
    <w:p w14:paraId="740DCA99" w14:textId="77777777" w:rsidR="00312798" w:rsidRDefault="00000000">
      <w:r>
        <w:t xml:space="preserve">Chapter 11 will demonstrate this breadth. Much of the revelation concerns Persian and Hellenistic developments, especially the conflict between the Ptolemaic and Seleucid kingdoms and the persecution associated with Antiochus IV. Yet the final portions of Daniel 11 and the resurrection horizon of Daniel 12 </w:t>
      </w:r>
      <w:r>
        <w:lastRenderedPageBreak/>
        <w:t>raise the question of an ultimate eschatological extension. The phrase therefore invites a future-oriented reading without allowing us to skip the intervening history.</w:t>
      </w:r>
    </w:p>
    <w:p w14:paraId="50223928" w14:textId="77777777" w:rsidR="00312798" w:rsidRDefault="00000000">
      <w:pPr>
        <w:pStyle w:val="Heading1"/>
      </w:pPr>
      <w:r>
        <w:t>X. Daniel 10:15–19 — Revelation Requires Strengthening</w:t>
      </w:r>
    </w:p>
    <w:p w14:paraId="4BF78AD3" w14:textId="77777777" w:rsidR="00312798" w:rsidRDefault="00000000">
      <w:r>
        <w:t>Daniel turns his face toward the ground and becomes speechless. A figure “who resembled a human being” touches his lips, enabling him to speak (Daniel 10:15–16). Daniel confesses that anguish has come upon him and that he has retained no strength or breath (Daniel 10:16–17).</w:t>
      </w:r>
    </w:p>
    <w:p w14:paraId="72958B94" w14:textId="77777777" w:rsidR="00312798" w:rsidRDefault="00000000">
      <w:r>
        <w:t>The messenger touches him again and says, “O man of high esteem, do not be afraid. Peace be with you; take courage and be courageous” (Daniel 10:19). Daniel is strengthened through the word and touch of the heavenly messenger before receiving the revelation that follows.</w:t>
      </w:r>
    </w:p>
    <w:p w14:paraId="6E189F2E" w14:textId="77777777" w:rsidR="00312798" w:rsidRDefault="00000000">
      <w:r>
        <w:t>This pattern matters theologically. God does not merely give information; He supplies what His servant needs to bear the weight of that information. Daniel’s weakness is not a failure of faith. It is the appropriate human response to realities that exceed ordinary human capacity.</w:t>
      </w:r>
    </w:p>
    <w:p w14:paraId="419F8FA3" w14:textId="77777777" w:rsidR="00312798" w:rsidRDefault="00000000">
      <w:pPr>
        <w:pStyle w:val="Heading1"/>
      </w:pPr>
      <w:r>
        <w:t>XI. Daniel 10:20–21 — Persia, Greece, and the Book of Truth</w:t>
      </w:r>
    </w:p>
    <w:p w14:paraId="215637A9" w14:textId="77777777" w:rsidR="00312798" w:rsidRDefault="00000000">
      <w:r>
        <w:t>The messenger announces that he must return to fight with the prince of Persia and that afterward “the prince of Greece is about to come” (Daniel 10:20). The sequence corresponds to the imperial order already revealed in Daniel 8: Persia is followed by Greece. The spiritual conflict of chapter 10 therefore parallels the political history that the book has already established.</w:t>
      </w:r>
    </w:p>
    <w:p w14:paraId="03A200E6" w14:textId="77777777" w:rsidR="00312798" w:rsidRDefault="00000000">
      <w:r>
        <w:t>This does not mean the prince of Greece is Alexander the Great. Daniel 8 explicitly identifies the great horn of the goat as the first Greek king, whereas Daniel 10 uses “prince” in a context of supernatural conflict. The text places earthly Greece and a spiritual prince associated with Greece in correspondence without collapsing them into the same being.</w:t>
      </w:r>
    </w:p>
    <w:p w14:paraId="79093B5D" w14:textId="77777777" w:rsidR="00312798" w:rsidRDefault="00000000">
      <w:r>
        <w:t>The messenger then says he will tell Daniel what is “inscribed in the writing of truth” or “book of truth” (Daniel 10:21). The image portrays future history as already known and established within the divine purpose. Chapter 11 may appear from the human side to be a chaotic succession of wars and betrayals, but from heaven’s perspective it is not unknown.</w:t>
      </w:r>
    </w:p>
    <w:p w14:paraId="72374762" w14:textId="77777777" w:rsidR="00312798" w:rsidRDefault="00000000">
      <w:r>
        <w:t>The statement should not be turned into fatalism. Biblical sovereignty does not erase the moral responsibility of kings who deceive, persecute, invade, and desecrate. Daniel consistently holds together divine sovereignty and genuine human accountability.</w:t>
      </w:r>
    </w:p>
    <w:p w14:paraId="4DBA6A52" w14:textId="77777777" w:rsidR="00312798" w:rsidRDefault="00000000">
      <w:pPr>
        <w:pStyle w:val="Heading1"/>
      </w:pPr>
      <w:r>
        <w:t>XII. Who Is the Speaker in Daniel 10?</w:t>
      </w:r>
    </w:p>
    <w:p w14:paraId="038D9F0A" w14:textId="77777777" w:rsidR="00312798" w:rsidRDefault="00000000">
      <w:r>
        <w:t>The chapter contains enough shifts in description to make the identity of the speaker a legitimate interpretive question. The majestic linen-clothed figure of verses 5–6 resembles divine appearances and the glorified Christ of Revelation 1. The later speaker is resisted by the prince of Persia and assisted by Michael. Some interpreters therefore posit two heavenly figures; others see a single angel throughout.</w:t>
      </w:r>
    </w:p>
    <w:p w14:paraId="6B1AEE8A" w14:textId="77777777" w:rsidR="00312798" w:rsidRDefault="00000000">
      <w:r>
        <w:t>The Hebrew narrative does not mark every transition with the precision modern readers might prefer. A hand touches Daniel in verse 10; “one who resembled the sons of men” touches his lips in verse 16; “the one with human appearance” touches him again in verse 18. Whether these descriptions refer to the same messenger or multiple heavenly attendants remains debated.</w:t>
      </w:r>
    </w:p>
    <w:p w14:paraId="033E0EE9" w14:textId="77777777" w:rsidR="00312798" w:rsidRDefault="00000000">
      <w:r>
        <w:t>For exposition, the wisest approach is to emphasize what the text emphasizes: Daniel encounters heavenly glory, receives angelic mediation, is strengthened, and learns of unseen conflict. The theological force does not depend upon dogmatically identifying every figure.</w:t>
      </w:r>
    </w:p>
    <w:p w14:paraId="7ECEADF9" w14:textId="77777777" w:rsidR="00312798" w:rsidRDefault="00000000">
      <w:pPr>
        <w:pStyle w:val="Heading1"/>
      </w:pPr>
      <w:r>
        <w:lastRenderedPageBreak/>
        <w:t>XIII. Lexical and Semantic Observations</w:t>
      </w:r>
    </w:p>
    <w:tbl>
      <w:tblPr>
        <w:tblStyle w:val="TableGrid"/>
        <w:tblW w:w="0" w:type="auto"/>
        <w:jc w:val="center"/>
        <w:tblLook w:val="04A0" w:firstRow="1" w:lastRow="0" w:firstColumn="1" w:lastColumn="0" w:noHBand="0" w:noVBand="1"/>
      </w:tblPr>
      <w:tblGrid>
        <w:gridCol w:w="2467"/>
        <w:gridCol w:w="2467"/>
        <w:gridCol w:w="2467"/>
        <w:gridCol w:w="2467"/>
      </w:tblGrid>
      <w:tr w:rsidR="00312798" w14:paraId="222089D4" w14:textId="77777777">
        <w:trPr>
          <w:jc w:val="center"/>
        </w:trPr>
        <w:tc>
          <w:tcPr>
            <w:tcW w:w="2469" w:type="dxa"/>
          </w:tcPr>
          <w:p w14:paraId="59F5258A" w14:textId="77777777" w:rsidR="00312798" w:rsidRDefault="00000000">
            <w:r>
              <w:t>Hebrew</w:t>
            </w:r>
          </w:p>
        </w:tc>
        <w:tc>
          <w:tcPr>
            <w:tcW w:w="2469" w:type="dxa"/>
          </w:tcPr>
          <w:p w14:paraId="2CAE0842" w14:textId="77777777" w:rsidR="00312798" w:rsidRDefault="00000000">
            <w:r>
              <w:t>Transliteration</w:t>
            </w:r>
          </w:p>
        </w:tc>
        <w:tc>
          <w:tcPr>
            <w:tcW w:w="2469" w:type="dxa"/>
          </w:tcPr>
          <w:p w14:paraId="2B7F9FBF" w14:textId="77777777" w:rsidR="00312798" w:rsidRDefault="00000000">
            <w:r>
              <w:t>Sense</w:t>
            </w:r>
          </w:p>
        </w:tc>
        <w:tc>
          <w:tcPr>
            <w:tcW w:w="2469" w:type="dxa"/>
          </w:tcPr>
          <w:p w14:paraId="5A203F12" w14:textId="77777777" w:rsidR="00312798" w:rsidRDefault="00000000">
            <w:r>
              <w:t>Expositional Importance</w:t>
            </w:r>
          </w:p>
        </w:tc>
      </w:tr>
      <w:tr w:rsidR="00312798" w14:paraId="711E8FC7" w14:textId="77777777">
        <w:trPr>
          <w:jc w:val="center"/>
        </w:trPr>
        <w:tc>
          <w:tcPr>
            <w:tcW w:w="2469" w:type="dxa"/>
          </w:tcPr>
          <w:p w14:paraId="55546042" w14:textId="77777777" w:rsidR="00312798" w:rsidRDefault="00000000">
            <w:r>
              <w:t>צָבָא</w:t>
            </w:r>
          </w:p>
        </w:tc>
        <w:tc>
          <w:tcPr>
            <w:tcW w:w="2469" w:type="dxa"/>
          </w:tcPr>
          <w:p w14:paraId="20FDA071" w14:textId="77777777" w:rsidR="00312798" w:rsidRDefault="00000000">
            <w:r>
              <w:t>ṣābāʾ</w:t>
            </w:r>
          </w:p>
        </w:tc>
        <w:tc>
          <w:tcPr>
            <w:tcW w:w="2469" w:type="dxa"/>
          </w:tcPr>
          <w:p w14:paraId="3D00C812" w14:textId="77777777" w:rsidR="00312798" w:rsidRDefault="00000000">
            <w:r>
              <w:t>host, army, warfare</w:t>
            </w:r>
          </w:p>
        </w:tc>
        <w:tc>
          <w:tcPr>
            <w:tcW w:w="2469" w:type="dxa"/>
          </w:tcPr>
          <w:p w14:paraId="62083D25" w14:textId="77777777" w:rsidR="00312798" w:rsidRDefault="00000000">
            <w:r>
              <w:t>Connects the revelation with conflict; can describe earthly or heavenly hosts.</w:t>
            </w:r>
          </w:p>
        </w:tc>
      </w:tr>
      <w:tr w:rsidR="00312798" w14:paraId="32A86832" w14:textId="77777777">
        <w:trPr>
          <w:jc w:val="center"/>
        </w:trPr>
        <w:tc>
          <w:tcPr>
            <w:tcW w:w="2469" w:type="dxa"/>
          </w:tcPr>
          <w:p w14:paraId="3C7EAF3E" w14:textId="77777777" w:rsidR="00312798" w:rsidRDefault="00000000">
            <w:r>
              <w:t>שַׂר</w:t>
            </w:r>
          </w:p>
        </w:tc>
        <w:tc>
          <w:tcPr>
            <w:tcW w:w="2469" w:type="dxa"/>
          </w:tcPr>
          <w:p w14:paraId="6315B15E" w14:textId="77777777" w:rsidR="00312798" w:rsidRDefault="00000000">
            <w:r>
              <w:t>śar</w:t>
            </w:r>
          </w:p>
        </w:tc>
        <w:tc>
          <w:tcPr>
            <w:tcW w:w="2469" w:type="dxa"/>
          </w:tcPr>
          <w:p w14:paraId="524246CD" w14:textId="77777777" w:rsidR="00312798" w:rsidRDefault="00000000">
            <w:r>
              <w:t>prince, chief, ruler</w:t>
            </w:r>
          </w:p>
        </w:tc>
        <w:tc>
          <w:tcPr>
            <w:tcW w:w="2469" w:type="dxa"/>
          </w:tcPr>
          <w:p w14:paraId="53A316A4" w14:textId="77777777" w:rsidR="00312798" w:rsidRDefault="00000000">
            <w:r>
              <w:t>Used of the supernatural princes of Persia, Greece, and Michael in context.</w:t>
            </w:r>
          </w:p>
        </w:tc>
      </w:tr>
      <w:tr w:rsidR="00312798" w14:paraId="7A293661" w14:textId="77777777">
        <w:trPr>
          <w:jc w:val="center"/>
        </w:trPr>
        <w:tc>
          <w:tcPr>
            <w:tcW w:w="2469" w:type="dxa"/>
          </w:tcPr>
          <w:p w14:paraId="01B21F1C" w14:textId="77777777" w:rsidR="00312798" w:rsidRDefault="00000000">
            <w:r>
              <w:t>עָמַד</w:t>
            </w:r>
          </w:p>
        </w:tc>
        <w:tc>
          <w:tcPr>
            <w:tcW w:w="2469" w:type="dxa"/>
          </w:tcPr>
          <w:p w14:paraId="29601997" w14:textId="77777777" w:rsidR="00312798" w:rsidRDefault="00000000">
            <w:r>
              <w:t>ʿāmad</w:t>
            </w:r>
          </w:p>
        </w:tc>
        <w:tc>
          <w:tcPr>
            <w:tcW w:w="2469" w:type="dxa"/>
          </w:tcPr>
          <w:p w14:paraId="66C273F9" w14:textId="77777777" w:rsidR="00312798" w:rsidRDefault="00000000">
            <w:r>
              <w:t>stand; stand against</w:t>
            </w:r>
          </w:p>
        </w:tc>
        <w:tc>
          <w:tcPr>
            <w:tcW w:w="2469" w:type="dxa"/>
          </w:tcPr>
          <w:p w14:paraId="4CE7F830" w14:textId="77777777" w:rsidR="00312798" w:rsidRDefault="00000000">
            <w:r>
              <w:t>Describes the prince of Persia resisting the messenger.</w:t>
            </w:r>
          </w:p>
        </w:tc>
      </w:tr>
      <w:tr w:rsidR="00312798" w14:paraId="4DC4B714" w14:textId="77777777">
        <w:trPr>
          <w:jc w:val="center"/>
        </w:trPr>
        <w:tc>
          <w:tcPr>
            <w:tcW w:w="2469" w:type="dxa"/>
          </w:tcPr>
          <w:p w14:paraId="1A182B7D" w14:textId="77777777" w:rsidR="00312798" w:rsidRDefault="00000000">
            <w:r>
              <w:t>חָמַד</w:t>
            </w:r>
          </w:p>
        </w:tc>
        <w:tc>
          <w:tcPr>
            <w:tcW w:w="2469" w:type="dxa"/>
          </w:tcPr>
          <w:p w14:paraId="2C4924D1" w14:textId="77777777" w:rsidR="00312798" w:rsidRDefault="00000000">
            <w:r>
              <w:t>ḥāmad</w:t>
            </w:r>
          </w:p>
        </w:tc>
        <w:tc>
          <w:tcPr>
            <w:tcW w:w="2469" w:type="dxa"/>
          </w:tcPr>
          <w:p w14:paraId="0D162791" w14:textId="77777777" w:rsidR="00312798" w:rsidRDefault="00000000">
            <w:r>
              <w:t>desire, esteem, preciousness</w:t>
            </w:r>
          </w:p>
        </w:tc>
        <w:tc>
          <w:tcPr>
            <w:tcW w:w="2469" w:type="dxa"/>
          </w:tcPr>
          <w:p w14:paraId="25F89DA6" w14:textId="77777777" w:rsidR="00312798" w:rsidRDefault="00000000">
            <w:r>
              <w:t>Behind Daniel’s description as greatly beloved/highly esteemed.</w:t>
            </w:r>
          </w:p>
        </w:tc>
      </w:tr>
      <w:tr w:rsidR="00312798" w14:paraId="5BA9B652" w14:textId="77777777">
        <w:trPr>
          <w:jc w:val="center"/>
        </w:trPr>
        <w:tc>
          <w:tcPr>
            <w:tcW w:w="2469" w:type="dxa"/>
          </w:tcPr>
          <w:p w14:paraId="0EB068F0" w14:textId="77777777" w:rsidR="00312798" w:rsidRDefault="00000000">
            <w:r>
              <w:t>אַחֲרִית</w:t>
            </w:r>
          </w:p>
        </w:tc>
        <w:tc>
          <w:tcPr>
            <w:tcW w:w="2469" w:type="dxa"/>
          </w:tcPr>
          <w:p w14:paraId="20B67D88" w14:textId="77777777" w:rsidR="00312798" w:rsidRDefault="00000000">
            <w:r>
              <w:t>ʾaḥărît</w:t>
            </w:r>
          </w:p>
        </w:tc>
        <w:tc>
          <w:tcPr>
            <w:tcW w:w="2469" w:type="dxa"/>
          </w:tcPr>
          <w:p w14:paraId="13FA82AE" w14:textId="77777777" w:rsidR="00312798" w:rsidRDefault="00000000">
            <w:r>
              <w:t>latter part, outcome, future</w:t>
            </w:r>
          </w:p>
        </w:tc>
        <w:tc>
          <w:tcPr>
            <w:tcW w:w="2469" w:type="dxa"/>
          </w:tcPr>
          <w:p w14:paraId="0C741080" w14:textId="77777777" w:rsidR="00312798" w:rsidRDefault="00000000">
            <w:r>
              <w:t>In “latter days,” points toward a future culmination without by itself defining the end of world history.</w:t>
            </w:r>
          </w:p>
        </w:tc>
      </w:tr>
      <w:tr w:rsidR="00312798" w14:paraId="31407A06" w14:textId="77777777">
        <w:trPr>
          <w:jc w:val="center"/>
        </w:trPr>
        <w:tc>
          <w:tcPr>
            <w:tcW w:w="2469" w:type="dxa"/>
          </w:tcPr>
          <w:p w14:paraId="18C44DFE" w14:textId="77777777" w:rsidR="00312798" w:rsidRDefault="00000000">
            <w:r>
              <w:t>אֱמֶת</w:t>
            </w:r>
          </w:p>
        </w:tc>
        <w:tc>
          <w:tcPr>
            <w:tcW w:w="2469" w:type="dxa"/>
          </w:tcPr>
          <w:p w14:paraId="3DF0D9D2" w14:textId="77777777" w:rsidR="00312798" w:rsidRDefault="00000000">
            <w:r>
              <w:t>ʾemet</w:t>
            </w:r>
          </w:p>
        </w:tc>
        <w:tc>
          <w:tcPr>
            <w:tcW w:w="2469" w:type="dxa"/>
          </w:tcPr>
          <w:p w14:paraId="5BE1313E" w14:textId="77777777" w:rsidR="00312798" w:rsidRDefault="00000000">
            <w:r>
              <w:t>truth, reliability</w:t>
            </w:r>
          </w:p>
        </w:tc>
        <w:tc>
          <w:tcPr>
            <w:tcW w:w="2469" w:type="dxa"/>
          </w:tcPr>
          <w:p w14:paraId="692AFD33" w14:textId="77777777" w:rsidR="00312798" w:rsidRDefault="00000000">
            <w:r>
              <w:t>The “writing/book of truth” presents the coming history as known within God’s reliable purpose.</w:t>
            </w:r>
          </w:p>
        </w:tc>
      </w:tr>
      <w:tr w:rsidR="00312798" w14:paraId="4D3FC2BB" w14:textId="77777777">
        <w:trPr>
          <w:jc w:val="center"/>
        </w:trPr>
        <w:tc>
          <w:tcPr>
            <w:tcW w:w="2469" w:type="dxa"/>
          </w:tcPr>
          <w:p w14:paraId="1196129F" w14:textId="77777777" w:rsidR="00312798" w:rsidRDefault="00000000">
            <w:r>
              <w:t>חָזַק</w:t>
            </w:r>
          </w:p>
        </w:tc>
        <w:tc>
          <w:tcPr>
            <w:tcW w:w="2469" w:type="dxa"/>
          </w:tcPr>
          <w:p w14:paraId="45551A74" w14:textId="77777777" w:rsidR="00312798" w:rsidRDefault="00000000">
            <w:r>
              <w:t>ḥāzaq</w:t>
            </w:r>
          </w:p>
        </w:tc>
        <w:tc>
          <w:tcPr>
            <w:tcW w:w="2469" w:type="dxa"/>
          </w:tcPr>
          <w:p w14:paraId="6CE4B2EC" w14:textId="77777777" w:rsidR="00312798" w:rsidRDefault="00000000">
            <w:r>
              <w:t>be strong; strengthen</w:t>
            </w:r>
          </w:p>
        </w:tc>
        <w:tc>
          <w:tcPr>
            <w:tcW w:w="2469" w:type="dxa"/>
          </w:tcPr>
          <w:p w14:paraId="1CB0FF53" w14:textId="77777777" w:rsidR="00312798" w:rsidRDefault="00000000">
            <w:r>
              <w:t>Repeatedly captures Daniel’s need to be strengthened before receiving the revelation.</w:t>
            </w:r>
          </w:p>
        </w:tc>
      </w:tr>
    </w:tbl>
    <w:p w14:paraId="221E66E3" w14:textId="77777777" w:rsidR="00312798" w:rsidRDefault="00000000">
      <w:pPr>
        <w:pStyle w:val="Heading1"/>
      </w:pPr>
      <w:r>
        <w:t>XIV. Second Temple Jewish Angelology</w:t>
      </w:r>
    </w:p>
    <w:p w14:paraId="035DDBF9" w14:textId="77777777" w:rsidR="00312798" w:rsidRDefault="00000000">
      <w:r>
        <w:t>Daniel is one of the biblical books that most clearly names individual angels and portrays differentiated heavenly roles. This interest expands considerably in Second Temple Jewish literature. First Enoch names multiple archangels and develops elaborate scenes of heavenly beings, while Tobit prominently features Raphael and describes angelic mediation. The Qumran War Scroll portrays eschatological conflict involving angelic hosts and Michael.</w:t>
      </w:r>
    </w:p>
    <w:p w14:paraId="42CC9A33" w14:textId="77777777" w:rsidR="00312798" w:rsidRDefault="00000000">
      <w:r>
        <w:t>These texts are valuable because they show how Jewish readers in the centuries around the New Testament developed the angelic world suggested by Daniel. They are not, however, canonical controls over Daniel. Later Jewish angelology can illuminate reception history and conceptual background, but it must not be read backward as though every later detail were already present in Daniel 10.</w:t>
      </w:r>
    </w:p>
    <w:p w14:paraId="3E447FF4" w14:textId="77777777" w:rsidR="00312798" w:rsidRDefault="00000000">
      <w:pPr>
        <w:pStyle w:val="Heading1"/>
      </w:pPr>
      <w:r>
        <w:lastRenderedPageBreak/>
        <w:t>XV. Canonical Hermeneutics: Spiritual Powers across Scripture</w:t>
      </w:r>
    </w:p>
    <w:p w14:paraId="64ED7CEB" w14:textId="77777777" w:rsidR="00312798" w:rsidRDefault="00000000">
      <w:pPr>
        <w:pStyle w:val="Heading2"/>
      </w:pPr>
      <w:r>
        <w:t>Deuteronomy and the Nations</w:t>
      </w:r>
    </w:p>
    <w:p w14:paraId="05DE35F1" w14:textId="77777777" w:rsidR="00312798" w:rsidRDefault="00000000">
      <w:r>
        <w:t>As noted above, Deuteronomy 32:8–9 in its older textual form provides a possible canonical background for nations associated with heavenly beings. Daniel 10 gives that conceptual possibility narrative form by speaking of princes associated with Persia, Greece, and Israel.</w:t>
      </w:r>
    </w:p>
    <w:p w14:paraId="38C8079D" w14:textId="77777777" w:rsidR="00312798" w:rsidRDefault="00000000">
      <w:pPr>
        <w:pStyle w:val="Heading2"/>
      </w:pPr>
      <w:r>
        <w:t>Job, Kings, and the Heavenly Court</w:t>
      </w:r>
    </w:p>
    <w:p w14:paraId="6CD8DA30" w14:textId="77777777" w:rsidR="00312798" w:rsidRDefault="00000000">
      <w:r>
        <w:t>Job 1–2 and 1 Kings 22 portray a heavenly court in which spiritual beings appear before God and act only within the limits of His sovereignty. Daniel 10 adds conflict among such beings but never suggests that God Himself is threatened. The messenger may be resisted; the Most High is not.</w:t>
      </w:r>
    </w:p>
    <w:p w14:paraId="56376091" w14:textId="77777777" w:rsidR="00312798" w:rsidRDefault="00000000">
      <w:pPr>
        <w:pStyle w:val="Heading2"/>
      </w:pPr>
      <w:r>
        <w:t>Paul: Rulers, Authorities, and the Powers</w:t>
      </w:r>
    </w:p>
    <w:p w14:paraId="258081B4" w14:textId="77777777" w:rsidR="00312798" w:rsidRDefault="00000000">
      <w:r>
        <w:t>The New Testament continues to speak of unseen powers. Paul refers to “rulers,” “authorities,” “powers,” and “spiritual forces of wickedness in the heavenly places” (Ephesians 6:12; cf. Colossians 1:16; 2:15). Daniel 10 provides an important Old Testament background for taking such language seriously.</w:t>
      </w:r>
    </w:p>
    <w:p w14:paraId="4DFCA6DD" w14:textId="77777777" w:rsidR="00312798" w:rsidRDefault="00000000">
      <w:r>
        <w:t>Yet Ephesians 6 also demonstrates the proper Christian response. Believers are not told to identify the territorial name of the power over Ephesus. They are told to stand in truth, righteousness, the gospel of peace, faith, salvation, the Word of God, and persevering prayer (Ephesians 6:13–18). Canonical interpretation therefore confirms spiritual conflict while simultaneously disciplining speculative practice.</w:t>
      </w:r>
    </w:p>
    <w:p w14:paraId="709A4945" w14:textId="77777777" w:rsidR="00312798" w:rsidRDefault="00000000">
      <w:pPr>
        <w:pStyle w:val="Heading2"/>
      </w:pPr>
      <w:r>
        <w:t>Revelation: Michael and the Dragon</w:t>
      </w:r>
    </w:p>
    <w:p w14:paraId="69F9C5DD" w14:textId="77777777" w:rsidR="00312798" w:rsidRDefault="00000000">
      <w:r>
        <w:t>Revelation 12:7–9 develops Daniel’s Michael tradition explicitly. Michael and his angels fight against the dragon and his angels, and the dragon is identified as the ancient serpent, devil, and Satan. The conflict is real, but Revelation grounds victory in the work of God and the Lamb rather than in human mastery of angelic warfare (Revelation 12:10–11).</w:t>
      </w:r>
    </w:p>
    <w:p w14:paraId="2E289B68" w14:textId="77777777" w:rsidR="00312798" w:rsidRDefault="00000000">
      <w:pPr>
        <w:pStyle w:val="Heading2"/>
      </w:pPr>
      <w:r>
        <w:t>Christ and the Defeat of the Powers</w:t>
      </w:r>
    </w:p>
    <w:p w14:paraId="66DEC2BD" w14:textId="77777777" w:rsidR="00312798" w:rsidRDefault="00000000">
      <w:r>
        <w:t>Colossians 2:15 declares that Christ disarmed rulers and authorities and triumphed over them through the cross. The Christian canonical horizon therefore moves beyond Daniel’s glimpse of conflict toward the decisive victory of Christ. Spiritual opposition remains real, but it exists under the authority of the One through whom all things—including thrones, dominions, rulers, and authorities—were created (Colossians 1:16).</w:t>
      </w:r>
    </w:p>
    <w:p w14:paraId="0AE1C453" w14:textId="77777777" w:rsidR="00312798" w:rsidRDefault="00000000">
      <w:pPr>
        <w:pStyle w:val="Heading1"/>
      </w:pPr>
      <w:r>
        <w:t>XVI. Theological Hermeneutics: What Daniel 10 Teaches</w:t>
      </w:r>
    </w:p>
    <w:p w14:paraId="12355AB4" w14:textId="77777777" w:rsidR="00312798" w:rsidRDefault="00000000">
      <w:pPr>
        <w:pStyle w:val="Heading2"/>
      </w:pPr>
      <w:r>
        <w:t>1. The Visible World Is Not the Whole World</w:t>
      </w:r>
    </w:p>
    <w:p w14:paraId="23E567DC" w14:textId="77777777" w:rsidR="00312798" w:rsidRDefault="00000000">
      <w:r>
        <w:t>Daniel 10 refuses a worldview in which only material causes are real. Kings, decrees, wars, and empires matter, but Scripture also reveals a spiritual dimension to history.</w:t>
      </w:r>
    </w:p>
    <w:p w14:paraId="32CE2CCD" w14:textId="77777777" w:rsidR="00312798" w:rsidRDefault="00000000">
      <w:pPr>
        <w:pStyle w:val="Heading2"/>
      </w:pPr>
      <w:r>
        <w:t>2. Unseen Reality Should Produce Humility, Not Speculation</w:t>
      </w:r>
    </w:p>
    <w:p w14:paraId="2A99920F" w14:textId="77777777" w:rsidR="00312798" w:rsidRDefault="00000000">
      <w:r>
        <w:t>The chapter gives genuine information about heavenly conflict but leaves many questions unanswered. The proper response is reverence and restraint rather than imaginative certainty.</w:t>
      </w:r>
    </w:p>
    <w:p w14:paraId="60851E44" w14:textId="77777777" w:rsidR="00312798" w:rsidRDefault="00000000">
      <w:pPr>
        <w:pStyle w:val="Heading2"/>
      </w:pPr>
      <w:r>
        <w:t>3. A Delayed Answer Is Not Necessarily an Unheard Prayer</w:t>
      </w:r>
    </w:p>
    <w:p w14:paraId="6DE70838" w14:textId="77777777" w:rsidR="00312798" w:rsidRDefault="00000000">
      <w:r>
        <w:t>Daniel’s words were heard from the first day. His three-week wait therefore teaches us not to measure God’s attention by the speed of visible circumstances.</w:t>
      </w:r>
    </w:p>
    <w:p w14:paraId="53332D4D" w14:textId="77777777" w:rsidR="00312798" w:rsidRDefault="00000000">
      <w:pPr>
        <w:pStyle w:val="Heading2"/>
      </w:pPr>
      <w:r>
        <w:lastRenderedPageBreak/>
        <w:t>4. Prayer Participates in a Reality Larger Than We Can See</w:t>
      </w:r>
    </w:p>
    <w:p w14:paraId="6D5DBE9C" w14:textId="77777777" w:rsidR="00312798" w:rsidRDefault="00000000">
      <w:r>
        <w:t>The narrative connects Daniel’s prayer with heavenly activity without explaining the mechanism. Prayer matters even when the worshiper cannot see what, if anything, is changing.</w:t>
      </w:r>
    </w:p>
    <w:p w14:paraId="40664621" w14:textId="77777777" w:rsidR="00312798" w:rsidRDefault="00000000">
      <w:pPr>
        <w:pStyle w:val="Heading2"/>
      </w:pPr>
      <w:r>
        <w:t>5. Spiritual Conflict Does Not Threaten God’s Sovereignty</w:t>
      </w:r>
    </w:p>
    <w:p w14:paraId="2E9D49B7" w14:textId="77777777" w:rsidR="00312798" w:rsidRDefault="00000000">
      <w:r>
        <w:t>A messenger can be resisted, but God is never depicted as struggling to maintain His throne. Persia and Greece rise within a future already written in the “book of truth.”</w:t>
      </w:r>
    </w:p>
    <w:p w14:paraId="6321B045" w14:textId="77777777" w:rsidR="00312798" w:rsidRDefault="00000000">
      <w:pPr>
        <w:pStyle w:val="Heading2"/>
      </w:pPr>
      <w:r>
        <w:t>6. Earthly Empires May Possess a Spiritual Dimension</w:t>
      </w:r>
    </w:p>
    <w:p w14:paraId="1E742926" w14:textId="77777777" w:rsidR="00312798" w:rsidRDefault="00000000">
      <w:r>
        <w:t>The princes of Persia and Greece warn us against treating political systems as spiritually neutral. Scripture nevertheless holds human rulers responsible for their own actions.</w:t>
      </w:r>
    </w:p>
    <w:p w14:paraId="695B67BA" w14:textId="77777777" w:rsidR="00312798" w:rsidRDefault="00000000">
      <w:pPr>
        <w:pStyle w:val="Heading2"/>
      </w:pPr>
      <w:r>
        <w:t>7. God Strengthens People before Giving Them More to Carry</w:t>
      </w:r>
    </w:p>
    <w:p w14:paraId="72A72B00" w14:textId="77777777" w:rsidR="00312798" w:rsidRDefault="00000000">
      <w:r>
        <w:t>Daniel repeatedly loses strength and is repeatedly touched and strengthened. Divine revelation is accompanied by divine provision.</w:t>
      </w:r>
    </w:p>
    <w:p w14:paraId="12299670" w14:textId="77777777" w:rsidR="00312798" w:rsidRDefault="00000000">
      <w:pPr>
        <w:pStyle w:val="Heading2"/>
      </w:pPr>
      <w:r>
        <w:t>8. The Proper Response to Spiritual Warfare Is Faithfulness</w:t>
      </w:r>
    </w:p>
    <w:p w14:paraId="607D0ED7" w14:textId="77777777" w:rsidR="00312798" w:rsidRDefault="00000000">
      <w:r>
        <w:t>The canonical development in Ephesians directs believers toward truth, righteousness, faith, Scripture, prayer, and perseverance rather than speculative attempts to control unseen beings.</w:t>
      </w:r>
    </w:p>
    <w:p w14:paraId="38AF4B3D" w14:textId="77777777" w:rsidR="00312798" w:rsidRDefault="00000000">
      <w:pPr>
        <w:pStyle w:val="Heading2"/>
      </w:pPr>
      <w:r>
        <w:t>9. History Is Known to God before It Unfolds to Us</w:t>
      </w:r>
    </w:p>
    <w:p w14:paraId="37E623AD" w14:textId="77777777" w:rsidR="00312798" w:rsidRDefault="00000000">
      <w:r>
        <w:t>The “book of truth” prepares Daniel for chapter 11. Human beings encounter history sequentially; God is not surprised by the next empire.</w:t>
      </w:r>
    </w:p>
    <w:p w14:paraId="12F36663" w14:textId="77777777" w:rsidR="00312798" w:rsidRDefault="00000000">
      <w:pPr>
        <w:pStyle w:val="Heading2"/>
      </w:pPr>
      <w:r>
        <w:t>10. Hope Rests in the Sovereign God, Not in Our Knowledge of the Unseen</w:t>
      </w:r>
    </w:p>
    <w:p w14:paraId="1EABA2D5" w14:textId="77777777" w:rsidR="00312798" w:rsidRDefault="00000000">
      <w:r>
        <w:t>Daniel receives only a glimpse of the heavenly conflict. He does not need exhaustive knowledge because the security of God’s people rests in God’s rule rather than their ability to explain every spiritual mechanism.</w:t>
      </w:r>
    </w:p>
    <w:p w14:paraId="39928811" w14:textId="77777777" w:rsidR="00312798" w:rsidRDefault="00000000">
      <w:pPr>
        <w:pStyle w:val="Heading1"/>
      </w:pPr>
      <w:r>
        <w:t>XVII. Teaching Synthesis</w:t>
      </w:r>
    </w:p>
    <w:tbl>
      <w:tblPr>
        <w:tblW w:w="0" w:type="auto"/>
        <w:jc w:val="center"/>
        <w:tblLook w:val="04A0" w:firstRow="1" w:lastRow="0" w:firstColumn="1" w:lastColumn="0" w:noHBand="0" w:noVBand="1"/>
      </w:tblPr>
      <w:tblGrid>
        <w:gridCol w:w="9878"/>
      </w:tblGrid>
      <w:tr w:rsidR="00312798" w14:paraId="6279490A" w14:textId="77777777">
        <w:trPr>
          <w:jc w:val="center"/>
        </w:trPr>
        <w:tc>
          <w:tcPr>
            <w:tcW w:w="9878" w:type="dxa"/>
            <w:shd w:val="clear" w:color="auto" w:fill="EDEDED"/>
          </w:tcPr>
          <w:p w14:paraId="457AC0FA" w14:textId="77777777" w:rsidR="00312798" w:rsidRDefault="00000000">
            <w:r>
              <w:rPr>
                <w:b/>
                <w:sz w:val="22"/>
              </w:rPr>
              <w:t>Central Teaching Truth</w:t>
            </w:r>
          </w:p>
          <w:p w14:paraId="114A17A1" w14:textId="77777777" w:rsidR="00312798" w:rsidRDefault="00000000">
            <w:r>
              <w:t>Daniel 10 pulls back the curtain just far enough for us to understand that the world we see is not the whole world that exists, while refusing to pull it back far enough for us to master the unseen realm.</w:t>
            </w:r>
          </w:p>
        </w:tc>
      </w:tr>
    </w:tbl>
    <w:p w14:paraId="61F3DE65" w14:textId="77777777" w:rsidR="00312798" w:rsidRDefault="00312798"/>
    <w:p w14:paraId="63A7B9C2" w14:textId="77777777" w:rsidR="00312798" w:rsidRDefault="00000000">
      <w:r>
        <w:t>That balance is essential. Daniel is not given a manual of angelic warfare. He is given perspective. Persia appears on earth as an empire governed by Cyrus and his successors, but Daniel learns that there is also a prince of Persia. Greece has not yet become the dominant world power, yet a prince of Greece is already part of the heavenly conversation. Michael stands in relation to Daniel’s people. History is therefore larger than its visible participants.</w:t>
      </w:r>
    </w:p>
    <w:p w14:paraId="348E24FD" w14:textId="77777777" w:rsidR="00312798" w:rsidRDefault="00000000">
      <w:r>
        <w:t>The chapter’s pastoral center, however, is not the identity of the princes. It is the statement that Daniel was heard from the first day. For twenty-one days, his experience could have been interpreted as silence. Heaven interprets the same period differently. The answer had not been ignored; the worshiper simply could not see the whole field in which the answer was moving.</w:t>
      </w:r>
    </w:p>
    <w:p w14:paraId="4C2DCBC3" w14:textId="77777777" w:rsidR="00312798" w:rsidRDefault="00000000">
      <w:r>
        <w:t>That does not allow us to explain every delayed prayer by saying that a demon is blocking an angel. Daniel 10 describes Daniel’s experience; it does not give us a universal mechanism for every unanswered prayer. The application is more disciplined and more powerful: our perception is limited, God’s purposes are not, and apparent silence does not authorize the conclusion that nothing is happening.</w:t>
      </w:r>
    </w:p>
    <w:p w14:paraId="13EEC71E" w14:textId="77777777" w:rsidR="00312798" w:rsidRDefault="00000000">
      <w:r>
        <w:lastRenderedPageBreak/>
        <w:t>The chapter also corrects two opposite errors. Modern materialism reduces history to visible causes and leaves no room for spiritual powers. Speculative spiritual-warfare systems move in the other direction and claim detailed knowledge Scripture has not given. Daniel permits neither. The spiritual realm is real, but God has not made curiosity about that realm the foundation of faithfulness.</w:t>
      </w:r>
    </w:p>
    <w:p w14:paraId="4A59841E" w14:textId="77777777" w:rsidR="00312798" w:rsidRDefault="00000000">
      <w:r>
        <w:t>Daniel’s task remains what it has always been: humble himself, seek understanding, receive what God reveals, and remain faithful within the empire where God has placed him. That is also where the chapter speaks most clearly to us. We do not need to see everything that exists in order to obey the God who rules over everything that exists.</w:t>
      </w:r>
    </w:p>
    <w:p w14:paraId="672E51E8" w14:textId="77777777" w:rsidR="00312798" w:rsidRDefault="00000000">
      <w:pPr>
        <w:pStyle w:val="Heading1"/>
      </w:pPr>
      <w:r>
        <w:t>XVIII. Questions for Reflection and Discussion</w:t>
      </w:r>
    </w:p>
    <w:p w14:paraId="77091768" w14:textId="77777777" w:rsidR="00312798" w:rsidRDefault="00000000">
      <w:pPr>
        <w:ind w:left="259" w:hanging="259"/>
      </w:pPr>
      <w:r>
        <w:rPr>
          <w:b/>
        </w:rPr>
        <w:t xml:space="preserve">• </w:t>
      </w:r>
      <w:r>
        <w:t>Why is the third year of Cyrus important for understanding Daniel’s emotional and historical setting?</w:t>
      </w:r>
    </w:p>
    <w:p w14:paraId="32D3E0BA" w14:textId="77777777" w:rsidR="00312798" w:rsidRDefault="00000000">
      <w:pPr>
        <w:ind w:left="259" w:hanging="259"/>
      </w:pPr>
      <w:r>
        <w:rPr>
          <w:b/>
        </w:rPr>
        <w:t xml:space="preserve">• </w:t>
      </w:r>
      <w:r>
        <w:t>What had already happened in Jerusalem by this point, and what remained unfinished?</w:t>
      </w:r>
    </w:p>
    <w:p w14:paraId="05610170" w14:textId="77777777" w:rsidR="00312798" w:rsidRDefault="00000000">
      <w:pPr>
        <w:ind w:left="259" w:hanging="259"/>
      </w:pPr>
      <w:r>
        <w:rPr>
          <w:b/>
        </w:rPr>
        <w:t xml:space="preserve">• </w:t>
      </w:r>
      <w:r>
        <w:t>What does the Cyrus Cylinder establish, and what does it not establish?</w:t>
      </w:r>
    </w:p>
    <w:p w14:paraId="7580CC33" w14:textId="77777777" w:rsidR="00312798" w:rsidRDefault="00000000">
      <w:pPr>
        <w:ind w:left="259" w:hanging="259"/>
      </w:pPr>
      <w:r>
        <w:rPr>
          <w:b/>
        </w:rPr>
        <w:t xml:space="preserve">• </w:t>
      </w:r>
      <w:r>
        <w:t>Why should Daniel 10–12 be read as one literary unit?</w:t>
      </w:r>
    </w:p>
    <w:p w14:paraId="6926A84D" w14:textId="77777777" w:rsidR="00312798" w:rsidRDefault="00000000">
      <w:pPr>
        <w:ind w:left="259" w:hanging="259"/>
      </w:pPr>
      <w:r>
        <w:rPr>
          <w:b/>
        </w:rPr>
        <w:t xml:space="preserve">• </w:t>
      </w:r>
      <w:r>
        <w:t>How are the three “weeks of days” in Daniel 10 different from the seventy sevens of Daniel 9?</w:t>
      </w:r>
    </w:p>
    <w:p w14:paraId="0B1381D8" w14:textId="77777777" w:rsidR="00312798" w:rsidRDefault="00000000">
      <w:pPr>
        <w:ind w:left="259" w:hanging="259"/>
      </w:pPr>
      <w:r>
        <w:rPr>
          <w:b/>
        </w:rPr>
        <w:t xml:space="preserve">• </w:t>
      </w:r>
      <w:r>
        <w:t>What evidence supports identifying the linen-clothed figure as a Christophany, and what cautions that identification?</w:t>
      </w:r>
    </w:p>
    <w:p w14:paraId="0668F637" w14:textId="77777777" w:rsidR="00312798" w:rsidRDefault="00000000">
      <w:pPr>
        <w:ind w:left="259" w:hanging="259"/>
      </w:pPr>
      <w:r>
        <w:rPr>
          <w:b/>
        </w:rPr>
        <w:t xml:space="preserve">• </w:t>
      </w:r>
      <w:r>
        <w:t>What is the significance of Daniel’s prayer being heard from the first day?</w:t>
      </w:r>
    </w:p>
    <w:p w14:paraId="03BA5F0C" w14:textId="77777777" w:rsidR="00312798" w:rsidRDefault="00000000">
      <w:pPr>
        <w:ind w:left="259" w:hanging="259"/>
      </w:pPr>
      <w:r>
        <w:rPr>
          <w:b/>
        </w:rPr>
        <w:t xml:space="preserve">• </w:t>
      </w:r>
      <w:r>
        <w:t>Why is the prince of Persia best understood as a supernatural being?</w:t>
      </w:r>
    </w:p>
    <w:p w14:paraId="1FDCF247" w14:textId="77777777" w:rsidR="00312798" w:rsidRDefault="00000000">
      <w:pPr>
        <w:ind w:left="259" w:hanging="259"/>
      </w:pPr>
      <w:r>
        <w:rPr>
          <w:b/>
        </w:rPr>
        <w:t xml:space="preserve">• </w:t>
      </w:r>
      <w:r>
        <w:t>What does the text actually reveal about territorial spiritual powers, and what does it leave unrevealed?</w:t>
      </w:r>
    </w:p>
    <w:p w14:paraId="7A4759FE" w14:textId="77777777" w:rsidR="00312798" w:rsidRDefault="00000000">
      <w:pPr>
        <w:ind w:left="259" w:hanging="259"/>
      </w:pPr>
      <w:r>
        <w:rPr>
          <w:b/>
        </w:rPr>
        <w:t xml:space="preserve">• </w:t>
      </w:r>
      <w:r>
        <w:t>How does Michael’s role develop from Daniel to Jude and Revelation?</w:t>
      </w:r>
    </w:p>
    <w:p w14:paraId="1E545B10" w14:textId="77777777" w:rsidR="00312798" w:rsidRDefault="00000000">
      <w:pPr>
        <w:ind w:left="259" w:hanging="259"/>
      </w:pPr>
      <w:r>
        <w:rPr>
          <w:b/>
        </w:rPr>
        <w:t xml:space="preserve">• </w:t>
      </w:r>
      <w:r>
        <w:t>How might Deuteronomy 32:8–9 illuminate Daniel 10, and why must the textual issue be explained carefully?</w:t>
      </w:r>
    </w:p>
    <w:p w14:paraId="25363CF8" w14:textId="77777777" w:rsidR="00312798" w:rsidRDefault="00000000">
      <w:pPr>
        <w:ind w:left="259" w:hanging="259"/>
      </w:pPr>
      <w:r>
        <w:rPr>
          <w:b/>
        </w:rPr>
        <w:t xml:space="preserve">• </w:t>
      </w:r>
      <w:r>
        <w:t>How does ancient Near Eastern patron-deity language differ from Daniel’s theology of heavenly powers?</w:t>
      </w:r>
    </w:p>
    <w:p w14:paraId="2CCDCCDD" w14:textId="77777777" w:rsidR="00312798" w:rsidRDefault="00000000">
      <w:pPr>
        <w:ind w:left="259" w:hanging="259"/>
      </w:pPr>
      <w:r>
        <w:rPr>
          <w:b/>
        </w:rPr>
        <w:t xml:space="preserve">• </w:t>
      </w:r>
      <w:r>
        <w:t>What does “latter days” mean in context, and why should it not automatically be restricted to the final years of world history?</w:t>
      </w:r>
    </w:p>
    <w:p w14:paraId="6E38FACC" w14:textId="77777777" w:rsidR="00312798" w:rsidRDefault="00000000">
      <w:pPr>
        <w:ind w:left="259" w:hanging="259"/>
      </w:pPr>
      <w:r>
        <w:rPr>
          <w:b/>
        </w:rPr>
        <w:t xml:space="preserve">• </w:t>
      </w:r>
      <w:r>
        <w:t>What is the “book of truth,” and what does it communicate about divine sovereignty?</w:t>
      </w:r>
    </w:p>
    <w:p w14:paraId="1AFA4D03" w14:textId="77777777" w:rsidR="00312798" w:rsidRDefault="00000000">
      <w:pPr>
        <w:ind w:left="259" w:hanging="259"/>
      </w:pPr>
      <w:r>
        <w:rPr>
          <w:b/>
        </w:rPr>
        <w:t xml:space="preserve">• </w:t>
      </w:r>
      <w:r>
        <w:t>How does Ephesians 6 both confirm spiritual conflict and correct speculative approaches to spiritual warfare?</w:t>
      </w:r>
    </w:p>
    <w:p w14:paraId="0F692AF5" w14:textId="77777777" w:rsidR="00312798" w:rsidRDefault="00000000">
      <w:pPr>
        <w:ind w:left="259" w:hanging="259"/>
      </w:pPr>
      <w:r>
        <w:rPr>
          <w:b/>
        </w:rPr>
        <w:t xml:space="preserve">• </w:t>
      </w:r>
      <w:r>
        <w:t>Why is Daniel repeatedly strengthened before receiving more revelation?</w:t>
      </w:r>
    </w:p>
    <w:p w14:paraId="50A1BBB0" w14:textId="77777777" w:rsidR="00312798" w:rsidRDefault="00000000">
      <w:pPr>
        <w:ind w:left="259" w:hanging="259"/>
      </w:pPr>
      <w:r>
        <w:rPr>
          <w:b/>
        </w:rPr>
        <w:t xml:space="preserve">• </w:t>
      </w:r>
      <w:r>
        <w:t>What is the difference between acknowledging mystery and refusing interpretation?</w:t>
      </w:r>
    </w:p>
    <w:p w14:paraId="67AA421A" w14:textId="77777777" w:rsidR="00312798" w:rsidRDefault="00000000">
      <w:pPr>
        <w:pStyle w:val="Heading1"/>
      </w:pPr>
      <w:r>
        <w:t>Primary Biblical Sources</w:t>
      </w:r>
    </w:p>
    <w:p w14:paraId="09B6C042" w14:textId="77777777" w:rsidR="00312798" w:rsidRDefault="00000000">
      <w:pPr>
        <w:ind w:left="259" w:hanging="259"/>
      </w:pPr>
      <w:r>
        <w:rPr>
          <w:b/>
        </w:rPr>
        <w:t xml:space="preserve">• The vision and heavenly conflict: </w:t>
      </w:r>
      <w:r>
        <w:t>Daniel 10:1–21.</w:t>
      </w:r>
    </w:p>
    <w:p w14:paraId="42FA4B2A" w14:textId="77777777" w:rsidR="00312798" w:rsidRDefault="00000000">
      <w:pPr>
        <w:ind w:left="259" w:hanging="259"/>
      </w:pPr>
      <w:r>
        <w:rPr>
          <w:b/>
        </w:rPr>
        <w:t xml:space="preserve">• The final revelation as a unit: </w:t>
      </w:r>
      <w:r>
        <w:t>Daniel 10–12.</w:t>
      </w:r>
    </w:p>
    <w:p w14:paraId="17226406" w14:textId="77777777" w:rsidR="00312798" w:rsidRDefault="00000000">
      <w:pPr>
        <w:ind w:left="259" w:hanging="259"/>
      </w:pPr>
      <w:r>
        <w:rPr>
          <w:b/>
        </w:rPr>
        <w:t xml:space="preserve">• Cyrus and the return: </w:t>
      </w:r>
      <w:r>
        <w:t>2 Chronicles 36:22–23; Ezra 1:1–4; Isaiah 44:28–45:1.</w:t>
      </w:r>
    </w:p>
    <w:p w14:paraId="1D6404E3" w14:textId="77777777" w:rsidR="00312798" w:rsidRDefault="00000000">
      <w:pPr>
        <w:ind w:left="259" w:hanging="259"/>
      </w:pPr>
      <w:r>
        <w:rPr>
          <w:b/>
        </w:rPr>
        <w:t xml:space="preserve">• Early restoration and opposition: </w:t>
      </w:r>
      <w:r>
        <w:t>Ezra 3:1–13; 4:1–5, 24; Haggai 1:1–15.</w:t>
      </w:r>
    </w:p>
    <w:p w14:paraId="211C2F9D" w14:textId="77777777" w:rsidR="00312798" w:rsidRDefault="00000000">
      <w:pPr>
        <w:ind w:left="259" w:hanging="259"/>
      </w:pPr>
      <w:r>
        <w:rPr>
          <w:b/>
        </w:rPr>
        <w:t xml:space="preserve">• The heavenly court: </w:t>
      </w:r>
      <w:r>
        <w:t>Job 1–2; 1 Kings 22:19–23; Psalms 82; 89:5–7.</w:t>
      </w:r>
    </w:p>
    <w:p w14:paraId="515B67E3" w14:textId="77777777" w:rsidR="00312798" w:rsidRDefault="00000000">
      <w:pPr>
        <w:ind w:left="259" w:hanging="259"/>
      </w:pPr>
      <w:r>
        <w:rPr>
          <w:b/>
        </w:rPr>
        <w:lastRenderedPageBreak/>
        <w:t xml:space="preserve">• Nations and heavenly beings: </w:t>
      </w:r>
      <w:r>
        <w:t>Deuteronomy 32:8–9, with textual comparison.</w:t>
      </w:r>
    </w:p>
    <w:p w14:paraId="3AAD3EBD" w14:textId="77777777" w:rsidR="00312798" w:rsidRDefault="00000000">
      <w:pPr>
        <w:ind w:left="259" w:hanging="259"/>
      </w:pPr>
      <w:r>
        <w:rPr>
          <w:b/>
        </w:rPr>
        <w:t xml:space="preserve">• Michael elsewhere: </w:t>
      </w:r>
      <w:r>
        <w:t>Daniel 12:1; Jude 9; Revelation 12:7–9.</w:t>
      </w:r>
    </w:p>
    <w:p w14:paraId="234CB93F" w14:textId="77777777" w:rsidR="00312798" w:rsidRDefault="00000000">
      <w:pPr>
        <w:ind w:left="259" w:hanging="259"/>
      </w:pPr>
      <w:r>
        <w:rPr>
          <w:b/>
        </w:rPr>
        <w:t xml:space="preserve">• Spiritual rulers and authorities: </w:t>
      </w:r>
      <w:r>
        <w:t>Ephesians 6:10–18; Colossians 1:16; 2:15.</w:t>
      </w:r>
    </w:p>
    <w:p w14:paraId="516B5E88" w14:textId="77777777" w:rsidR="00312798" w:rsidRDefault="00000000">
      <w:pPr>
        <w:ind w:left="259" w:hanging="259"/>
      </w:pPr>
      <w:r>
        <w:rPr>
          <w:b/>
        </w:rPr>
        <w:t xml:space="preserve">• The glorified Christ imagery: </w:t>
      </w:r>
      <w:r>
        <w:t>Revelation 1:12–16.</w:t>
      </w:r>
    </w:p>
    <w:p w14:paraId="1F166D89" w14:textId="77777777" w:rsidR="00312798" w:rsidRDefault="00000000">
      <w:pPr>
        <w:pStyle w:val="Heading1"/>
      </w:pPr>
      <w:r>
        <w:t>Selected Extrabiblical and Scholarly Resources</w:t>
      </w:r>
    </w:p>
    <w:p w14:paraId="3A74EA5A" w14:textId="77777777" w:rsidR="00312798" w:rsidRDefault="00000000">
      <w:pPr>
        <w:ind w:left="259" w:hanging="259"/>
      </w:pPr>
      <w:r>
        <w:rPr>
          <w:b/>
        </w:rPr>
        <w:t xml:space="preserve">• Cyrus Cylinder. </w:t>
      </w:r>
      <w:r>
        <w:t>Achaemenid royal inscription illuminating Cyrus’s broader policy of cultic restoration; useful context but not a direct record of the Jerusalem decree.</w:t>
      </w:r>
    </w:p>
    <w:p w14:paraId="324F4069" w14:textId="77777777" w:rsidR="00312798" w:rsidRDefault="00000000">
      <w:pPr>
        <w:ind w:left="259" w:hanging="259"/>
      </w:pPr>
      <w:r>
        <w:rPr>
          <w:b/>
        </w:rPr>
        <w:t xml:space="preserve">• Nabonidus Chronicle. </w:t>
      </w:r>
      <w:r>
        <w:t>Cuneiform chronicle providing external evidence for the Persian conquest of Babylon and the transition into the world presupposed by Daniel 10.</w:t>
      </w:r>
    </w:p>
    <w:p w14:paraId="2566BB16" w14:textId="77777777" w:rsidR="00312798" w:rsidRDefault="00000000">
      <w:pPr>
        <w:ind w:left="259" w:hanging="259"/>
      </w:pPr>
      <w:r>
        <w:rPr>
          <w:b/>
        </w:rPr>
        <w:t xml:space="preserve">• 1 Enoch, especially the Book of the Watchers. </w:t>
      </w:r>
      <w:r>
        <w:t>Important Second Temple witness to the expansion of Jewish angelology; useful for reception history but not a canonical control over Daniel.</w:t>
      </w:r>
    </w:p>
    <w:p w14:paraId="712404A5" w14:textId="77777777" w:rsidR="00312798" w:rsidRDefault="00000000">
      <w:pPr>
        <w:ind w:left="259" w:hanging="259"/>
      </w:pPr>
      <w:r>
        <w:rPr>
          <w:b/>
        </w:rPr>
        <w:t xml:space="preserve">• Tobit 12. </w:t>
      </w:r>
      <w:r>
        <w:t>Second Temple Jewish example of named angelic mediation, especially Raphael.</w:t>
      </w:r>
    </w:p>
    <w:p w14:paraId="0DD31CFD" w14:textId="77777777" w:rsidR="00312798" w:rsidRDefault="00000000">
      <w:pPr>
        <w:ind w:left="259" w:hanging="259"/>
      </w:pPr>
      <w:r>
        <w:rPr>
          <w:b/>
        </w:rPr>
        <w:t xml:space="preserve">• The War Scroll (1QM) from Qumran. </w:t>
      </w:r>
      <w:r>
        <w:t>Illustrates later Jewish development of angelic participation in eschatological conflict and the role of Michael.</w:t>
      </w:r>
    </w:p>
    <w:p w14:paraId="770BD0E0" w14:textId="77777777" w:rsidR="00312798" w:rsidRDefault="00000000">
      <w:pPr>
        <w:ind w:left="259" w:hanging="259"/>
      </w:pPr>
      <w:r>
        <w:rPr>
          <w:b/>
        </w:rPr>
        <w:t xml:space="preserve">• John J. Collins, Daniel: A Commentary on the Book of Daniel (Hermeneia). </w:t>
      </w:r>
      <w:r>
        <w:t>Major critical discussion of Daniel 10–12, angelology, Persian setting, and the literary development of the final vision.</w:t>
      </w:r>
    </w:p>
    <w:p w14:paraId="1B591FB5" w14:textId="77777777" w:rsidR="00312798" w:rsidRDefault="00000000">
      <w:pPr>
        <w:ind w:left="259" w:hanging="259"/>
      </w:pPr>
      <w:r>
        <w:rPr>
          <w:b/>
        </w:rPr>
        <w:t xml:space="preserve">• John E. Goldingay, Daniel (Word Biblical Commentary). </w:t>
      </w:r>
      <w:r>
        <w:t>Detailed Hebrew and literary analysis of the heavenly figures, princes, and structure of Daniel 10.</w:t>
      </w:r>
    </w:p>
    <w:p w14:paraId="45221FD2" w14:textId="77777777" w:rsidR="00312798" w:rsidRDefault="00000000">
      <w:pPr>
        <w:ind w:left="259" w:hanging="259"/>
      </w:pPr>
      <w:r>
        <w:rPr>
          <w:b/>
        </w:rPr>
        <w:t xml:space="preserve">• Stephen R. Miller, Daniel (New American Commentary). </w:t>
      </w:r>
      <w:r>
        <w:t>Conservative exposition with substantial discussion of the supernatural conflict and the identity of the heavenly messenger.</w:t>
      </w:r>
    </w:p>
    <w:p w14:paraId="492B968D" w14:textId="77777777" w:rsidR="00312798" w:rsidRDefault="00000000">
      <w:pPr>
        <w:ind w:left="259" w:hanging="259"/>
      </w:pPr>
      <w:r>
        <w:rPr>
          <w:b/>
        </w:rPr>
        <w:t xml:space="preserve">• Joyce G. Baldwin, Daniel (Tyndale Old Testament Commentaries). </w:t>
      </w:r>
      <w:r>
        <w:t>Concise conservative treatment emphasizing the spiritual dimension of history and Daniel’s strengthening.</w:t>
      </w:r>
    </w:p>
    <w:p w14:paraId="283B8234" w14:textId="77777777" w:rsidR="00312798" w:rsidRDefault="00000000">
      <w:pPr>
        <w:ind w:left="259" w:hanging="259"/>
      </w:pPr>
      <w:r>
        <w:rPr>
          <w:b/>
        </w:rPr>
        <w:t xml:space="preserve">• Tremper Longman III, Daniel (NIV Application Commentary). </w:t>
      </w:r>
      <w:r>
        <w:t>Useful theological treatment of prayer, spiritual warfare, and the pastoral implications of the chapter.</w:t>
      </w:r>
    </w:p>
    <w:p w14:paraId="0DFEDCB6" w14:textId="77777777" w:rsidR="00312798" w:rsidRDefault="00000000">
      <w:pPr>
        <w:pStyle w:val="Heading2"/>
      </w:pPr>
      <w:r>
        <w:t>Historical and Interpretive Method Note</w:t>
      </w:r>
    </w:p>
    <w:p w14:paraId="0565E11A" w14:textId="77777777" w:rsidR="00312798" w:rsidRDefault="00000000">
      <w:r>
        <w:t>Daniel 10 requires unusual discipline because it reveals realities that naturally provoke curiosity. The historical anchors are strong: Cyrus rules Persia, Jewish restoration has begun, and Greece remains the next major imperial horizon already identified in Daniel 8. The textual claims concerning supernatural princes, Michael, resistance, and Daniel’s heard prayer should be taken seriously. Greater caution is required when identifying the linen-clothed figure, defining the mechanics of angelic combat, constructing a hierarchy of heavenly beings, or extending the princes of Persia and Greece into a comprehensive modern theory of territorial spirits.</w:t>
      </w:r>
    </w:p>
    <w:p w14:paraId="307951A7" w14:textId="77777777" w:rsidR="00312798" w:rsidRDefault="00000000">
      <w:r>
        <w:t>The correct response is neither demythologizing nor speculation. We should allow Daniel to expand our ontology—to tell us that more exists than modern eyes can see—while allowing the limits of Daniel’s revelation to govern the limits of our claims.</w:t>
      </w:r>
    </w:p>
    <w:p w14:paraId="393E37C7" w14:textId="77777777" w:rsidR="00312798" w:rsidRDefault="00000000">
      <w:pPr>
        <w:pStyle w:val="Heading1"/>
      </w:pPr>
      <w:r>
        <w:lastRenderedPageBreak/>
        <w:t>Closing Perspective</w:t>
      </w:r>
    </w:p>
    <w:p w14:paraId="22EEAB68" w14:textId="77777777" w:rsidR="00312798" w:rsidRDefault="00000000">
      <w:r>
        <w:t>Daniel 10 begins with an elderly man mourning beside a river. The Persian Empire stretches across the visible world around him, Jerusalem is being restored only slowly, and the future remains uncertain from the human perspective. Then, for a moment, the curtain opens.</w:t>
      </w:r>
    </w:p>
    <w:p w14:paraId="39326DA7" w14:textId="77777777" w:rsidR="00312798" w:rsidRDefault="00000000">
      <w:r>
        <w:t>Daniel learns that his prayer was heard before he saw any answer. He learns that Persia possesses a spiritual dimension he could never have discovered through court records. He learns that Greece, still future as the dominant empire, already lies within the revelation of God. He learns that Michael stands in relation to his people. Most importantly, he learns that the unseen world is no less subject to God’s ultimate purpose than the visible one.</w:t>
      </w:r>
    </w:p>
    <w:p w14:paraId="5EA57456" w14:textId="77777777" w:rsidR="00312798" w:rsidRDefault="00000000">
      <w:r>
        <w:t>The chapter does not answer every question that its revelations create. That may itself be part of its wisdom. God shows Daniel enough to sustain faith, not enough to satisfy every curiosity. The servant of God does not need exhaustive knowledge of the unseen realm. He needs confidence that the God who hears on the first day still rules on the twenty-first.</w:t>
      </w:r>
    </w:p>
    <w:p w14:paraId="0C6CEAD3" w14:textId="77777777" w:rsidR="00312798" w:rsidRDefault="00000000">
      <w:r>
        <w:t>Daniel 10 therefore prepares us for the extraordinary history of chapter 11. Kings will rise and fall, alliances will be made and broken, armies will move, rulers will deceive, and persecution will intensify. But the reader now knows that none of those visible events tells the whole story. History unfolds before God, and what is written in His truth will not be overturned by any prince—earthly or heavenly.</w:t>
      </w:r>
    </w:p>
    <w:sectPr w:rsidR="00312798"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7E8D4" w14:textId="77777777" w:rsidR="005D3922" w:rsidRDefault="005D3922">
      <w:pPr>
        <w:spacing w:after="0" w:line="240" w:lineRule="auto"/>
      </w:pPr>
      <w:r>
        <w:separator/>
      </w:r>
    </w:p>
  </w:endnote>
  <w:endnote w:type="continuationSeparator" w:id="0">
    <w:p w14:paraId="222BEECB" w14:textId="77777777" w:rsidR="005D3922" w:rsidRDefault="005D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C0D5E" w14:textId="77777777" w:rsidR="00312798" w:rsidRDefault="00000000">
    <w:pPr>
      <w:pStyle w:val="Footer"/>
      <w:jc w:val="center"/>
    </w:pPr>
    <w:r>
      <w:rPr>
        <w:sz w:val="16"/>
      </w:rPr>
      <w:t xml:space="preserve">David V. Lott, Ph.D.   •   </w:t>
    </w:r>
    <w:r>
      <w:fldChar w:fldCharType="begin"/>
    </w:r>
    <w:r>
      <w:instrText>PAGE</w:instrText>
    </w:r>
    <w:r>
      <w:fldChar w:fldCharType="separate"/>
    </w:r>
    <w:r w:rsidR="00D4536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40D04" w14:textId="77777777" w:rsidR="005D3922" w:rsidRDefault="005D3922">
      <w:pPr>
        <w:spacing w:after="0" w:line="240" w:lineRule="auto"/>
      </w:pPr>
      <w:r>
        <w:separator/>
      </w:r>
    </w:p>
  </w:footnote>
  <w:footnote w:type="continuationSeparator" w:id="0">
    <w:p w14:paraId="22CB779C" w14:textId="77777777" w:rsidR="005D3922" w:rsidRDefault="005D3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09E1E" w14:textId="77777777" w:rsidR="00312798" w:rsidRDefault="00000000">
    <w:pPr>
      <w:pStyle w:val="Header"/>
      <w:jc w:val="right"/>
    </w:pPr>
    <w:r>
      <w:rPr>
        <w:b/>
        <w:sz w:val="16"/>
      </w:rPr>
      <w:t>EXPOSITIONAL STUDIES • DANIEL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34225634">
    <w:abstractNumId w:val="8"/>
  </w:num>
  <w:num w:numId="2" w16cid:durableId="1257521026">
    <w:abstractNumId w:val="6"/>
  </w:num>
  <w:num w:numId="3" w16cid:durableId="1400252992">
    <w:abstractNumId w:val="5"/>
  </w:num>
  <w:num w:numId="4" w16cid:durableId="71318597">
    <w:abstractNumId w:val="4"/>
  </w:num>
  <w:num w:numId="5" w16cid:durableId="1317802856">
    <w:abstractNumId w:val="7"/>
  </w:num>
  <w:num w:numId="6" w16cid:durableId="387998263">
    <w:abstractNumId w:val="3"/>
  </w:num>
  <w:num w:numId="7" w16cid:durableId="2071995383">
    <w:abstractNumId w:val="2"/>
  </w:num>
  <w:num w:numId="8" w16cid:durableId="880092477">
    <w:abstractNumId w:val="1"/>
  </w:num>
  <w:num w:numId="9" w16cid:durableId="1705785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12798"/>
    <w:rsid w:val="00326F90"/>
    <w:rsid w:val="005D3922"/>
    <w:rsid w:val="007254E7"/>
    <w:rsid w:val="00AA1D8D"/>
    <w:rsid w:val="00B47730"/>
    <w:rsid w:val="00CB0664"/>
    <w:rsid w:val="00D4536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6FDE94"/>
  <w14:defaultImageDpi w14:val="300"/>
  <w15:docId w15:val="{58B8467A-8AB5-4DA5-B8E2-51A88B17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4897</Words>
  <Characters>27917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2026-10-06T17:05:00Z</dcterms:created>
  <dcterms:modified xsi:type="dcterms:W3CDTF">2026-10-06T17:05:00Z</dcterms:modified>
  <cp:category/>
</cp:coreProperties>
</file>