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F00AB4" w14:textId="77777777" w:rsidR="009D4190" w:rsidRDefault="00000000">
      <w:pPr>
        <w:jc w:val="center"/>
        <w:rPr>
          <w:rFonts w:hint="eastAsia"/>
        </w:rPr>
      </w:pPr>
      <w:r>
        <w:rPr>
          <w:rFonts w:ascii="Georgia" w:hAnsi="Georgia"/>
          <w:b/>
          <w:sz w:val="42"/>
        </w:rPr>
        <w:t>DID JESUS RISE FROM THE DEAD?</w:t>
      </w:r>
    </w:p>
    <w:p w14:paraId="27D75C35" w14:textId="77777777" w:rsidR="009D4190" w:rsidRDefault="00000000">
      <w:pPr>
        <w:jc w:val="center"/>
        <w:rPr>
          <w:rFonts w:hint="eastAsia"/>
        </w:rPr>
      </w:pPr>
      <w:r>
        <w:rPr>
          <w:rFonts w:ascii="Georgia" w:hAnsi="Georgia"/>
          <w:i/>
          <w:sz w:val="28"/>
        </w:rPr>
        <w:t>Lesson 3 — The Appearances</w:t>
      </w:r>
    </w:p>
    <w:p w14:paraId="0BF9154E" w14:textId="77777777" w:rsidR="009D4190" w:rsidRDefault="00000000">
      <w:pPr>
        <w:jc w:val="center"/>
        <w:rPr>
          <w:rFonts w:hint="eastAsia"/>
        </w:rPr>
      </w:pPr>
      <w:r>
        <w:rPr>
          <w:b/>
        </w:rPr>
        <w:t>Fact Two: The Disciples Believed They Saw the Risen Jesus</w:t>
      </w:r>
    </w:p>
    <w:p w14:paraId="6DB2FFB7" w14:textId="77777777" w:rsidR="009D4190" w:rsidRDefault="00000000">
      <w:pPr>
        <w:pStyle w:val="Heading1"/>
      </w:pPr>
      <w:r>
        <w:t>Central Truth</w:t>
      </w:r>
    </w:p>
    <w:p w14:paraId="0708FA08" w14:textId="77777777" w:rsidR="009D4190" w:rsidRDefault="00000000">
      <w:pPr>
        <w:rPr>
          <w:rFonts w:hint="eastAsia"/>
        </w:rPr>
      </w:pPr>
      <w:r>
        <w:t>The historical argument for the Resurrection does not require us at the outset to prove that every reported appearance occurred exactly as the New Testament describes it. We begin with a more modest historical conclusion: very early after Jesus’ death, His followers became convinced that He had appeared to them alive. That conviction was not a late development added generations afterward, because it is embedded in some of our earliest Christian evidence and is associated with identifiable individuals and groups within the first Christian community. The historical question is therefore not whether the disciples possessed resurrection belief, but what adequately explains the origin and character of that belief.</w:t>
      </w:r>
    </w:p>
    <w:p w14:paraId="7E6CC3C5" w14:textId="77777777" w:rsidR="009D4190" w:rsidRDefault="00000000">
      <w:pPr>
        <w:pStyle w:val="Heading1"/>
      </w:pPr>
      <w:r>
        <w:t>Introduction — From a Dead Jesus to a Risen Jesus</w:t>
      </w:r>
    </w:p>
    <w:p w14:paraId="2D9F459E" w14:textId="77777777" w:rsidR="009D4190" w:rsidRDefault="00000000">
      <w:pPr>
        <w:rPr>
          <w:rFonts w:hint="eastAsia"/>
        </w:rPr>
      </w:pPr>
      <w:r>
        <w:t>Lesson 2 brought us to a historically secure starting point: Jesus of Nazareth was executed by Roman crucifixion and died. If the story had ended there, Jesus might have been remembered as a Jewish teacher, prophet, reformer, or failed messianic claimant whose followers preserved His teaching after His death. Yet that is not how the earliest Christian movement understood what had happened. Within the earliest recoverable period of Christianity, Jesus’ followers were proclaiming not merely that His teaching remained alive or that His soul had gone to be with God, but that God had raised Him from the dead.</w:t>
      </w:r>
    </w:p>
    <w:p w14:paraId="523E8B59" w14:textId="77777777" w:rsidR="009D4190" w:rsidRDefault="00000000">
      <w:pPr>
        <w:rPr>
          <w:rFonts w:hint="eastAsia"/>
        </w:rPr>
      </w:pPr>
      <w:r>
        <w:t>That distinction is crucial because the historical investigation must now move from the death of Jesus to the people who subsequently claimed that He was alive. Our question in this lesson is deliberately limited: Is there good historical reason to conclude that Jesus’ earliest followers genuinely believed they had encountered Him after His death? We will postpone the larger question of what caused those experiences until the evidence has been allowed to accumulate.</w:t>
      </w:r>
    </w:p>
    <w:p w14:paraId="4474C413" w14:textId="77777777" w:rsidR="009D4190" w:rsidRDefault="00000000">
      <w:pPr>
        <w:pStyle w:val="Heading1"/>
      </w:pPr>
      <w:r>
        <w:t>1. Begin Again with Our Earliest Evidence</w:t>
      </w:r>
    </w:p>
    <w:p w14:paraId="4E92F893" w14:textId="77777777" w:rsidR="009D4190" w:rsidRDefault="00000000">
      <w:pPr>
        <w:rPr>
          <w:rFonts w:hint="eastAsia"/>
        </w:rPr>
      </w:pPr>
      <w:r>
        <w:t>As in Lesson 2, we should begin not with the later Gospel narratives but with Paul. First Corinthians was written approximately two decades after Jesus’ death, yet the material Paul preserves in 1 Corinthians 15:3–7 is older than the letter itself. Paul introduces it with the language of receiving and delivering tradition: “For I delivered to you as of first importance what I also received.” He then recounts that Christ died, was buried, was raised, and appeared, naming Cephas, the Twelve, more than five hundred believers, James, and all the apostles before adding his own experience in verse 8.</w:t>
      </w:r>
    </w:p>
    <w:p w14:paraId="7756F9EA" w14:textId="77777777" w:rsidR="009D4190" w:rsidRDefault="00000000">
      <w:pPr>
        <w:rPr>
          <w:rFonts w:hint="eastAsia"/>
        </w:rPr>
      </w:pPr>
      <w:r>
        <w:t xml:space="preserve">The importance of this passage is difficult to overstate because Paul is not writing generations after the first disciples disappeared. He is preserving an earlier tradition about named people who stood at the beginning of the Christian movement. Modern scholarship continues to analyze 1 Corinthians 15:3–5 as containing pre-Pauline traditional material, even while scholars debate the exact boundaries of the formula, its date, and how the earliest Christians understood the nature of resurrection. The cautious </w:t>
      </w:r>
      <w:r>
        <w:lastRenderedPageBreak/>
        <w:t>but important conclusion is that resurrection appearances belong to the earliest recoverable Christian proclamation and cannot easily be explained as a story first created generations later.</w:t>
      </w:r>
    </w:p>
    <w:p w14:paraId="5EBE7008" w14:textId="77777777" w:rsidR="009D4190" w:rsidRDefault="00000000">
      <w:pPr>
        <w:pStyle w:val="Heading1"/>
      </w:pPr>
      <w:r>
        <w:t>2. Paul Gives Us More Than a Tradition</w:t>
      </w:r>
    </w:p>
    <w:p w14:paraId="4ADCBDA5" w14:textId="77777777" w:rsidR="009D4190" w:rsidRDefault="00000000">
      <w:pPr>
        <w:rPr>
          <w:rFonts w:hint="eastAsia"/>
        </w:rPr>
      </w:pPr>
      <w:r>
        <w:t>Paul is especially valuable because he does not merely repeat what other people claimed. Galatians 1:18–19 tells us that after his conversion Paul went to Jerusalem, spent fifteen days with Cephas, and also saw James, the brother of the Lord. Galatians 2 later places Paul in further contact with leaders of the Jerusalem church. The man who preserves the early appearance tradition in 1 Corinthians 15 therefore personally knew Peter and James, two of the individuals named within that same tradition.</w:t>
      </w:r>
    </w:p>
    <w:p w14:paraId="11643B83" w14:textId="77777777" w:rsidR="009D4190" w:rsidRDefault="00000000">
      <w:pPr>
        <w:rPr>
          <w:rFonts w:hint="eastAsia"/>
        </w:rPr>
      </w:pPr>
      <w:r>
        <w:t>We should remain careful about claiming more than the evidence gives us. Paul does not tell us in Galatians exactly what Peter and James said during those conversations, and we possess no transcript of their discussions. Nevertheless, Peter and James were not anonymous figures known to Paul only through distant rumor. Paul knew them personally, which substantially shortens the historical distance between our surviving written evidence and people associated with the earliest Resurrection proclamation.</w:t>
      </w:r>
    </w:p>
    <w:p w14:paraId="4D4BB887" w14:textId="77777777" w:rsidR="009D4190" w:rsidRDefault="00000000">
      <w:pPr>
        <w:pStyle w:val="Heading1"/>
      </w:pPr>
      <w:r>
        <w:t>3. The Appearance to Peter</w:t>
      </w:r>
    </w:p>
    <w:p w14:paraId="6CF2E5C3" w14:textId="77777777" w:rsidR="009D4190" w:rsidRDefault="00000000">
      <w:pPr>
        <w:rPr>
          <w:rFonts w:hint="eastAsia"/>
        </w:rPr>
      </w:pPr>
      <w:r>
        <w:t>The first individual named in Paul’s received tradition is Cephas, the Aramaic name by which Paul commonly refers to Peter: “He appeared to Cephas, then to the twelve” (1 Corinthians 15:5). Interestingly, the canonical Gospels do not provide an extended narrative describing Jesus’ first personal appearance to Peter, although Luke 24:34 preserves the concise declaration that “The Lord has really risen and has appeared to Simon.” The appearance to Peter therefore exists within compact traditional formulations rather than depending entirely upon a later dramatic narrative.</w:t>
      </w:r>
    </w:p>
    <w:p w14:paraId="3D65580F" w14:textId="77777777" w:rsidR="009D4190" w:rsidRDefault="00000000">
      <w:pPr>
        <w:rPr>
          <w:rFonts w:hint="eastAsia"/>
        </w:rPr>
      </w:pPr>
      <w:r>
        <w:t>Peter subsequently stands at the center of the earliest Jerusalem proclamation preserved in Acts. At this stage, however, we do not need to decide precisely what Peter saw or how the experience occurred. The historical question is narrower: did Peter believe that he had encountered the risen Jesus? The early Pauline tradition, the Lukan tradition, and Peter’s place in the primitive Christian movement together provide substantial reason to conclude that he did.</w:t>
      </w:r>
    </w:p>
    <w:p w14:paraId="73F018C7" w14:textId="77777777" w:rsidR="009D4190" w:rsidRDefault="00000000">
      <w:pPr>
        <w:pStyle w:val="Heading1"/>
      </w:pPr>
      <w:r>
        <w:t>4. Then to the Twelve</w:t>
      </w:r>
    </w:p>
    <w:p w14:paraId="5CF3889F" w14:textId="77777777" w:rsidR="009D4190" w:rsidRDefault="00000000">
      <w:pPr>
        <w:rPr>
          <w:rFonts w:hint="eastAsia"/>
        </w:rPr>
      </w:pPr>
      <w:r>
        <w:t>Paul next says that Jesus appeared “to the twelve.” The expression need not require exactly twelve individuals to have been physically present on that particular occasion, because Judas was no longer among the group and “the Twelve” had become a recognized designation for Jesus’ closest apostolic circle. The historical importance lies in the communal character of the tradition. The Resurrection claim was not associated only with one isolated individual; it included a group of Jesus’ followers.</w:t>
      </w:r>
    </w:p>
    <w:p w14:paraId="05CD1F32" w14:textId="77777777" w:rsidR="009D4190" w:rsidRDefault="00000000">
      <w:pPr>
        <w:rPr>
          <w:rFonts w:hint="eastAsia"/>
        </w:rPr>
      </w:pPr>
      <w:r>
        <w:t>The Gospel traditions elaborate this communal dimension in different ways. Matthew emphasizes an appearance in Galilee, Luke emphasizes Jerusalem, and John preserves both Jerusalem appearances and a later Galilean scene. Those differences deserve careful treatment rather than forced harmonization, but beneath the differences lies a common claim: Jesus’ followers believed that He had appeared to them after His death. Any adequate explanation must therefore account not simply for one person’s private experience but for the conviction that arose within the wider disciple community.</w:t>
      </w:r>
    </w:p>
    <w:p w14:paraId="29327611" w14:textId="77777777" w:rsidR="009D4190" w:rsidRDefault="00000000">
      <w:pPr>
        <w:pStyle w:val="Heading1"/>
      </w:pPr>
      <w:r>
        <w:lastRenderedPageBreak/>
        <w:t>5. What About the Five Hundred?</w:t>
      </w:r>
    </w:p>
    <w:p w14:paraId="0FE826CC" w14:textId="77777777" w:rsidR="009D4190" w:rsidRDefault="00000000">
      <w:pPr>
        <w:rPr>
          <w:rFonts w:hint="eastAsia"/>
        </w:rPr>
      </w:pPr>
      <w:r>
        <w:t>First Corinthians 15:6 contains one of the most intriguing statements in the appearance tradition, reporting that Jesus appeared to more than five hundred believers at one time and that most were still alive when Paul wrote. The claim is historically interesting, but it must be handled with restraint. We possess no independent narrative describing this appearance, and Paul does not tell us where it happened, precisely when it happened, or who the individuals were. We therefore should not speak as though we possess five hundred independently verified eyewitness affidavits.</w:t>
      </w:r>
    </w:p>
    <w:p w14:paraId="58251190" w14:textId="77777777" w:rsidR="009D4190" w:rsidRDefault="00000000">
      <w:pPr>
        <w:rPr>
          <w:rFonts w:hint="eastAsia"/>
        </w:rPr>
      </w:pPr>
      <w:r>
        <w:t>Nevertheless, Paul’s wording remains noteworthy because he was willing to make the claim within a network of Christian communities that maintained contact with one another, while adding that most of the people involved remained alive. The reference therefore belongs in the evidentiary picture, although it should not be assigned the same historical weight as Paul’s personal acquaintance with Peter and James. This is another example of why restraint strengthens rather than weakens the argument.</w:t>
      </w:r>
    </w:p>
    <w:p w14:paraId="211F96A8" w14:textId="77777777" w:rsidR="009D4190" w:rsidRDefault="00000000">
      <w:pPr>
        <w:pStyle w:val="Heading1"/>
      </w:pPr>
      <w:r>
        <w:t>6. James and Paul Will Receive Their Own Lesson</w:t>
      </w:r>
    </w:p>
    <w:p w14:paraId="53E38099" w14:textId="77777777" w:rsidR="009D4190" w:rsidRDefault="00000000">
      <w:pPr>
        <w:rPr>
          <w:rFonts w:hint="eastAsia"/>
        </w:rPr>
      </w:pPr>
      <w:r>
        <w:t>Paul’s appearance list next names James before referring to “all the apostles,” and finally Paul adds himself: “and last of all...He appeared to me also” (1 Corinthians 15:8). James and Paul are sufficiently important that they deserve separate treatment in Lesson 4 because neither fits neatly into the category of the original disciples. Paul had actively opposed the Christian movement, while the Gospel tradition portrays Jesus’ brothers as failing to believe in Him during His ministry. Yet James later emerged as an important leader of the Jerusalem church, and Paul became Christianity’s most prominent missionary voice.</w:t>
      </w:r>
    </w:p>
    <w:p w14:paraId="59C9580E" w14:textId="77777777" w:rsidR="009D4190" w:rsidRDefault="00000000">
      <w:pPr>
        <w:rPr>
          <w:rFonts w:hint="eastAsia"/>
        </w:rPr>
      </w:pPr>
      <w:r>
        <w:t>Both men are associated with claims of encounters with the risen Christ, and their transformations will require explanation. For the present lesson, however, their presence in the tradition reinforces the narrower historical point: the Resurrection proclamation was associated from its earliest recoverable period with claimed appearances to identifiable people rather than with an anonymous legend detached from the first generation.</w:t>
      </w:r>
    </w:p>
    <w:p w14:paraId="1C43EF33" w14:textId="77777777" w:rsidR="009D4190" w:rsidRDefault="00000000">
      <w:pPr>
        <w:pStyle w:val="Heading1"/>
      </w:pPr>
      <w:r>
        <w:t>7. The POW Framework Still Works</w:t>
      </w:r>
    </w:p>
    <w:p w14:paraId="753C3065" w14:textId="77777777" w:rsidR="009D4190" w:rsidRDefault="00000000">
      <w:pPr>
        <w:rPr>
          <w:rFonts w:hint="eastAsia"/>
        </w:rPr>
      </w:pPr>
      <w:r>
        <w:t>The original class notes organized the evidence for the disciples’ belief through a memorable framework: POW — Paul, Oral Tradition, and Written Tradition. That structure remains useful, but each element should be stated with greater historical precision.</w:t>
      </w:r>
    </w:p>
    <w:p w14:paraId="21198DBA" w14:textId="77777777" w:rsidR="009D4190" w:rsidRDefault="00000000">
      <w:pPr>
        <w:pStyle w:val="Heading2"/>
      </w:pPr>
      <w:r>
        <w:t>Paul</w:t>
      </w:r>
    </w:p>
    <w:p w14:paraId="6C5ED5EF" w14:textId="77777777" w:rsidR="009D4190" w:rsidRDefault="00000000">
      <w:pPr>
        <w:rPr>
          <w:rFonts w:hint="eastAsia"/>
        </w:rPr>
      </w:pPr>
      <w:r>
        <w:t>Paul provides early written testimony and personally knew key leaders of the Jerusalem church. His evidence is especially valuable because several of his letters are accepted across a very broad range of scholarship as authentic Pauline correspondence. His writings therefore provide access to resurrection proclamation within the first Christian generation rather than through later recollection alone.</w:t>
      </w:r>
    </w:p>
    <w:p w14:paraId="0D4228F7" w14:textId="77777777" w:rsidR="009D4190" w:rsidRDefault="00000000">
      <w:pPr>
        <w:pStyle w:val="Heading2"/>
      </w:pPr>
      <w:r>
        <w:t>Oral Tradition</w:t>
      </w:r>
    </w:p>
    <w:p w14:paraId="3E2A3803" w14:textId="77777777" w:rsidR="009D4190" w:rsidRDefault="00000000">
      <w:pPr>
        <w:rPr>
          <w:rFonts w:hint="eastAsia"/>
        </w:rPr>
      </w:pPr>
      <w:r>
        <w:t xml:space="preserve">First Corinthians 15 preserves material Paul explicitly says he received and delivered. The precise boundaries of the inherited formulation remain debated, but the presence of traditional material behind at least part of 1 Corinthians 15:3–7 is widely recognized. The Resurrection proclamation therefore </w:t>
      </w:r>
      <w:r>
        <w:lastRenderedPageBreak/>
        <w:t>predates Paul’s written letter and had already entered the transmissional life of the earliest Christian communities.</w:t>
      </w:r>
    </w:p>
    <w:p w14:paraId="74B3B257" w14:textId="77777777" w:rsidR="009D4190" w:rsidRDefault="00000000">
      <w:pPr>
        <w:pStyle w:val="Heading2"/>
      </w:pPr>
      <w:r>
        <w:t>Written Tradition</w:t>
      </w:r>
    </w:p>
    <w:p w14:paraId="2CCD98FC" w14:textId="77777777" w:rsidR="009D4190" w:rsidRDefault="00000000">
      <w:pPr>
        <w:rPr>
          <w:rFonts w:hint="eastAsia"/>
        </w:rPr>
      </w:pPr>
      <w:r>
        <w:t>The Gospel narratives and Acts provide later but much fuller accounts of the disciples’ claims. Matthew, Luke, and John describe encounters with the risen Jesus in different settings and with different emphases, while Mark’s earliest recoverable ending at 16:8 announces that Jesus has been raised and anticipates an appearance in Galilee without narrating that encounter in the surviving earliest text. The written traditions expand and interpret the picture, but they do not create the basic Resurrection proclamation because that proclamation is already present in earlier Pauline and pre-Pauline evidence.</w:t>
      </w:r>
    </w:p>
    <w:p w14:paraId="6672CC3E" w14:textId="77777777" w:rsidR="009D4190" w:rsidRDefault="00000000">
      <w:pPr>
        <w:rPr>
          <w:rFonts w:hint="eastAsia"/>
        </w:rPr>
      </w:pPr>
      <w:r>
        <w:t>The value of the POW framework, then, is not merely mnemonic. Paul gives us early documentary testimony and personal connections; oral tradition takes the proclamation earlier than Paul’s surviving letter; and the written Gospel traditions preserve fuller narrative memories of what the communities believed had occurred.</w:t>
      </w:r>
    </w:p>
    <w:p w14:paraId="5D12586A" w14:textId="77777777" w:rsidR="009D4190" w:rsidRDefault="00000000">
      <w:pPr>
        <w:pStyle w:val="Heading1"/>
      </w:pPr>
      <w:r>
        <w:t>8. What Did “He Appeared” Mean?</w:t>
      </w:r>
    </w:p>
    <w:p w14:paraId="23D6B7F2" w14:textId="77777777" w:rsidR="009D4190" w:rsidRDefault="00000000">
      <w:pPr>
        <w:rPr>
          <w:rFonts w:hint="eastAsia"/>
        </w:rPr>
      </w:pPr>
      <w:r>
        <w:t>The Greek expression used repeatedly in 1 Corinthians 15 is ὤφθη (ōphthē), commonly translated “He appeared” or “He was seen.” We should resist attempting to make this verb alone settle the entire debate over the nature of the Resurrection appearances. The term can occur in contexts involving ordinary sight as well as revelatory or visionary experience, so neither defenders nor critics of bodily resurrection should load the entire argument into one Greek word.</w:t>
      </w:r>
    </w:p>
    <w:p w14:paraId="7F5B85CB" w14:textId="77777777" w:rsidR="009D4190" w:rsidRDefault="00000000">
      <w:pPr>
        <w:rPr>
          <w:rFonts w:hint="eastAsia"/>
        </w:rPr>
      </w:pPr>
      <w:r>
        <w:t>The larger context must determine how the earliest Christians understood their claim. Whatever the precise phenomenology of the experiences, they did not interpret them merely as memories of Jesus, private consolation, or a general conviction that His influence survived. They interpreted them as appearances of the Jesus whom God had raised from the dead. The historical problem is therefore not solved by identifying the vocabulary as capable of visionary usage; what requires explanation is the particular resurrection interpretation given to the experiences within the earliest Christian community.</w:t>
      </w:r>
    </w:p>
    <w:p w14:paraId="7528B680" w14:textId="77777777" w:rsidR="009D4190" w:rsidRDefault="00000000">
      <w:pPr>
        <w:pStyle w:val="Heading1"/>
      </w:pPr>
      <w:r>
        <w:t>9. Did the Disciples Merely Want to Believe?</w:t>
      </w:r>
    </w:p>
    <w:p w14:paraId="35EE5326" w14:textId="77777777" w:rsidR="009D4190" w:rsidRDefault="00000000">
      <w:pPr>
        <w:rPr>
          <w:rFonts w:hint="eastAsia"/>
        </w:rPr>
      </w:pPr>
      <w:r>
        <w:t>At this point a serious investigation should introduce, without prematurely settling, the possibility of psychological explanations. Bereavement experiences are real, and grieving people sometimes report vivid dreams, sensed presence, visions, or other experiences involving deceased loved ones. Contemporary Resurrection scholarship has therefore examined apparitions, visions, bereavement phenomena, and related experiences as possible analogies. Such proposals deserve to be considered rather than dismissed simply because they conflict with a Christian conclusion.</w:t>
      </w:r>
    </w:p>
    <w:p w14:paraId="12F89C05" w14:textId="77777777" w:rsidR="009D4190" w:rsidRDefault="00000000">
      <w:pPr>
        <w:rPr>
          <w:rFonts w:hint="eastAsia"/>
        </w:rPr>
      </w:pPr>
      <w:r>
        <w:t>Recognizing the reality of bereavement experiences, however, does not complete the historical explanation. It raises additional questions. Why were the experiences interpreted specifically as the resurrection of Jesus rather than simply as His continued heavenly existence? How did resurrection belief emerge so early? How should individual and group traditions be understood? How do the later cases of Paul and James fit the explanation? And, if the empty tomb is historically defensible, how does that evidence interact with a purely psychological hypothesis? These questions must ultimately be examined together rather than answered in isolation.</w:t>
      </w:r>
    </w:p>
    <w:p w14:paraId="66861CAB" w14:textId="77777777" w:rsidR="009D4190" w:rsidRDefault="00000000">
      <w:pPr>
        <w:pStyle w:val="Heading1"/>
      </w:pPr>
      <w:r>
        <w:lastRenderedPageBreak/>
        <w:t>10. Resurrection Meant More Than “Jesus Is in Heaven”</w:t>
      </w:r>
    </w:p>
    <w:p w14:paraId="4206B672" w14:textId="77777777" w:rsidR="009D4190" w:rsidRDefault="00000000">
      <w:pPr>
        <w:rPr>
          <w:rFonts w:hint="eastAsia"/>
        </w:rPr>
      </w:pPr>
      <w:r>
        <w:t>This distinction is essential for understanding the earliest Christian claim. First-century Jewish thought contained conceptual categories for believing that a righteous person had died and was with God. The earliest Christians did not need resurrection language merely to say that Jesus’ soul survived death, that He had received heavenly vindication, or that His influence continued among His followers. Resurrection language carried stronger eschatological implications involving God’s victory over death and restored life.</w:t>
      </w:r>
    </w:p>
    <w:p w14:paraId="16920397" w14:textId="77777777" w:rsidR="009D4190" w:rsidRDefault="00000000">
      <w:pPr>
        <w:rPr>
          <w:rFonts w:hint="eastAsia"/>
        </w:rPr>
      </w:pPr>
      <w:r>
        <w:t>Jewish resurrection expectations were not monolithic, and we should avoid pretending that every Jewish group held precisely the same anthropology or eschatology. Nevertheless, the proclamation that God had raised Jesus from the dead meant considerably more than saying that Jesus continued to exist in heaven. The disciples’ interpretation of their experiences is therefore historically significant: they were not merely preserving the memory of a dead teacher but announcing that God had acted decisively upon the crucified Jesus.</w:t>
      </w:r>
    </w:p>
    <w:p w14:paraId="7AA078F7" w14:textId="77777777" w:rsidR="009D4190" w:rsidRDefault="00000000">
      <w:pPr>
        <w:pStyle w:val="Heading1"/>
      </w:pPr>
      <w:r>
        <w:t>11. Sincerity Does Not Establish Truth</w:t>
      </w:r>
    </w:p>
    <w:p w14:paraId="794D9603" w14:textId="77777777" w:rsidR="009D4190" w:rsidRDefault="00000000">
      <w:pPr>
        <w:rPr>
          <w:rFonts w:hint="eastAsia"/>
        </w:rPr>
      </w:pPr>
      <w:r>
        <w:t>The original lesson made a distinction that should remain central to the revised course: people can sincerely believe things that are false. Religious devotion, willingness to suffer, and even willingness to die do not demonstrate that a belief is objectively true. History contains many examples of people making profound sacrifices for convictions that others regard as mistaken. We should therefore avoid the simplistic argument that the disciples suffered for their belief and that their suffering, by itself, proves the Resurrection.</w:t>
      </w:r>
    </w:p>
    <w:p w14:paraId="3080DBB7" w14:textId="77777777" w:rsidR="009D4190" w:rsidRDefault="00000000">
      <w:pPr>
        <w:rPr>
          <w:rFonts w:hint="eastAsia"/>
        </w:rPr>
      </w:pPr>
      <w:r>
        <w:t>What evidence of suffering can potentially establish is something narrower but historically important: sincerity. A person may die for something false that he sincerely believes to be true, but that is different from willingly suffering for something he personally knows he fabricated. Even here, individual martyrdom traditions must be examined carefully rather than repeated indiscriminately, because the evidence is much stronger for some apostolic figures than for others. The historical value of such material lies first in assessing sincerity, not in treating martyrdom as direct proof of the Resurrection.</w:t>
      </w:r>
    </w:p>
    <w:p w14:paraId="5A79C13D" w14:textId="77777777" w:rsidR="009D4190" w:rsidRDefault="00000000">
      <w:pPr>
        <w:pStyle w:val="Heading1"/>
      </w:pPr>
      <w:r>
        <w:t>12. What About the Differences Among the Gospel Accounts?</w:t>
      </w:r>
    </w:p>
    <w:p w14:paraId="0BF71F20" w14:textId="77777777" w:rsidR="009D4190" w:rsidRDefault="00000000">
      <w:pPr>
        <w:rPr>
          <w:rFonts w:hint="eastAsia"/>
        </w:rPr>
      </w:pPr>
      <w:r>
        <w:t>Skeptics frequently point to differences among the Resurrection narratives, asking who arrived at the tomb, how many angelic figures were present, where Jesus first appeared, whether the principal appearances occurred in Jerusalem or Galilee, and how the appearances should be arranged chronologically. These are legitimate historical and literary questions, and we should not pretend that the four narratives read like identical copies of a modern police report.</w:t>
      </w:r>
    </w:p>
    <w:p w14:paraId="2271B990" w14:textId="77777777" w:rsidR="009D4190" w:rsidRDefault="00000000">
      <w:pPr>
        <w:rPr>
          <w:rFonts w:hint="eastAsia"/>
        </w:rPr>
      </w:pPr>
      <w:r>
        <w:t>Differences, however, must be evaluated rather than merely counted. For the narrower proposition of this lesson, the important question is whether those differences overturn the underlying conclusion that Jesus’ earliest followers believed He appeared to them alive. They do not, because Paul’s earlier evidence already establishes an appearance tradition before the Gospel narratives are brought into the discussion. This does not make the Gospel differences irrelevant; rather, it means that they affect our reconstruction of the details and sequence more directly than they affect the existence of the early appearance claims themselves.</w:t>
      </w:r>
    </w:p>
    <w:p w14:paraId="7FE87FDB" w14:textId="77777777" w:rsidR="009D4190" w:rsidRDefault="00000000">
      <w:pPr>
        <w:pStyle w:val="Heading1"/>
      </w:pPr>
      <w:r>
        <w:lastRenderedPageBreak/>
        <w:t>13. What Can We Now Conclude?</w:t>
      </w:r>
    </w:p>
    <w:p w14:paraId="157DFDC1" w14:textId="77777777" w:rsidR="009D4190" w:rsidRDefault="00000000">
      <w:pPr>
        <w:rPr>
          <w:rFonts w:hint="eastAsia"/>
        </w:rPr>
      </w:pPr>
      <w:r>
        <w:t>Our investigation has now established two distinct pieces of the historical puzzle. First, Jesus died by Roman crucifixion. Second, very early after His death, His followers became convinced that He had appeared to them alive. That second conclusion rests principally upon early Pauline evidence, the tradition Paul says he received, his personal acquaintance with Peter and James, and the wider appearance traditions subsequently preserved in Christian literature.</w:t>
      </w:r>
    </w:p>
    <w:p w14:paraId="1D7C9F12" w14:textId="77777777" w:rsidR="009D4190" w:rsidRDefault="00000000">
      <w:pPr>
        <w:rPr>
          <w:rFonts w:hint="eastAsia"/>
        </w:rPr>
      </w:pPr>
      <w:r>
        <w:t>We should again be precise about what has not yet been established. We have not demonstrated that every Gospel appearance narrative can be reconstructed into one exact chronology, determined what the five hundred experienced, excluded psychological explanations, established the empty tomb, or concluded historically that Jesus actually rose. What we have established is the historical datum that every adequate explanation must confront: the people closest to the beginning of the Christian movement came to believe that the crucified Jesus had appeared to them alive, and that belief belongs to the earliest recoverable strata of Christian proclamation.</w:t>
      </w:r>
    </w:p>
    <w:p w14:paraId="50EF33BB" w14:textId="77777777" w:rsidR="009D4190" w:rsidRDefault="00000000">
      <w:pPr>
        <w:pStyle w:val="Heading1"/>
      </w:pPr>
      <w:r>
        <w:t>14. The Historical Question Is Becoming Harder</w:t>
      </w:r>
    </w:p>
    <w:p w14:paraId="03A05DA3" w14:textId="77777777" w:rsidR="009D4190" w:rsidRDefault="00000000">
      <w:pPr>
        <w:rPr>
          <w:rFonts w:hint="eastAsia"/>
        </w:rPr>
      </w:pPr>
      <w:r>
        <w:t>After Lesson 2, an explanation of Christian origins had to account for a dead Jesus. After Lesson 3, it must account for something more: why the followers of that dead Jesus became convinced that He had appeared to them and that God had raised Him from the dead. Legendary-development theories will eventually have to address the earliness of the proclamation; fraud theories must confront the evidence for genuine conviction; psychological explanations must account for the range and interpretation of the reported experiences; and the Resurrection hypothesis must demonstrate that it explains the evidence better than its competitors rather than merely being asserted because Christians already believe it.</w:t>
      </w:r>
    </w:p>
    <w:p w14:paraId="3A34DB61" w14:textId="77777777" w:rsidR="009D4190" w:rsidRDefault="00000000">
      <w:pPr>
        <w:rPr>
          <w:rFonts w:hint="eastAsia"/>
        </w:rPr>
      </w:pPr>
      <w:r>
        <w:t>We are not yet ready to make that final comparison because two remarkable individuals still require sustained attention. One had opposed the Christian movement, while the other was Jesus’ own brother and is portrayed in the Gospel tradition as not believing in Him during His public ministry. Both later became associated with the proclamation of the risen Christ. Paul and James therefore provide the next stage of our historical investigation.</w:t>
      </w:r>
    </w:p>
    <w:p w14:paraId="18D0F5AD" w14:textId="77777777" w:rsidR="009D4190" w:rsidRDefault="00000000">
      <w:pPr>
        <w:pStyle w:val="Heading1"/>
      </w:pPr>
      <w:r>
        <w:t>Discussion Questions</w:t>
      </w:r>
    </w:p>
    <w:p w14:paraId="236DB4BB" w14:textId="77777777" w:rsidR="009D4190" w:rsidRDefault="00000000">
      <w:pPr>
        <w:pStyle w:val="ListNumber"/>
        <w:rPr>
          <w:rFonts w:hint="eastAsia"/>
        </w:rPr>
      </w:pPr>
      <w:r>
        <w:t>Why is 1 Corinthians 15 especially important historically when investigating the Resurrection appearances?</w:t>
      </w:r>
    </w:p>
    <w:p w14:paraId="42BB3D54" w14:textId="77777777" w:rsidR="009D4190" w:rsidRDefault="00000000">
      <w:pPr>
        <w:pStyle w:val="ListNumber"/>
        <w:rPr>
          <w:rFonts w:hint="eastAsia"/>
        </w:rPr>
      </w:pPr>
      <w:r>
        <w:t>What does Paul’s language of receiving and delivering tradition tell us about the age of the Resurrection proclamation?</w:t>
      </w:r>
    </w:p>
    <w:p w14:paraId="242C9FBA" w14:textId="77777777" w:rsidR="009D4190" w:rsidRDefault="00000000">
      <w:pPr>
        <w:pStyle w:val="ListNumber"/>
        <w:rPr>
          <w:rFonts w:hint="eastAsia"/>
        </w:rPr>
      </w:pPr>
      <w:r>
        <w:t>Why is Paul’s personal acquaintance with Peter and James historically important?</w:t>
      </w:r>
    </w:p>
    <w:p w14:paraId="5EF85EBC" w14:textId="77777777" w:rsidR="009D4190" w:rsidRDefault="00000000">
      <w:pPr>
        <w:pStyle w:val="ListNumber"/>
        <w:rPr>
          <w:rFonts w:hint="eastAsia"/>
        </w:rPr>
      </w:pPr>
      <w:r>
        <w:t>What can we reasonably conclude about Peter’s experience without yet deciding precisely what he saw?</w:t>
      </w:r>
    </w:p>
    <w:p w14:paraId="79574D07" w14:textId="77777777" w:rsidR="009D4190" w:rsidRDefault="00000000">
      <w:pPr>
        <w:pStyle w:val="ListNumber"/>
        <w:rPr>
          <w:rFonts w:hint="eastAsia"/>
        </w:rPr>
      </w:pPr>
      <w:r>
        <w:t>Why should the appearance to the five hundred be treated as evidence without calling it five hundred independently verified eyewitness testimonies?</w:t>
      </w:r>
    </w:p>
    <w:p w14:paraId="2532F39D" w14:textId="77777777" w:rsidR="009D4190" w:rsidRDefault="00000000">
      <w:pPr>
        <w:pStyle w:val="ListNumber"/>
        <w:rPr>
          <w:rFonts w:hint="eastAsia"/>
        </w:rPr>
      </w:pPr>
      <w:r>
        <w:t>How does the POW framework — Paul, Oral Tradition, Written Tradition — organize the evidence?</w:t>
      </w:r>
    </w:p>
    <w:p w14:paraId="2EB8A16F" w14:textId="77777777" w:rsidR="009D4190" w:rsidRDefault="00000000">
      <w:pPr>
        <w:pStyle w:val="ListNumber"/>
        <w:rPr>
          <w:rFonts w:hint="eastAsia"/>
        </w:rPr>
      </w:pPr>
      <w:r>
        <w:t>Why should the Greek word ōphthē not be asked to settle by itself whether the appearances were physical or visionary?</w:t>
      </w:r>
    </w:p>
    <w:p w14:paraId="7C15D92A" w14:textId="77777777" w:rsidR="009D4190" w:rsidRDefault="00000000">
      <w:pPr>
        <w:pStyle w:val="ListNumber"/>
        <w:rPr>
          <w:rFonts w:hint="eastAsia"/>
        </w:rPr>
      </w:pPr>
      <w:r>
        <w:t>Why are bereavement experiences relevant to the investigation, and why do they not by themselves settle the historical question?</w:t>
      </w:r>
    </w:p>
    <w:p w14:paraId="6D392926" w14:textId="77777777" w:rsidR="009D4190" w:rsidRDefault="00000000">
      <w:pPr>
        <w:pStyle w:val="ListNumber"/>
        <w:rPr>
          <w:rFonts w:hint="eastAsia"/>
        </w:rPr>
      </w:pPr>
      <w:r>
        <w:lastRenderedPageBreak/>
        <w:t>What is the difference between establishing the disciples’ sincerity and establishing the truth of their belief?</w:t>
      </w:r>
    </w:p>
    <w:p w14:paraId="44EC919D" w14:textId="77777777" w:rsidR="009D4190" w:rsidRDefault="00000000">
      <w:pPr>
        <w:pStyle w:val="ListNumber"/>
        <w:rPr>
          <w:rFonts w:hint="eastAsia"/>
        </w:rPr>
      </w:pPr>
      <w:r>
        <w:t>How do differences among the Gospel accounts affect the reconstruction of the appearances while leaving the early existence of appearance belief intact?</w:t>
      </w:r>
    </w:p>
    <w:p w14:paraId="429B02C9" w14:textId="77777777" w:rsidR="009D4190" w:rsidRDefault="00000000">
      <w:pPr>
        <w:pStyle w:val="Heading1"/>
      </w:pPr>
      <w:r>
        <w:t>Closing Thought</w:t>
      </w:r>
    </w:p>
    <w:p w14:paraId="4FC6AF30" w14:textId="77777777" w:rsidR="009D4190" w:rsidRDefault="00000000">
      <w:pPr>
        <w:rPr>
          <w:rFonts w:hint="eastAsia"/>
        </w:rPr>
      </w:pPr>
      <w:r>
        <w:t>Our investigation began with a man who died on a Roman cross, and it has now brought us to a community proclaiming that the same man had appeared to them alive. The historian must resist opposite temptations at this point. The Christian should not declare the Resurrection proven merely because the disciples said they encountered Jesus, while the skeptic should not dismiss their testimony merely because resurrection is extraordinary. The evidence must be allowed to accumulate and the explanations must eventually be tested against the whole of it.</w:t>
      </w:r>
    </w:p>
    <w:p w14:paraId="143B99EF" w14:textId="77777777" w:rsidR="009D4190" w:rsidRDefault="00000000">
      <w:pPr>
        <w:rPr>
          <w:rFonts w:hint="eastAsia"/>
        </w:rPr>
      </w:pPr>
      <w:r>
        <w:t>We now have two historical considerations before us: Jesus died, and His earliest followers believed that He appeared to them afterward. The next lesson turns to two men whose stories make the historical problem more difficult to ignore — James, the brother of Jesus, and Paul, the former persecutor of the church. Their transformations will provide Facts Three and Four in the cumulative case.</w:t>
      </w:r>
    </w:p>
    <w:sectPr w:rsidR="009D4190" w:rsidSect="00034616">
      <w:pgSz w:w="12240" w:h="15840"/>
      <w:pgMar w:top="1080" w:right="1224" w:bottom="1080" w:left="122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933666284">
    <w:abstractNumId w:val="8"/>
  </w:num>
  <w:num w:numId="2" w16cid:durableId="425881689">
    <w:abstractNumId w:val="6"/>
  </w:num>
  <w:num w:numId="3" w16cid:durableId="415715425">
    <w:abstractNumId w:val="5"/>
  </w:num>
  <w:num w:numId="4" w16cid:durableId="1345013025">
    <w:abstractNumId w:val="4"/>
  </w:num>
  <w:num w:numId="5" w16cid:durableId="972293044">
    <w:abstractNumId w:val="7"/>
  </w:num>
  <w:num w:numId="6" w16cid:durableId="2146459253">
    <w:abstractNumId w:val="3"/>
  </w:num>
  <w:num w:numId="7" w16cid:durableId="36008564">
    <w:abstractNumId w:val="2"/>
  </w:num>
  <w:num w:numId="8" w16cid:durableId="1883243845">
    <w:abstractNumId w:val="1"/>
  </w:num>
  <w:num w:numId="9" w16cid:durableId="10427480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1F0ABE"/>
    <w:rsid w:val="0029639D"/>
    <w:rsid w:val="00326F90"/>
    <w:rsid w:val="004A1E97"/>
    <w:rsid w:val="009D41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26EA43A"/>
  <w14:defaultImageDpi w14:val="300"/>
  <w15:docId w15:val="{67F862C7-8A1B-4162-8362-BCBD1535A9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40" w:line="259" w:lineRule="auto"/>
    </w:pPr>
    <w:rPr>
      <w:rFonts w:ascii="Aptos" w:hAnsi="Aptos"/>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3162</Words>
  <Characters>18030</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21150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Lott, David V</cp:lastModifiedBy>
  <cp:revision>2</cp:revision>
  <dcterms:created xsi:type="dcterms:W3CDTF">2026-09-27T22:47:00Z</dcterms:created>
  <dcterms:modified xsi:type="dcterms:W3CDTF">2026-09-27T22:47:00Z</dcterms:modified>
  <cp:category/>
</cp:coreProperties>
</file>