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A0607" w14:textId="77777777" w:rsidR="00775099" w:rsidRDefault="00000000">
      <w:pPr>
        <w:pStyle w:val="ModuleLabel"/>
        <w:jc w:val="center"/>
        <w:rPr>
          <w:rFonts w:hint="eastAsia"/>
        </w:rPr>
      </w:pPr>
      <w:r>
        <w:t>TEACHING MODULE 1  |  THE DOCTRINE OF SCRIPTURE</w:t>
      </w:r>
    </w:p>
    <w:p w14:paraId="2DA5F60A" w14:textId="77777777" w:rsidR="00775099" w:rsidRDefault="00000000">
      <w:pPr>
        <w:pStyle w:val="Title"/>
        <w:jc w:val="center"/>
      </w:pPr>
      <w:r>
        <w:t>Why We Can Trust the Word of God</w:t>
      </w:r>
    </w:p>
    <w:p w14:paraId="52DC99A6" w14:textId="77777777" w:rsidR="00775099" w:rsidRDefault="00000000">
      <w:pPr>
        <w:jc w:val="center"/>
        <w:rPr>
          <w:rFonts w:hint="eastAsia"/>
        </w:rPr>
      </w:pPr>
      <w:r>
        <w:rPr>
          <w:b/>
          <w:color w:val="4B5E6E"/>
        </w:rPr>
        <w:t>David V. Lott, Ph.D.</w:t>
      </w:r>
    </w:p>
    <w:p w14:paraId="73FF6219" w14:textId="77777777" w:rsidR="00775099" w:rsidRDefault="00775099">
      <w:pPr>
        <w:pBdr>
          <w:bottom w:val="single" w:sz="6" w:space="1" w:color="A0855A"/>
        </w:pBdr>
        <w:spacing w:before="20" w:after="160"/>
        <w:rPr>
          <w:rFonts w:hint="eastAsia"/>
        </w:rPr>
      </w:pPr>
    </w:p>
    <w:tbl>
      <w:tblPr>
        <w:tblW w:w="0" w:type="auto"/>
        <w:jc w:val="center"/>
        <w:tblLook w:val="04A0" w:firstRow="1" w:lastRow="0" w:firstColumn="1" w:lastColumn="0" w:noHBand="0" w:noVBand="1"/>
      </w:tblPr>
      <w:tblGrid>
        <w:gridCol w:w="9792"/>
      </w:tblGrid>
      <w:tr w:rsidR="00775099" w14:paraId="76F71126" w14:textId="77777777">
        <w:trPr>
          <w:jc w:val="center"/>
        </w:trPr>
        <w:tc>
          <w:tcPr>
            <w:tcW w:w="9792" w:type="dxa"/>
            <w:shd w:val="clear" w:color="auto" w:fill="F3F5F6"/>
            <w:vAlign w:val="center"/>
          </w:tcPr>
          <w:p w14:paraId="27634F65" w14:textId="77777777" w:rsidR="00775099" w:rsidRDefault="00000000">
            <w:pPr>
              <w:spacing w:after="60"/>
              <w:rPr>
                <w:rFonts w:hint="eastAsia"/>
              </w:rPr>
            </w:pPr>
            <w:r>
              <w:rPr>
                <w:b/>
                <w:color w:val="4B5E6E"/>
                <w:sz w:val="18"/>
              </w:rPr>
              <w:t>CENTRAL TRUTH</w:t>
            </w:r>
          </w:p>
          <w:p w14:paraId="27E9A857" w14:textId="77777777" w:rsidR="00775099" w:rsidRDefault="00000000">
            <w:pPr>
              <w:spacing w:after="60"/>
              <w:rPr>
                <w:rFonts w:hint="eastAsia"/>
              </w:rPr>
            </w:pPr>
            <w:r>
              <w:t>Christianity rests upon the conviction that God has made Himself known and has given His people a trustworthy written Word through which we can know who He is, understand what He has done, and learn how His truth should shape our lives.</w:t>
            </w:r>
          </w:p>
          <w:p w14:paraId="49EBD27E" w14:textId="77777777" w:rsidR="00775099" w:rsidRDefault="00000000">
            <w:pPr>
              <w:rPr>
                <w:rFonts w:hint="eastAsia"/>
              </w:rPr>
            </w:pPr>
            <w:r>
              <w:rPr>
                <w:b/>
                <w:color w:val="4B5E6E"/>
              </w:rPr>
              <w:t xml:space="preserve">KEY SCRIPTURES: </w:t>
            </w:r>
            <w:r>
              <w:t>Psalm 19:1-14; Isaiah 55:10-11; Matthew 5:17-18; Luke 1:1-4; John 17:17; 2 Timothy 3:14-17; 2 Peter 1:19-21; Hebrews 1:1-2</w:t>
            </w:r>
          </w:p>
        </w:tc>
      </w:tr>
    </w:tbl>
    <w:p w14:paraId="7F59D5CA" w14:textId="77777777" w:rsidR="00775099" w:rsidRDefault="00775099">
      <w:pPr>
        <w:rPr>
          <w:rFonts w:hint="eastAsia"/>
        </w:rPr>
      </w:pPr>
    </w:p>
    <w:p w14:paraId="346B914E" w14:textId="77777777" w:rsidR="00775099" w:rsidRDefault="00000000">
      <w:pPr>
        <w:pStyle w:val="Heading1"/>
      </w:pPr>
      <w:r>
        <w:t>The Question Comes Before the Doctrine</w:t>
      </w:r>
    </w:p>
    <w:p w14:paraId="1DB23EF8" w14:textId="77777777" w:rsidR="00775099" w:rsidRDefault="00000000">
      <w:pPr>
        <w:rPr>
          <w:rFonts w:hint="eastAsia"/>
        </w:rPr>
      </w:pPr>
      <w:r>
        <w:t>Christians often begin a discussion about the Bible by asking whether Scripture is inspired or inerrant. Those are important questions, but they are not actually the first question. Before we ask whether the Bible contains error, we need to ask something even more fundamental: Has God spoken?</w:t>
      </w:r>
    </w:p>
    <w:p w14:paraId="5A267D91" w14:textId="77777777" w:rsidR="00775099" w:rsidRDefault="00000000">
      <w:pPr>
        <w:rPr>
          <w:rFonts w:hint="eastAsia"/>
        </w:rPr>
      </w:pPr>
      <w:r>
        <w:t>If God exists but has never made Himself known, then we are left trying to discover Him from the world around us and from our own reasoning. We might conclude that some kind of Creator exists. We might look at the order of the universe and infer intelligence behind it. We might look within ourselves and recognize a moral awareness that seems to point beyond ourselves. Yet none of those things could tell us that God called Abraham, delivered Israel from Egypt, spoke through the prophets, entered human history in Jesus Christ, raised Him from the dead, or offers eternal life through Him.</w:t>
      </w:r>
    </w:p>
    <w:p w14:paraId="11AC1CD7" w14:textId="77777777" w:rsidR="00775099" w:rsidRDefault="00000000">
      <w:pPr>
        <w:rPr>
          <w:rFonts w:hint="eastAsia"/>
        </w:rPr>
      </w:pPr>
      <w:r>
        <w:t>For us to know those things, God must reveal them. That is where the doctrine of Scripture really begins. It does not begin with a book falling from heaven. It begins with a God who chooses to make Himself known.</w:t>
      </w:r>
    </w:p>
    <w:p w14:paraId="12DB0C92" w14:textId="77777777" w:rsidR="00775099" w:rsidRDefault="00000000">
      <w:pPr>
        <w:pStyle w:val="Heading1"/>
      </w:pPr>
      <w:r>
        <w:t>1. God Has Made Himself Known</w:t>
      </w:r>
    </w:p>
    <w:p w14:paraId="787DF3CF" w14:textId="77777777" w:rsidR="00775099" w:rsidRDefault="00000000">
      <w:pPr>
        <w:rPr>
          <w:rFonts w:hint="eastAsia"/>
        </w:rPr>
      </w:pPr>
      <w:r>
        <w:t>Theologians use the word revelation to describe God's act of making known what human beings could not otherwise know. The word can sound technical, but the idea is simple: revelation is God making Himself known.</w:t>
      </w:r>
    </w:p>
    <w:p w14:paraId="12FF43F0" w14:textId="77777777" w:rsidR="00775099" w:rsidRDefault="00000000">
      <w:pPr>
        <w:spacing w:before="80" w:after="140"/>
        <w:ind w:left="360" w:right="288"/>
        <w:rPr>
          <w:rFonts w:hint="eastAsia"/>
        </w:rPr>
      </w:pPr>
      <w:r>
        <w:rPr>
          <w:i/>
          <w:color w:val="5A6066"/>
        </w:rPr>
        <w:t>"The heavens are telling of the glory of God; And their expanse is declaring the work of His hands." (Psalm 19:1, NASB77)</w:t>
      </w:r>
    </w:p>
    <w:p w14:paraId="65DE0BDA" w14:textId="77777777" w:rsidR="00775099" w:rsidRDefault="00000000">
      <w:pPr>
        <w:rPr>
          <w:rFonts w:hint="eastAsia"/>
        </w:rPr>
      </w:pPr>
      <w:r>
        <w:t>Scripture describes God revealing Himself in more than one way. Psalm 19 begins with creation, and Paul makes a similar argument in Romans 1 when he explains that God's invisible attributes can be perceived through what He has made. We commonly call this general revelation because it is available generally through creation. The universe does not tell us everything about God, but neither is it silent. Creation points beyond itself to its Creator.</w:t>
      </w:r>
    </w:p>
    <w:p w14:paraId="127996D8" w14:textId="77777777" w:rsidR="00775099" w:rsidRDefault="00000000">
      <w:pPr>
        <w:rPr>
          <w:rFonts w:hint="eastAsia"/>
        </w:rPr>
      </w:pPr>
      <w:r>
        <w:t>Yet Psalm 19 makes an important transition. David moves from the heavens that declare God's glory to the law of the LORD that restores the soul. Creation can tell us that there is a Creator, but creation cannot tell us the story of redemption. For that, God must speak more specifically.</w:t>
      </w:r>
    </w:p>
    <w:p w14:paraId="5D9C9E7B" w14:textId="77777777" w:rsidR="00775099" w:rsidRDefault="00000000">
      <w:pPr>
        <w:rPr>
          <w:rFonts w:hint="eastAsia"/>
        </w:rPr>
      </w:pPr>
      <w:r>
        <w:t xml:space="preserve">This is what theologians call special revelation. God disclosed Himself through particular words and acts in history. He spoke through prophets. He acted in Israel. He revealed His purposes through events that He </w:t>
      </w:r>
      <w:r>
        <w:lastRenderedPageBreak/>
        <w:t>then interpreted through His Word. Ultimately, according to Hebrews, the God who spoke to the fathers through the prophets has spoken to us in His Son (Hebrews 1:1-2).</w:t>
      </w:r>
    </w:p>
    <w:p w14:paraId="5C78AF7F" w14:textId="77777777" w:rsidR="00775099" w:rsidRDefault="00000000">
      <w:pPr>
        <w:rPr>
          <w:rFonts w:hint="eastAsia"/>
        </w:rPr>
      </w:pPr>
      <w:r>
        <w:t>Jesus Christ therefore stands at the center of God's self-revelation. Scripture does not compete with Christ for that position. Scripture brings us the authoritative testimony through which we know who Christ is, what He did, and what His life, death, and resurrection mean.</w:t>
      </w:r>
    </w:p>
    <w:p w14:paraId="1CF17AAC" w14:textId="77777777" w:rsidR="00775099" w:rsidRDefault="00000000">
      <w:pPr>
        <w:jc w:val="center"/>
        <w:rPr>
          <w:rFonts w:hint="eastAsia"/>
        </w:rPr>
      </w:pPr>
      <w:r>
        <w:rPr>
          <w:b/>
          <w:color w:val="4B5E6E"/>
        </w:rPr>
        <w:t>GOD ACTS  →  GOD SPEAKS  →  GOD'S REVELATION IS PRESERVED  →  GOD'S PEOPLE RECEIVE HIS WORD</w:t>
      </w:r>
    </w:p>
    <w:p w14:paraId="76FBE2A9" w14:textId="77777777" w:rsidR="00775099" w:rsidRDefault="00000000">
      <w:pPr>
        <w:pStyle w:val="Heading1"/>
      </w:pPr>
      <w:r>
        <w:t>2. From Revelation to Scripture</w:t>
      </w:r>
    </w:p>
    <w:p w14:paraId="383366DB" w14:textId="77777777" w:rsidR="00775099" w:rsidRDefault="00000000">
      <w:pPr>
        <w:rPr>
          <w:rFonts w:hint="eastAsia"/>
        </w:rPr>
      </w:pPr>
      <w:r>
        <w:t>Once we say that God has spoken, another question immediately follows: How did God's revelation become the written Scriptures we possess today?</w:t>
      </w:r>
    </w:p>
    <w:p w14:paraId="26FDA3F8" w14:textId="77777777" w:rsidR="00775099" w:rsidRDefault="00000000">
      <w:pPr>
        <w:spacing w:before="80" w:after="140"/>
        <w:ind w:left="360" w:right="288"/>
        <w:rPr>
          <w:rFonts w:hint="eastAsia"/>
        </w:rPr>
      </w:pPr>
      <w:r>
        <w:rPr>
          <w:i/>
          <w:color w:val="5A6066"/>
        </w:rPr>
        <w:t>"All Scripture is inspired by God and profitable for teaching, for reproof, for correction, for training in righteousness." (2 Timothy 3:16, NASB77)</w:t>
      </w:r>
    </w:p>
    <w:p w14:paraId="6B8834B6" w14:textId="77777777" w:rsidR="00775099" w:rsidRDefault="00000000">
      <w:pPr>
        <w:rPr>
          <w:rFonts w:hint="eastAsia"/>
        </w:rPr>
      </w:pPr>
      <w:r>
        <w:t>The familiar word inspired can be slightly misleading in modern English because we use it for music, art, speeches, or ideas that move us emotionally. Paul means something much stronger. The Greek expression translated "inspired by God" is theopneustos, conveying the idea of being God-breathed. Paul's point is not merely that the biblical writers were unusually religious people who had profound thoughts about God. Scripture has its origin in God.</w:t>
      </w:r>
    </w:p>
    <w:p w14:paraId="635B1F3A" w14:textId="77777777" w:rsidR="00775099" w:rsidRDefault="00000000">
      <w:pPr>
        <w:rPr>
          <w:rFonts w:hint="eastAsia"/>
        </w:rPr>
      </w:pPr>
      <w:r>
        <w:t>Peter describes the same reality from the perspective of the human authors. Prophecy did not originate merely in human will; men moved by the Holy Spirit spoke from God (2 Peter 1:21). Yet inspiration does not mean that the biblical writers ceased to be themselves.</w:t>
      </w:r>
    </w:p>
    <w:p w14:paraId="39C9F0AD" w14:textId="77777777" w:rsidR="00775099" w:rsidRDefault="00000000">
      <w:pPr>
        <w:rPr>
          <w:rFonts w:hint="eastAsia"/>
        </w:rPr>
      </w:pPr>
      <w:r>
        <w:t>Luke writes differently from Paul. John writes differently from Luke. David's psalms arise from experiences of danger, worship, guilt, thanksgiving, and deliverance. Paul writes letters to actual congregations dealing with actual problems. Luke tells us explicitly that he investigated the events about which he wrote and consulted material available to him before composing an orderly account (Luke 1:1-4).</w:t>
      </w:r>
    </w:p>
    <w:p w14:paraId="1322F950" w14:textId="77777777" w:rsidR="00775099" w:rsidRDefault="00000000">
      <w:pPr>
        <w:rPr>
          <w:rFonts w:hint="eastAsia"/>
        </w:rPr>
      </w:pPr>
      <w:r>
        <w:t>God did not erase the human authors in order to produce Scripture. He worked through them. The writers used their vocabulary, personalities, historical settings, literary styles, research, memories, and experiences, yet God worked through that human process so that Scripture communicates what He intended.</w:t>
      </w:r>
    </w:p>
    <w:p w14:paraId="3FC32B15" w14:textId="77777777" w:rsidR="00775099" w:rsidRDefault="00000000">
      <w:pPr>
        <w:pStyle w:val="Heading1"/>
      </w:pPr>
      <w:r>
        <w:t>3. What Do We Mean by Inerrancy?</w:t>
      </w:r>
    </w:p>
    <w:p w14:paraId="3D58A73C" w14:textId="77777777" w:rsidR="00775099" w:rsidRDefault="00000000">
      <w:pPr>
        <w:rPr>
          <w:rFonts w:hint="eastAsia"/>
        </w:rPr>
      </w:pPr>
      <w:r>
        <w:t>In its simplest form, biblical inerrancy means that Scripture, rightly understood according to what its authors intended to communicate, speaks truthfully in what it affirms.</w:t>
      </w:r>
    </w:p>
    <w:p w14:paraId="0D148423" w14:textId="77777777" w:rsidR="00775099" w:rsidRDefault="00000000">
      <w:pPr>
        <w:rPr>
          <w:rFonts w:hint="eastAsia"/>
        </w:rPr>
      </w:pPr>
      <w:r>
        <w:t>Every part of that statement matters. Inerrancy does not require us to pretend that every sentence in the Bible is God's personal declaration. Scripture records the words of Satan, false prophets, foolish counselors, hostile rulers, confused disciples, and sinful human beings. When Genesis records the serpent deceiving Eve, the Bible is not affirming that the serpent's statement was true. It is truthfully reporting what the serpent said.</w:t>
      </w:r>
    </w:p>
    <w:p w14:paraId="671DF64C" w14:textId="77777777" w:rsidR="00775099" w:rsidRDefault="00000000">
      <w:pPr>
        <w:rPr>
          <w:rFonts w:hint="eastAsia"/>
        </w:rPr>
      </w:pPr>
      <w:r>
        <w:t>Inerrancy also does not require every biblical writer to communicate with modern scientific precision. If Scripture describes the sun as rising, it is using the ordinary language of observation just as we still do today. A statement must be judged according to what its author intended to communicate, not according to a standard the author never intended to satisfy.</w:t>
      </w:r>
    </w:p>
    <w:p w14:paraId="037EBBAC" w14:textId="77777777" w:rsidR="00775099" w:rsidRDefault="00000000">
      <w:pPr>
        <w:rPr>
          <w:rFonts w:hint="eastAsia"/>
        </w:rPr>
      </w:pPr>
      <w:r>
        <w:lastRenderedPageBreak/>
        <w:t>Genre matters as well. Poetry should be read as poetry. Historical narrative should be read as narrative. Proverbs express wisdom in proverbial form. Apocalyptic literature communicates through highly symbolic imagery. Jesus' parables should not be treated as newspaper reports.</w:t>
      </w:r>
    </w:p>
    <w:p w14:paraId="2FF264D7" w14:textId="77777777" w:rsidR="00775099" w:rsidRDefault="00000000">
      <w:pPr>
        <w:rPr>
          <w:rFonts w:hint="eastAsia"/>
        </w:rPr>
      </w:pPr>
      <w:r>
        <w:t>This is why a serious doctrine of inerrancy requires serious interpretation. We do not honor Scripture by forcing it to answer questions it was not addressing. We honor Scripture by working carefully to understand what its authors actually intended to say.</w:t>
      </w:r>
    </w:p>
    <w:p w14:paraId="01135E28" w14:textId="77777777" w:rsidR="00775099" w:rsidRDefault="00000000">
      <w:pPr>
        <w:pStyle w:val="Heading1"/>
      </w:pPr>
      <w:r>
        <w:t>4. Inerrancy and Infallibility</w:t>
      </w:r>
    </w:p>
    <w:p w14:paraId="5F0FD409" w14:textId="77777777" w:rsidR="00775099" w:rsidRDefault="00000000">
      <w:pPr>
        <w:rPr>
          <w:rFonts w:hint="eastAsia"/>
        </w:rPr>
      </w:pPr>
      <w:r>
        <w:t>The terms inerrancy and infallibility are sometimes used interchangeably, although they can emphasize somewhat different aspects of Scripture. Inerrancy emphasizes that Scripture does not affirm what is false. Infallibility emphasizes that Scripture is trustworthy and will not fail in accomplishing God's purpose.</w:t>
      </w:r>
    </w:p>
    <w:p w14:paraId="7D463D40" w14:textId="77777777" w:rsidR="00775099" w:rsidRDefault="00000000">
      <w:pPr>
        <w:rPr>
          <w:rFonts w:hint="eastAsia"/>
        </w:rPr>
      </w:pPr>
      <w:r>
        <w:t>The distinction can be useful, provided we do not separate the two. A Bible that cannot be trusted to speak truthfully would have difficulty functioning as an infallible guide to faith and life. At the same time, reducing Scripture merely to a collection of technically correct statements would miss the purpose for which God gave it.</w:t>
      </w:r>
    </w:p>
    <w:p w14:paraId="0AA8BFB5" w14:textId="77777777" w:rsidR="00775099" w:rsidRDefault="00000000">
      <w:pPr>
        <w:rPr>
          <w:rFonts w:hint="eastAsia"/>
        </w:rPr>
      </w:pPr>
      <w:r>
        <w:t>Paul's statement in 2 Timothy 3 does not end with inspiration. He immediately tells us what Scripture does: it teaches, reproves, corrects, and trains in righteousness so that God's servant may be equipped for every good work (2 Timothy 3:16-17).</w:t>
      </w:r>
    </w:p>
    <w:p w14:paraId="06CF352F" w14:textId="77777777" w:rsidR="00775099" w:rsidRDefault="00000000">
      <w:pPr>
        <w:rPr>
          <w:rFonts w:hint="eastAsia"/>
        </w:rPr>
      </w:pPr>
      <w:r>
        <w:t>The doctrine is therefore not merely, "Can I prove that the Bible is right?" The deeper question is, "Will I allow the Bible to teach me, correct me, and train me?" A person can defend biblical inerrancy vigorously while resisting Scripture whenever it confronts his own attitudes or behavior. The Bible is not merely something Christians defend. It is a Word under which Christians place themselves.</w:t>
      </w:r>
    </w:p>
    <w:p w14:paraId="563808EA" w14:textId="77777777" w:rsidR="00775099" w:rsidRDefault="00000000">
      <w:pPr>
        <w:pStyle w:val="Heading1"/>
      </w:pPr>
      <w:r>
        <w:t>5. Which Books Belong in the Bible?</w:t>
      </w:r>
    </w:p>
    <w:p w14:paraId="3EBAE5BB" w14:textId="77777777" w:rsidR="00775099" w:rsidRDefault="00000000">
      <w:pPr>
        <w:rPr>
          <w:rFonts w:hint="eastAsia"/>
        </w:rPr>
      </w:pPr>
      <w:r>
        <w:t>Once we speak about inspired Scripture, another reasonable question arises: Which writings are Scripture? This brings us to the canon.</w:t>
      </w:r>
    </w:p>
    <w:p w14:paraId="230BFFEA" w14:textId="77777777" w:rsidR="00775099" w:rsidRDefault="00000000">
      <w:pPr>
        <w:rPr>
          <w:rFonts w:hint="eastAsia"/>
        </w:rPr>
      </w:pPr>
      <w:r>
        <w:t>The word canon originally carried the idea of a measuring rod or standard and eventually came to describe the recognized collection of writings received as Scripture. A common misunderstanding imagines that centuries after Jesus, church leaders gathered together and decided which books they wanted to put into the Bible. The historical process was considerably more organic than that picture suggests.</w:t>
      </w:r>
    </w:p>
    <w:p w14:paraId="1E658AB4" w14:textId="77777777" w:rsidR="00775099" w:rsidRDefault="00000000">
      <w:pPr>
        <w:rPr>
          <w:rFonts w:hint="eastAsia"/>
        </w:rPr>
      </w:pPr>
      <w:r>
        <w:t>The Old Testament Scriptures already formed the sacred literary world of Jesus and the apostles. Jesus repeatedly appealed to those Scriptures as authoritative, and the earliest Christians inherited that reverence for Israel's sacred writings. The New Testament developed within the apostolic age as the teachings about Jesus and the apostolic witness circulated among Christian communities. Paul's letters were copied, exchanged, and read in churches. Gospel traditions circulated. Christian communities recognized writings connected with the apostolic witness and used them in worship, teaching, and theological instruction.</w:t>
      </w:r>
    </w:p>
    <w:p w14:paraId="3886D4F0" w14:textId="77777777" w:rsidR="00775099" w:rsidRDefault="00000000">
      <w:pPr>
        <w:rPr>
          <w:rFonts w:hint="eastAsia"/>
        </w:rPr>
      </w:pPr>
      <w:r>
        <w:t>The later Church did not give these writings their inspiration. Recognition and inspiration are not the same thing. A church council could no more make an uninspired book inspired than a scientist can create a planet by discovering it.</w:t>
      </w:r>
    </w:p>
    <w:p w14:paraId="27A3C1D9" w14:textId="77777777" w:rsidR="00775099" w:rsidRDefault="00000000">
      <w:pPr>
        <w:jc w:val="center"/>
        <w:rPr>
          <w:rFonts w:hint="eastAsia"/>
        </w:rPr>
      </w:pPr>
      <w:r>
        <w:rPr>
          <w:b/>
          <w:color w:val="4B5E6E"/>
        </w:rPr>
        <w:t>THE CHURCH DID NOT CREATE THE WORD OF GOD; IT RECOGNIZED THE WRITINGS RECEIVED AS THE WORD OF GOD.</w:t>
      </w:r>
    </w:p>
    <w:p w14:paraId="50506052" w14:textId="77777777" w:rsidR="00775099" w:rsidRDefault="00000000">
      <w:pPr>
        <w:pStyle w:val="Heading1"/>
      </w:pPr>
      <w:r>
        <w:lastRenderedPageBreak/>
        <w:t>6. But We Do Not Have the Original Manuscripts</w:t>
      </w:r>
    </w:p>
    <w:p w14:paraId="368C165C" w14:textId="77777777" w:rsidR="00775099" w:rsidRDefault="00000000">
      <w:pPr>
        <w:rPr>
          <w:rFonts w:hint="eastAsia"/>
        </w:rPr>
      </w:pPr>
      <w:r>
        <w:t>We do not possess Paul's original handwritten letter to the Romans. We do not have the first physical copy of John's Gospel or the manuscript that left Luke's hand. What we possess are copies of biblical manuscripts, and those manuscripts sometimes differ from one another.</w:t>
      </w:r>
    </w:p>
    <w:p w14:paraId="3742A8D4" w14:textId="77777777" w:rsidR="00775099" w:rsidRDefault="00000000">
      <w:pPr>
        <w:rPr>
          <w:rFonts w:hint="eastAsia"/>
        </w:rPr>
      </w:pPr>
      <w:r>
        <w:t>Christians should not be frightened by that fact, nor should we pretend that manuscript differences do not exist. The discipline called textual criticism compares surviving manuscripts and other evidence in an effort to determine the earliest recoverable wording of the biblical text. The term criticism here does not mean criticizing the Bible. It refers to careful evaluation of the evidence.</w:t>
      </w:r>
    </w:p>
    <w:p w14:paraId="1353ABF4" w14:textId="77777777" w:rsidR="00775099" w:rsidRDefault="00000000">
      <w:pPr>
        <w:rPr>
          <w:rFonts w:hint="eastAsia"/>
        </w:rPr>
      </w:pPr>
      <w:r>
        <w:t>Suppose several handwritten copies of the same document survive and one copy contains a spelling difference, another accidentally repeats a word, and several others agree with one another. The existence of those differences does not make reconstruction impossible. In many instances, the existence of multiple witnesses is precisely what allows the difference to be identified.</w:t>
      </w:r>
    </w:p>
    <w:p w14:paraId="0BF86871" w14:textId="77777777" w:rsidR="00775099" w:rsidRDefault="00000000">
      <w:pPr>
        <w:rPr>
          <w:rFonts w:hint="eastAsia"/>
        </w:rPr>
      </w:pPr>
      <w:r>
        <w:t>We should avoid oversimplified percentage claims about how much of the text is authenticated. The evidence is more complicated than a slogan, and Christians do not need exaggerated statistics in order to have confidence in Scripture. What matters is that textual questions can be examined openly, manuscript evidence can be compared, and places of genuine uncertainty can be identified rather than concealed. Faith does not require us to fear the evidence.</w:t>
      </w:r>
    </w:p>
    <w:p w14:paraId="53CB5E63" w14:textId="77777777" w:rsidR="00775099" w:rsidRDefault="00000000">
      <w:pPr>
        <w:pStyle w:val="Heading1"/>
      </w:pPr>
      <w:r>
        <w:t>7. From Hebrew and Greek to the Bible in Our Hands</w:t>
      </w:r>
    </w:p>
    <w:p w14:paraId="3BF0E3AB" w14:textId="77777777" w:rsidR="00775099" w:rsidRDefault="00000000">
      <w:pPr>
        <w:rPr>
          <w:rFonts w:hint="eastAsia"/>
        </w:rPr>
      </w:pPr>
      <w:r>
        <w:t>Most of the Old Testament was written in Hebrew, with portions in Aramaic. The New Testament was written in Greek. Unless we read those languages, we depend upon translators.</w:t>
      </w:r>
    </w:p>
    <w:p w14:paraId="235AD996" w14:textId="77777777" w:rsidR="00775099" w:rsidRDefault="00000000">
      <w:pPr>
        <w:rPr>
          <w:rFonts w:hint="eastAsia"/>
        </w:rPr>
      </w:pPr>
      <w:r>
        <w:t>That does not mean the English translation itself dropped directly from heaven. Translation requires judgment. Sometimes a word in one language has several possible equivalents in another. Sometimes a Greek construction that is perfectly natural in the first century becomes awkward if reproduced word-for-word in English. This explains why responsible translations occasionally differ.</w:t>
      </w:r>
    </w:p>
    <w:p w14:paraId="6F5A0763" w14:textId="77777777" w:rsidR="00775099" w:rsidRDefault="00000000">
      <w:pPr>
        <w:rPr>
          <w:rFonts w:hint="eastAsia"/>
        </w:rPr>
      </w:pPr>
      <w:r>
        <w:t>Those differences need not undermine our confidence in Scripture. In fact, comparing several good translations can sometimes alert the reader to places where the original language allows more than one reasonable way of expressing the same idea.</w:t>
      </w:r>
    </w:p>
    <w:p w14:paraId="6BDA4E22" w14:textId="77777777" w:rsidR="00775099" w:rsidRDefault="00000000">
      <w:pPr>
        <w:rPr>
          <w:rFonts w:hint="eastAsia"/>
        </w:rPr>
      </w:pPr>
      <w:r>
        <w:t>We should therefore distinguish carefully between inspiration and translation. Inspiration properly belongs to the biblical text as given through its authors. Translation is the important human work of communicating that text accurately in another language. That distinction allows us to value translations highly without making claims for translators that Scripture makes for its authors.</w:t>
      </w:r>
    </w:p>
    <w:p w14:paraId="30F46138" w14:textId="77777777" w:rsidR="00775099" w:rsidRDefault="00000000">
      <w:pPr>
        <w:pStyle w:val="Heading1"/>
      </w:pPr>
      <w:r>
        <w:t>8. A Trustworthy Bible Still Has to Be Interpreted</w:t>
      </w:r>
    </w:p>
    <w:p w14:paraId="2A42665B" w14:textId="77777777" w:rsidR="00775099" w:rsidRDefault="00000000">
      <w:pPr>
        <w:rPr>
          <w:rFonts w:hint="eastAsia"/>
        </w:rPr>
      </w:pPr>
      <w:r>
        <w:t>Even if we affirm inspiration and inerrancy, possess a reliable biblical text, and read it in a faithful translation, one more task remains: we must understand it.</w:t>
      </w:r>
    </w:p>
    <w:p w14:paraId="505D6FB3" w14:textId="77777777" w:rsidR="00775099" w:rsidRDefault="00000000">
      <w:pPr>
        <w:rPr>
          <w:rFonts w:hint="eastAsia"/>
        </w:rPr>
      </w:pPr>
      <w:r>
        <w:t>One of the most dangerous mistakes a Christian can make is to confuse the authority of Scripture with the infallibility of his own interpretation. Scripture may be without error; we are not. We bring assumptions to the text. We inherit traditions. We have favorite teachers. We belong to cultures that teach us to notice certain things and overlook others. We may read a twenty-first-century meaning into a first-century word or assume that a biblical symbol means whatever it means to us.</w:t>
      </w:r>
    </w:p>
    <w:p w14:paraId="2B92FA2C" w14:textId="77777777" w:rsidR="00775099" w:rsidRDefault="00000000">
      <w:pPr>
        <w:rPr>
          <w:rFonts w:hint="eastAsia"/>
        </w:rPr>
      </w:pPr>
      <w:r>
        <w:t>Therefore, believing strongly in biblical authority should make us more careful interpreters, not more careless ones.</w:t>
      </w:r>
    </w:p>
    <w:p w14:paraId="40944326" w14:textId="77777777" w:rsidR="00775099" w:rsidRDefault="00000000">
      <w:pPr>
        <w:spacing w:before="100" w:after="140"/>
        <w:ind w:left="504" w:right="504"/>
        <w:rPr>
          <w:rFonts w:hint="eastAsia"/>
        </w:rPr>
      </w:pPr>
      <w:r>
        <w:rPr>
          <w:b/>
          <w:i/>
          <w:color w:val="4B5E6E"/>
        </w:rPr>
        <w:lastRenderedPageBreak/>
        <w:t>“Respect the words. Understand their world. Establish what the text meant there. Then ask how its truth speaks here.”</w:t>
      </w:r>
    </w:p>
    <w:p w14:paraId="12E0E87E" w14:textId="77777777" w:rsidR="00775099" w:rsidRDefault="00000000">
      <w:pPr>
        <w:rPr>
          <w:rFonts w:hint="eastAsia"/>
        </w:rPr>
      </w:pPr>
      <w:r>
        <w:t>We begin with the words because those are what the author wrote. We investigate the historical and cultural world because words communicate within contexts. We establish what the text meant to its original audience before moving to contemporary application because Scripture cannot legitimately mean something to us that is disconnected from what its author was communicating.</w:t>
      </w:r>
    </w:p>
    <w:p w14:paraId="5943DB86" w14:textId="77777777" w:rsidR="00775099" w:rsidRDefault="00000000">
      <w:pPr>
        <w:rPr>
          <w:rFonts w:hint="eastAsia"/>
        </w:rPr>
      </w:pPr>
      <w:r>
        <w:t>Historical background, archaeology, ancient literature, language study, and scholarship can all help us see that world more clearly. But they remain tools. They do not become a second Bible. The historical lens clarifies; Scripture determines.</w:t>
      </w:r>
    </w:p>
    <w:p w14:paraId="1B4994E6" w14:textId="77777777" w:rsidR="00775099" w:rsidRDefault="00000000">
      <w:pPr>
        <w:pStyle w:val="Heading1"/>
      </w:pPr>
      <w:r>
        <w:t>9. Scripture Is Clear, Necessary, Authoritative, and Sufficient</w:t>
      </w:r>
    </w:p>
    <w:p w14:paraId="70E200A3" w14:textId="77777777" w:rsidR="00775099" w:rsidRDefault="00000000">
      <w:pPr>
        <w:pStyle w:val="Heading2"/>
      </w:pPr>
      <w:r>
        <w:t>Scripture Is Clear</w:t>
      </w:r>
    </w:p>
    <w:p w14:paraId="293F5930" w14:textId="77777777" w:rsidR="00775099" w:rsidRDefault="00000000">
      <w:pPr>
        <w:rPr>
          <w:rFonts w:hint="eastAsia"/>
        </w:rPr>
      </w:pPr>
      <w:r>
        <w:t>The clarity of Scripture does not mean that every verse is equally easy to understand. Peter himself acknowledged that some things in Paul's letters were difficult (2 Peter 3:16). Nor does clarity mean that sincere Christians will never disagree. It means that God's central message can genuinely be understood. Scripture was not given only to scholars, clergy, or specialists. Ordinary believers can read it, learn from it, and respond faithfully to what God has revealed.</w:t>
      </w:r>
    </w:p>
    <w:p w14:paraId="7E4D5688" w14:textId="77777777" w:rsidR="00775099" w:rsidRDefault="00000000">
      <w:pPr>
        <w:pStyle w:val="Heading2"/>
      </w:pPr>
      <w:r>
        <w:t>Scripture Is Necessary</w:t>
      </w:r>
    </w:p>
    <w:p w14:paraId="77FDA646" w14:textId="77777777" w:rsidR="00775099" w:rsidRDefault="00000000">
      <w:pPr>
        <w:rPr>
          <w:rFonts w:hint="eastAsia"/>
        </w:rPr>
      </w:pPr>
      <w:r>
        <w:t>We need Scripture because there are truths about God and redemption that we cannot discover simply by observing creation or looking within ourselves. We could study the stars for a thousand years and never discover from them that Jesus died for our sins and rose from the dead. God must tell us what He has done.</w:t>
      </w:r>
    </w:p>
    <w:p w14:paraId="58E0C9D5" w14:textId="77777777" w:rsidR="00775099" w:rsidRDefault="00000000">
      <w:pPr>
        <w:pStyle w:val="Heading2"/>
      </w:pPr>
      <w:r>
        <w:t>Scripture Is Authoritative</w:t>
      </w:r>
    </w:p>
    <w:p w14:paraId="42ABDAB4" w14:textId="77777777" w:rsidR="00775099" w:rsidRDefault="00000000">
      <w:pPr>
        <w:rPr>
          <w:rFonts w:hint="eastAsia"/>
        </w:rPr>
      </w:pPr>
      <w:r>
        <w:t>If Scripture is God's Word, then its authority ultimately rests upon God. Scripture does more than provide advice. It has the right to challenge our assumptions, correct our theology, confront our behavior, and overturn conclusions we may sincerely prefer. Biblical authority means that when my judgment and God's revealed Word finally stand in conflict, I am the one who must yield.</w:t>
      </w:r>
    </w:p>
    <w:p w14:paraId="55F1FB90" w14:textId="77777777" w:rsidR="00775099" w:rsidRDefault="00000000">
      <w:pPr>
        <w:pStyle w:val="Heading2"/>
      </w:pPr>
      <w:r>
        <w:t>Scripture Is Sufficient</w:t>
      </w:r>
    </w:p>
    <w:p w14:paraId="3F4CAACA" w14:textId="77777777" w:rsidR="00775099" w:rsidRDefault="00000000">
      <w:pPr>
        <w:rPr>
          <w:rFonts w:hint="eastAsia"/>
        </w:rPr>
      </w:pPr>
      <w:r>
        <w:t>Sufficiency means that God has given us in Scripture what we need for knowing Him, receiving His saving truth, and living faithfully before Him. It does not mean that the Bible contains every fact worth knowing. Scripture does not teach us calculus, repair an automobile, diagnose every illness, or provide a complete history of the ancient Near East.</w:t>
      </w:r>
    </w:p>
    <w:p w14:paraId="7B40DB4D" w14:textId="77777777" w:rsidR="00775099" w:rsidRDefault="00000000">
      <w:pPr>
        <w:rPr>
          <w:rFonts w:hint="eastAsia"/>
        </w:rPr>
      </w:pPr>
      <w:r>
        <w:t>Nor does sufficiency mean that historical research, theology, archaeology, or other disciplines have no value. They can help us understand the world in which Scripture was written and illuminate questions surrounding the text. But they do not become additional revelation. Scripture remains the standard by which theological claims are ultimately measured.</w:t>
      </w:r>
    </w:p>
    <w:p w14:paraId="022A039A" w14:textId="77777777" w:rsidR="00775099" w:rsidRDefault="00000000">
      <w:pPr>
        <w:pStyle w:val="Heading1"/>
      </w:pPr>
      <w:r>
        <w:t>10. The Proper Posture Toward Scripture</w:t>
      </w:r>
    </w:p>
    <w:p w14:paraId="20D8CA58" w14:textId="77777777" w:rsidR="00775099" w:rsidRDefault="00000000">
      <w:pPr>
        <w:rPr>
          <w:rFonts w:hint="eastAsia"/>
        </w:rPr>
      </w:pPr>
      <w:r>
        <w:t>The doctrine of Scripture is not complete when we have learned the definitions. A person may define inspiration correctly and never listen to what Scripture says. He may defend inerrancy while ignoring passages that confront his behavior. He may insist upon biblical authority while quietly granting final authority to his political preferences, cultural assumptions, theological system, or personal desires.</w:t>
      </w:r>
    </w:p>
    <w:p w14:paraId="37D74992" w14:textId="77777777" w:rsidR="00775099" w:rsidRDefault="00000000">
      <w:pPr>
        <w:rPr>
          <w:rFonts w:hint="eastAsia"/>
        </w:rPr>
      </w:pPr>
      <w:r>
        <w:lastRenderedPageBreak/>
        <w:t>Correct doctrine does not automatically produce submission. The proper response to the doctrine of Scripture is therefore not merely confidence. It is humility.</w:t>
      </w:r>
    </w:p>
    <w:p w14:paraId="592E27FA" w14:textId="77777777" w:rsidR="00775099" w:rsidRDefault="00000000">
      <w:pPr>
        <w:rPr>
          <w:rFonts w:hint="eastAsia"/>
        </w:rPr>
      </w:pPr>
      <w:r>
        <w:t>If God has spoken, I should listen. If His Word corrects me, I should be willing to be corrected. If my interpretation proves inadequate, I should be willing to reconsider it without concluding that Scripture itself has failed. If historical study helps me understand the biblical world more accurately, I should welcome it while remembering that the historical background serves the interpretation of Scripture rather than replacing Scripture as the theological authority.</w:t>
      </w:r>
    </w:p>
    <w:p w14:paraId="5AC075AA" w14:textId="77777777" w:rsidR="00775099" w:rsidRDefault="00000000">
      <w:pPr>
        <w:rPr>
          <w:rFonts w:hint="eastAsia"/>
        </w:rPr>
      </w:pPr>
      <w:r>
        <w:t>And when Scripture speaks clearly, I should be prepared to obey even when obedience is inconvenient. That is ultimately what it means to believe in the authority of the Bible.</w:t>
      </w:r>
    </w:p>
    <w:p w14:paraId="246EDE6A" w14:textId="77777777" w:rsidR="00775099" w:rsidRDefault="00000000">
      <w:pPr>
        <w:pStyle w:val="Heading1"/>
      </w:pPr>
      <w:r>
        <w:t>Bringing the Doctrine Together</w:t>
      </w:r>
    </w:p>
    <w:p w14:paraId="4C575250" w14:textId="77777777" w:rsidR="00775099" w:rsidRDefault="00000000">
      <w:pPr>
        <w:rPr>
          <w:rFonts w:hint="eastAsia"/>
        </w:rPr>
      </w:pPr>
      <w:r>
        <w:t>The journey of Scripture can now be seen as a connected whole. God reveals Himself. His revelation is given through human authors under the work of the Holy Spirit. That revelation is preserved in Scripture. The Church recognizes the writings received as Scripture. Those writings are copied and transmitted through history. Scholars compare the manuscript evidence to establish the text. Translators bring the Hebrew, Aramaic, and Greek Scriptures into languages God's people can understand. Readers interpret those Scriptures within their literary, historical, and theological contexts.</w:t>
      </w:r>
    </w:p>
    <w:p w14:paraId="4CFD9DAE" w14:textId="77777777" w:rsidR="00775099" w:rsidRDefault="00000000">
      <w:pPr>
        <w:rPr>
          <w:rFonts w:hint="eastAsia"/>
        </w:rPr>
      </w:pPr>
      <w:r>
        <w:t>Then comes the part for which all the other steps prepare us: we hear what God has said and respond to Him.</w:t>
      </w:r>
    </w:p>
    <w:p w14:paraId="3896F527" w14:textId="77777777" w:rsidR="00775099" w:rsidRDefault="00000000">
      <w:pPr>
        <w:jc w:val="center"/>
        <w:rPr>
          <w:rFonts w:hint="eastAsia"/>
        </w:rPr>
      </w:pPr>
      <w:r>
        <w:rPr>
          <w:b/>
          <w:color w:val="4B5E6E"/>
        </w:rPr>
        <w:t>THE GOAL WAS NEVER MERELY TO GET A BIBLE ONTO THE SHELF.</w:t>
      </w:r>
      <w:r>
        <w:rPr>
          <w:b/>
          <w:color w:val="4B5E6E"/>
        </w:rPr>
        <w:br/>
        <w:t>THE GOAL IS TO HEAR THE GOD WHO HAS SPOKEN.</w:t>
      </w:r>
    </w:p>
    <w:p w14:paraId="1247A3F3" w14:textId="77777777" w:rsidR="00775099" w:rsidRDefault="00000000">
      <w:pPr>
        <w:pStyle w:val="Heading1"/>
      </w:pPr>
      <w:r>
        <w:t>Why This Doctrine Matters</w:t>
      </w:r>
    </w:p>
    <w:p w14:paraId="61695F64" w14:textId="77777777" w:rsidR="00775099" w:rsidRDefault="00000000">
      <w:pPr>
        <w:rPr>
          <w:rFonts w:hint="eastAsia"/>
        </w:rPr>
      </w:pPr>
      <w:r>
        <w:t>This doctrine establishes the foundation for every other Christian doctrine. Before we ask who God is, who Jesus Christ is, what it means to be human, what went wrong through Sin, why Death entered the human story, or what God has done in Salvation, we must first ask how we can know the answers.</w:t>
      </w:r>
    </w:p>
    <w:p w14:paraId="227D6F6C" w14:textId="77777777" w:rsidR="00775099" w:rsidRDefault="00000000">
      <w:pPr>
        <w:rPr>
          <w:rFonts w:hint="eastAsia"/>
        </w:rPr>
      </w:pPr>
      <w:r>
        <w:t>Every one of those doctrines depends upon revelation. Before we can responsibly say, "This is what Christians believe," we must answer the more fundamental question: On what authority do we believe it?</w:t>
      </w:r>
    </w:p>
    <w:p w14:paraId="412851E2" w14:textId="77777777" w:rsidR="00775099" w:rsidRDefault="00000000">
      <w:pPr>
        <w:rPr>
          <w:rFonts w:hint="eastAsia"/>
        </w:rPr>
      </w:pPr>
      <w:r>
        <w:t>The Christian answer is that God has not left us to construct Him from imagination, philosophy, culture, or preference. God has spoken. And because He has spoken, we can listen.</w:t>
      </w:r>
    </w:p>
    <w:p w14:paraId="42DA282A" w14:textId="77777777" w:rsidR="00775099" w:rsidRDefault="00000000">
      <w:pPr>
        <w:pStyle w:val="Heading1"/>
      </w:pPr>
      <w:r>
        <w:t>Discussion and Reflection</w:t>
      </w:r>
    </w:p>
    <w:p w14:paraId="46439DA9" w14:textId="77777777" w:rsidR="00775099" w:rsidRDefault="00000000">
      <w:pPr>
        <w:ind w:left="216" w:hanging="216"/>
        <w:rPr>
          <w:rFonts w:hint="eastAsia"/>
        </w:rPr>
      </w:pPr>
      <w:r>
        <w:rPr>
          <w:b/>
          <w:color w:val="4B5E6E"/>
        </w:rPr>
        <w:t xml:space="preserve">1. </w:t>
      </w:r>
      <w:r>
        <w:t>What is the difference between general revelation and special revelation, and why do we need both?</w:t>
      </w:r>
    </w:p>
    <w:p w14:paraId="2B044466" w14:textId="77777777" w:rsidR="00775099" w:rsidRDefault="00000000">
      <w:pPr>
        <w:ind w:left="216" w:hanging="216"/>
        <w:rPr>
          <w:rFonts w:hint="eastAsia"/>
        </w:rPr>
      </w:pPr>
      <w:r>
        <w:rPr>
          <w:b/>
          <w:color w:val="4B5E6E"/>
        </w:rPr>
        <w:t xml:space="preserve">2. </w:t>
      </w:r>
      <w:r>
        <w:t>How does recognizing the genuinely human character of the biblical authors strengthen rather than weaken our understanding of inspiration?</w:t>
      </w:r>
    </w:p>
    <w:p w14:paraId="5DC0B506" w14:textId="77777777" w:rsidR="00775099" w:rsidRDefault="00000000">
      <w:pPr>
        <w:ind w:left="216" w:hanging="216"/>
        <w:rPr>
          <w:rFonts w:hint="eastAsia"/>
        </w:rPr>
      </w:pPr>
      <w:r>
        <w:rPr>
          <w:b/>
          <w:color w:val="4B5E6E"/>
        </w:rPr>
        <w:t xml:space="preserve">3. </w:t>
      </w:r>
      <w:r>
        <w:t>Why is it important to define inerrancy according to what a biblical author actually intended to communicate?</w:t>
      </w:r>
    </w:p>
    <w:p w14:paraId="44ED9B52" w14:textId="77777777" w:rsidR="00775099" w:rsidRDefault="00000000">
      <w:pPr>
        <w:ind w:left="216" w:hanging="216"/>
        <w:rPr>
          <w:rFonts w:hint="eastAsia"/>
        </w:rPr>
      </w:pPr>
      <w:r>
        <w:rPr>
          <w:b/>
          <w:color w:val="4B5E6E"/>
        </w:rPr>
        <w:t xml:space="preserve">4. </w:t>
      </w:r>
      <w:r>
        <w:t>How would you respond to someone who says, “We do not possess the original manuscripts, so we cannot know what the Bible originally said”?</w:t>
      </w:r>
    </w:p>
    <w:p w14:paraId="6A6C6118" w14:textId="77777777" w:rsidR="00775099" w:rsidRDefault="00000000">
      <w:pPr>
        <w:ind w:left="216" w:hanging="216"/>
        <w:rPr>
          <w:rFonts w:hint="eastAsia"/>
        </w:rPr>
      </w:pPr>
      <w:r>
        <w:rPr>
          <w:b/>
          <w:color w:val="4B5E6E"/>
        </w:rPr>
        <w:t xml:space="preserve">5. </w:t>
      </w:r>
      <w:r>
        <w:t>Why must we distinguish between the authority of Scripture and the authority of our interpretation of Scripture?</w:t>
      </w:r>
    </w:p>
    <w:p w14:paraId="5AD5BA6C" w14:textId="77777777" w:rsidR="00775099" w:rsidRDefault="00000000">
      <w:pPr>
        <w:ind w:left="216" w:hanging="216"/>
        <w:rPr>
          <w:rFonts w:hint="eastAsia"/>
        </w:rPr>
      </w:pPr>
      <w:r>
        <w:rPr>
          <w:b/>
          <w:color w:val="4B5E6E"/>
        </w:rPr>
        <w:t xml:space="preserve">6. </w:t>
      </w:r>
      <w:r>
        <w:t>What is the difference between saying Scripture is sufficient and saying Scripture contains everything we could ever want to know?</w:t>
      </w:r>
    </w:p>
    <w:p w14:paraId="545D9FDE" w14:textId="77777777" w:rsidR="00775099" w:rsidRDefault="00000000">
      <w:pPr>
        <w:ind w:left="216" w:hanging="216"/>
        <w:rPr>
          <w:rFonts w:hint="eastAsia"/>
        </w:rPr>
      </w:pPr>
      <w:r>
        <w:rPr>
          <w:b/>
          <w:color w:val="4B5E6E"/>
        </w:rPr>
        <w:lastRenderedPageBreak/>
        <w:t xml:space="preserve">7. </w:t>
      </w:r>
      <w:r>
        <w:t>Which is more difficult in practice: defending the authority of Scripture or submitting to Scripture when it corrects something we already believe or want to do? Why?</w:t>
      </w:r>
    </w:p>
    <w:p w14:paraId="26CAF14D" w14:textId="77777777" w:rsidR="00775099" w:rsidRDefault="00000000">
      <w:pPr>
        <w:pStyle w:val="Heading1"/>
      </w:pPr>
      <w:r>
        <w:t>Closing Thought</w:t>
      </w:r>
    </w:p>
    <w:p w14:paraId="5297CECB" w14:textId="77777777" w:rsidR="00775099" w:rsidRDefault="00000000">
      <w:pPr>
        <w:rPr>
          <w:rFonts w:hint="eastAsia"/>
        </w:rPr>
      </w:pPr>
      <w:r>
        <w:t>The doctrine of Scripture asks us to make an intellectual judgment about the Bible, but it eventually asks something more personal. If the God who created us has genuinely made Himself known, and if He has given us a trustworthy Word through which His truth can be heard, then Scripture cannot remain merely an object of study.</w:t>
      </w:r>
    </w:p>
    <w:p w14:paraId="24E527F3" w14:textId="77777777" w:rsidR="00775099" w:rsidRDefault="00000000">
      <w:pPr>
        <w:jc w:val="center"/>
        <w:rPr>
          <w:rFonts w:hint="eastAsia"/>
        </w:rPr>
      </w:pPr>
      <w:r>
        <w:rPr>
          <w:b/>
          <w:i/>
          <w:color w:val="4B5E6E"/>
          <w:sz w:val="28"/>
        </w:rPr>
        <w:t>The God who has spoken deserves to be heard.</w:t>
      </w:r>
    </w:p>
    <w:sectPr w:rsidR="00775099" w:rsidSect="00034616">
      <w:footerReference w:type="default" r:id="rId8"/>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E95E5" w14:textId="77777777" w:rsidR="002C5E81" w:rsidRDefault="002C5E81">
      <w:pPr>
        <w:spacing w:after="0" w:line="240" w:lineRule="auto"/>
        <w:rPr>
          <w:rFonts w:hint="eastAsia"/>
        </w:rPr>
      </w:pPr>
      <w:r>
        <w:separator/>
      </w:r>
    </w:p>
  </w:endnote>
  <w:endnote w:type="continuationSeparator" w:id="0">
    <w:p w14:paraId="7BAA6466" w14:textId="77777777" w:rsidR="002C5E81" w:rsidRDefault="002C5E8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F4A65" w14:textId="77777777" w:rsidR="00775099" w:rsidRDefault="00000000">
    <w:pPr>
      <w:pStyle w:val="Footer"/>
      <w:jc w:val="center"/>
      <w:rPr>
        <w:rFonts w:hint="eastAsia"/>
      </w:rPr>
    </w:pPr>
    <w:r>
      <w:rPr>
        <w:color w:val="5A6066"/>
        <w:sz w:val="16"/>
      </w:rPr>
      <w:t>Doctrine of Scripture • Teaching Module 1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7B919" w14:textId="77777777" w:rsidR="002C5E81" w:rsidRDefault="002C5E81">
      <w:pPr>
        <w:spacing w:after="0" w:line="240" w:lineRule="auto"/>
        <w:rPr>
          <w:rFonts w:hint="eastAsia"/>
        </w:rPr>
      </w:pPr>
      <w:r>
        <w:separator/>
      </w:r>
    </w:p>
  </w:footnote>
  <w:footnote w:type="continuationSeparator" w:id="0">
    <w:p w14:paraId="6D658414" w14:textId="77777777" w:rsidR="002C5E81" w:rsidRDefault="002C5E81">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2180362">
    <w:abstractNumId w:val="8"/>
  </w:num>
  <w:num w:numId="2" w16cid:durableId="700864489">
    <w:abstractNumId w:val="6"/>
  </w:num>
  <w:num w:numId="3" w16cid:durableId="1920363322">
    <w:abstractNumId w:val="5"/>
  </w:num>
  <w:num w:numId="4" w16cid:durableId="314528516">
    <w:abstractNumId w:val="4"/>
  </w:num>
  <w:num w:numId="5" w16cid:durableId="831408756">
    <w:abstractNumId w:val="7"/>
  </w:num>
  <w:num w:numId="6" w16cid:durableId="716705118">
    <w:abstractNumId w:val="3"/>
  </w:num>
  <w:num w:numId="7" w16cid:durableId="1254242872">
    <w:abstractNumId w:val="2"/>
  </w:num>
  <w:num w:numId="8" w16cid:durableId="2064059096">
    <w:abstractNumId w:val="1"/>
  </w:num>
  <w:num w:numId="9" w16cid:durableId="21281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C5E81"/>
    <w:rsid w:val="00326F90"/>
    <w:rsid w:val="00775099"/>
    <w:rsid w:val="00AA1D8D"/>
    <w:rsid w:val="00B01058"/>
    <w:rsid w:val="00B47730"/>
    <w:rsid w:val="00C24045"/>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87AC8E"/>
  <w14:defaultImageDpi w14:val="300"/>
  <w15:docId w15:val="{B16A3285-F9C4-47B5-9F09-EC2ABCFCC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262D32"/>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4B5E6E"/>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B5E6E"/>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color w:val="4B5E6E"/>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Label">
    <w:name w:val="Module Label"/>
    <w:pPr>
      <w:spacing w:after="60"/>
    </w:pPr>
    <w:rPr>
      <w:rFonts w:ascii="Aptos" w:hAnsi="Aptos"/>
      <w:b/>
      <w:color w:val="4B5E6E"/>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3012</Words>
  <Characters>17172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20144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2026-10-01T16:38:00Z</dcterms:created>
  <dcterms:modified xsi:type="dcterms:W3CDTF">2026-10-01T16:38:00Z</dcterms:modified>
  <cp:category/>
</cp:coreProperties>
</file>