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D1272" w14:textId="77777777" w:rsidR="00420E79" w:rsidRDefault="00000000">
      <w:pPr>
        <w:spacing w:after="40"/>
        <w:rPr>
          <w:rFonts w:hint="eastAsia"/>
        </w:rPr>
      </w:pPr>
      <w:r>
        <w:rPr>
          <w:rFonts w:ascii="Arial" w:hAnsi="Arial"/>
          <w:b/>
          <w:color w:val="5B7080"/>
          <w:sz w:val="18"/>
        </w:rPr>
        <w:t>TEACHING MODULE 7 | THE DOCTRINE OF SALVATION</w:t>
      </w:r>
    </w:p>
    <w:p w14:paraId="60C946E6" w14:textId="77777777" w:rsidR="00420E79" w:rsidRDefault="00000000">
      <w:pPr>
        <w:pStyle w:val="Title"/>
      </w:pPr>
      <w:r>
        <w:t>The God Who Saves</w:t>
      </w:r>
    </w:p>
    <w:p w14:paraId="24B1DB32" w14:textId="77777777" w:rsidR="00420E79" w:rsidRDefault="00000000">
      <w:pPr>
        <w:rPr>
          <w:rFonts w:hint="eastAsia"/>
        </w:rPr>
      </w:pPr>
      <w:r>
        <w:rPr>
          <w:rFonts w:ascii="Arial" w:hAnsi="Arial"/>
          <w:b/>
          <w:color w:val="5B7080"/>
          <w:sz w:val="20"/>
        </w:rPr>
        <w:t>David V. Lott, Ph.D.</w:t>
      </w:r>
    </w:p>
    <w:tbl>
      <w:tblPr>
        <w:tblW w:w="0" w:type="auto"/>
        <w:jc w:val="center"/>
        <w:tblLook w:val="04A0" w:firstRow="1" w:lastRow="0" w:firstColumn="1" w:lastColumn="0" w:noHBand="0" w:noVBand="1"/>
      </w:tblPr>
      <w:tblGrid>
        <w:gridCol w:w="10080"/>
      </w:tblGrid>
      <w:tr w:rsidR="00420E79" w14:paraId="7517D99C" w14:textId="77777777">
        <w:trPr>
          <w:jc w:val="center"/>
        </w:trPr>
        <w:tc>
          <w:tcPr>
            <w:tcW w:w="10080" w:type="dxa"/>
            <w:shd w:val="clear" w:color="auto" w:fill="EEF2F5"/>
          </w:tcPr>
          <w:p w14:paraId="5632C762" w14:textId="77777777" w:rsidR="00420E79" w:rsidRDefault="00000000">
            <w:pPr>
              <w:rPr>
                <w:rFonts w:hint="eastAsia"/>
              </w:rPr>
            </w:pPr>
            <w:r>
              <w:rPr>
                <w:rFonts w:ascii="Arial" w:hAnsi="Arial"/>
                <w:b/>
                <w:color w:val="5B7080"/>
                <w:sz w:val="18"/>
              </w:rPr>
              <w:t>CENTRAL TRUTH</w:t>
            </w:r>
            <w:r>
              <w:rPr>
                <w:rFonts w:ascii="Arial" w:hAnsi="Arial"/>
                <w:b/>
                <w:color w:val="5B7080"/>
                <w:sz w:val="18"/>
              </w:rPr>
              <w:br/>
            </w:r>
            <w:r>
              <w:t>Salvation is the work of God by which He rescues sinners from the guilt and dominion of Sin, reconciles them to Himself through the finished work of Jesus Christ, gives eternal Life as a gift received through faith, unites believers with the risen Christ, and carries His saving purpose through sanctification, resurrection, and glorification. The sinner does not complete what Christ began. Salvation rests upon the sufficiency of the Savior.</w:t>
            </w:r>
          </w:p>
        </w:tc>
      </w:tr>
    </w:tbl>
    <w:p w14:paraId="2F041BCD" w14:textId="77777777" w:rsidR="00420E79" w:rsidRDefault="00000000">
      <w:pPr>
        <w:spacing w:after="40"/>
        <w:rPr>
          <w:rFonts w:hint="eastAsia"/>
        </w:rPr>
      </w:pPr>
      <w:r>
        <w:rPr>
          <w:rFonts w:ascii="Arial" w:hAnsi="Arial"/>
          <w:b/>
          <w:color w:val="5B7080"/>
          <w:sz w:val="18"/>
        </w:rPr>
        <w:t>KEY SCRIPTURES</w:t>
      </w:r>
    </w:p>
    <w:p w14:paraId="4BAB5120" w14:textId="77777777" w:rsidR="00420E79" w:rsidRDefault="00000000">
      <w:pPr>
        <w:spacing w:after="140"/>
        <w:rPr>
          <w:rFonts w:hint="eastAsia"/>
        </w:rPr>
      </w:pPr>
      <w:r>
        <w:t>Isaiah 52:13–53:12; John 3:14–18; John 5:24; John 6:35–47; John 10:27–30; John 19:30; Acts 16:30–31; Romans 3:21–28; Romans 4:1–5; Romans 5:1–21; Romans 6:1–14, 23; Romans 8:1–39; 1 Corinthians 1:18–31; 1 Corinthians 15:1–4, 20–28; 2 Corinthians 5:17–21; Galatians 2:16–21; Ephesians 1:3–14; Ephesians 2:1–10; Colossians 1:13–22; Titus 3:3–7; Hebrews 9:11–15; Hebrews 10:10–14; 1 Peter 1:3–9; 1 John 5:11–13</w:t>
      </w:r>
    </w:p>
    <w:p w14:paraId="065427AC" w14:textId="77777777" w:rsidR="00420E79" w:rsidRDefault="00000000">
      <w:pPr>
        <w:pStyle w:val="Heading1"/>
        <w:spacing w:before="200" w:after="100"/>
      </w:pPr>
      <w:r>
        <w:t>The Question the Entire Series Has Been Moving Toward</w:t>
      </w:r>
    </w:p>
    <w:p w14:paraId="6582AC4D" w14:textId="77777777" w:rsidR="00420E79" w:rsidRDefault="00000000">
      <w:pPr>
        <w:spacing w:after="140"/>
        <w:rPr>
          <w:rFonts w:hint="eastAsia"/>
        </w:rPr>
      </w:pPr>
      <w:r>
        <w:t>The first six modules have progressively defined the human predicament. Scripture gives us the authoritative revelation by which the story can be known. God is the Creator and source of Life. Jesus Christ is the incarnate Son through whom God’s saving purpose is accomplished. Humanity was created in God’s image for fellowship, representation, worship, and responsible dominion. Sin distorted that vocation and brought humanity under a mastery it could not overthrow. Death entered through Sin, came to reign over Adamic humanity, and stands as the last enemy.</w:t>
      </w:r>
    </w:p>
    <w:p w14:paraId="6118F65D" w14:textId="77777777" w:rsidR="00420E79" w:rsidRDefault="00000000">
      <w:pPr>
        <w:spacing w:after="140"/>
        <w:rPr>
          <w:rFonts w:hint="eastAsia"/>
        </w:rPr>
      </w:pPr>
      <w:r>
        <w:t>At that point the decisive question can no longer be avoided: What has God done about it? Christianity does not announce that humanity has discovered a path by which it may climb back to God. It announces that God has acted. Salvation begins in divine initiative, is accomplished through Christ, is received rather than earned, and reaches ultimately to the resurrection of the body and the restoration of creation.</w:t>
      </w:r>
    </w:p>
    <w:p w14:paraId="15B0394F" w14:textId="77777777" w:rsidR="00420E79" w:rsidRDefault="00000000">
      <w:pPr>
        <w:spacing w:after="140"/>
        <w:rPr>
          <w:rFonts w:hint="eastAsia"/>
        </w:rPr>
      </w:pPr>
      <w:r>
        <w:t>Because the biblical problem is multidimensional, Scripture uses a rich vocabulary for the saving work. We need forgiveness because we are guilty, justification because we stand condemned, redemption because we are enslaved, reconciliation because we are alienated, regeneration because we are spiritually dead, adoption because God brings us into His family, sanctification because Sin has disordered our lives, and resurrection because Death still attacks the body. No single term exhausts Salvation because God’s remedy addresses the whole human predicament.</w:t>
      </w:r>
    </w:p>
    <w:p w14:paraId="24935847" w14:textId="77777777" w:rsidR="00420E79" w:rsidRDefault="00000000">
      <w:pPr>
        <w:pStyle w:val="Heading1"/>
        <w:spacing w:before="200" w:after="100"/>
      </w:pPr>
      <w:r>
        <w:t>1. Salvation Begins With God</w:t>
      </w:r>
    </w:p>
    <w:p w14:paraId="43AE67B2" w14:textId="77777777" w:rsidR="00420E79" w:rsidRDefault="00000000">
      <w:pPr>
        <w:spacing w:after="160"/>
        <w:ind w:left="360" w:right="288"/>
        <w:rPr>
          <w:rFonts w:hint="eastAsia"/>
        </w:rPr>
      </w:pPr>
      <w:r>
        <w:rPr>
          <w:i/>
        </w:rPr>
        <w:t>“But God, being rich in mercy, because of His great love with which He loved us, even when we were dead in our transgressions, made us alive together with Christ.” (Ephesians 2:4–5, NASB77)</w:t>
      </w:r>
    </w:p>
    <w:p w14:paraId="14CCF195" w14:textId="77777777" w:rsidR="00420E79" w:rsidRDefault="00000000">
      <w:pPr>
        <w:spacing w:after="140"/>
        <w:rPr>
          <w:rFonts w:hint="eastAsia"/>
        </w:rPr>
      </w:pPr>
      <w:r>
        <w:t>The grammar of the gospel begins with God as the acting subject. Fallen humanity does not initiate its own rescue. The spiritually dead do not revive themselves, the enslaved do not purchase their own freedom, and the guilty do not issue their own acquittal. God acts because of His mercy, love, grace, and faithfulness.</w:t>
      </w:r>
    </w:p>
    <w:p w14:paraId="155C9369" w14:textId="77777777" w:rsidR="00420E79" w:rsidRDefault="00000000">
      <w:pPr>
        <w:spacing w:after="140"/>
        <w:rPr>
          <w:rFonts w:hint="eastAsia"/>
        </w:rPr>
      </w:pPr>
      <w:r>
        <w:t>This divine initiative does not make human response irrelevant. Scripture repeatedly calls people to believe, receive, turn, follow, obey, and live. The theological question is where those responses belong. They are responses to God’s saving action; they do not become contributions that complete an otherwise insufficient Savior.</w:t>
      </w:r>
    </w:p>
    <w:p w14:paraId="1B8FD20D" w14:textId="77777777" w:rsidR="00420E79" w:rsidRDefault="00000000">
      <w:pPr>
        <w:spacing w:after="140"/>
        <w:rPr>
          <w:rFonts w:hint="eastAsia"/>
        </w:rPr>
      </w:pPr>
      <w:r>
        <w:t>This distinction protects both grace and discipleship. Grace is diminished when human performance is inserted into the ground of Salvation, while discipleship is diminished when obedience is treated as though it does not matter after Salvation. The biblical order allows us to affirm both without confusing them.</w:t>
      </w:r>
    </w:p>
    <w:p w14:paraId="777A0B52" w14:textId="77777777" w:rsidR="00420E79" w:rsidRDefault="00000000">
      <w:pPr>
        <w:pStyle w:val="Heading1"/>
        <w:spacing w:before="200" w:after="100"/>
      </w:pPr>
      <w:r>
        <w:lastRenderedPageBreak/>
        <w:t>2. Salvation Is Necessary Because the Problem Is Deeper Than Behavior</w:t>
      </w:r>
    </w:p>
    <w:p w14:paraId="20113763" w14:textId="77777777" w:rsidR="00420E79" w:rsidRDefault="00000000">
      <w:pPr>
        <w:spacing w:after="140"/>
        <w:rPr>
          <w:rFonts w:hint="eastAsia"/>
        </w:rPr>
      </w:pPr>
      <w:r>
        <w:t>If the human problem were merely ignorance, Salvation could be reduced to education. If the problem were primarily bad habits, discipline might be sufficient. If the problem were only unjust social structures, reform could provide the answer. Scripture values wisdom, discipline, justice, and moral transformation, but the diagnosis developed in Modules 5 and 6 reaches deeper.</w:t>
      </w:r>
    </w:p>
    <w:p w14:paraId="4F868856" w14:textId="77777777" w:rsidR="00420E79" w:rsidRDefault="00000000">
      <w:pPr>
        <w:spacing w:after="140"/>
        <w:rPr>
          <w:rFonts w:hint="eastAsia"/>
        </w:rPr>
      </w:pPr>
      <w:r>
        <w:t>Humanity stands guilty before God, alienated from Him, under Sin, subject to Death, and incapable of producing the righteousness required to repair the breach. This is why the gospel is not fundamentally advice about how to become better. It is news about what God has accomplished for those who could not rescue themselves.</w:t>
      </w:r>
    </w:p>
    <w:p w14:paraId="77292DFF" w14:textId="77777777" w:rsidR="00420E79" w:rsidRDefault="00000000">
      <w:pPr>
        <w:spacing w:after="140"/>
        <w:rPr>
          <w:rFonts w:hint="eastAsia"/>
        </w:rPr>
      </w:pPr>
      <w:r>
        <w:t>The severity of the diagnosis gives the doctrine of Salvation its magnitude. God does not merely improve the sinner. He forgives, justifies, reconciles, liberates, gives Life, creates anew, and promises resurrection.</w:t>
      </w:r>
    </w:p>
    <w:p w14:paraId="01D678EA" w14:textId="77777777" w:rsidR="00420E79" w:rsidRDefault="00000000">
      <w:pPr>
        <w:pStyle w:val="Heading1"/>
        <w:spacing w:before="200" w:after="100"/>
      </w:pPr>
      <w:r>
        <w:t>3. The Cross Stands at the Center</w:t>
      </w:r>
    </w:p>
    <w:p w14:paraId="1BE9646E" w14:textId="77777777" w:rsidR="00420E79" w:rsidRDefault="00000000">
      <w:pPr>
        <w:spacing w:after="140"/>
        <w:rPr>
          <w:rFonts w:hint="eastAsia"/>
        </w:rPr>
      </w:pPr>
      <w:r>
        <w:t>Every Christian account of Salvation eventually reaches the cross. Jesus’ death is not an unfortunate interruption in His teaching ministry but the climactic saving act toward which the Gospels move. The New Testament interprets His death through multiple complementary images: sacrifice, substitution, redemption, reconciliation, victory, covenant, and the bearing of Sin.</w:t>
      </w:r>
    </w:p>
    <w:p w14:paraId="63BE8503" w14:textId="77777777" w:rsidR="00420E79" w:rsidRDefault="00000000">
      <w:pPr>
        <w:spacing w:after="140"/>
        <w:rPr>
          <w:rFonts w:hint="eastAsia"/>
        </w:rPr>
      </w:pPr>
      <w:r>
        <w:t>Isaiah’s suffering servant provides an essential biblical backdrop. The servant bears griefs, carries sorrows, is pierced because of transgressions, and through his suffering brings healing and justification. The New Testament repeatedly draws upon this pattern to explain Jesus’ death.</w:t>
      </w:r>
    </w:p>
    <w:p w14:paraId="1F01A5A6" w14:textId="77777777" w:rsidR="00420E79" w:rsidRDefault="00000000">
      <w:pPr>
        <w:spacing w:after="140"/>
        <w:rPr>
          <w:rFonts w:hint="eastAsia"/>
        </w:rPr>
      </w:pPr>
      <w:r>
        <w:t>No single metaphor should be forced to carry the entire doctrine. The cross deals with guilt, but also with bondage. It reconciles, but also triumphs. It fulfills sacrificial patterns, establishes covenant, exposes the world’s rebellion, and becomes the means through which Christ defeats the powers. The richness of the biblical language reflects the depth of the problem being solved.</w:t>
      </w:r>
    </w:p>
    <w:p w14:paraId="1D3C97D1" w14:textId="77777777" w:rsidR="00420E79" w:rsidRDefault="00000000">
      <w:pPr>
        <w:pStyle w:val="Heading1"/>
        <w:spacing w:before="200" w:after="100"/>
      </w:pPr>
      <w:r>
        <w:t>4. “It Is Finished”</w:t>
      </w:r>
    </w:p>
    <w:p w14:paraId="3898DD7B" w14:textId="77777777" w:rsidR="00420E79" w:rsidRDefault="00000000">
      <w:pPr>
        <w:spacing w:after="160"/>
        <w:ind w:left="360" w:right="288"/>
        <w:rPr>
          <w:rFonts w:hint="eastAsia"/>
        </w:rPr>
      </w:pPr>
      <w:r>
        <w:rPr>
          <w:i/>
        </w:rPr>
        <w:t>“It is finished!” (John 19:30, NASB77)</w:t>
      </w:r>
    </w:p>
    <w:p w14:paraId="5B758622" w14:textId="77777777" w:rsidR="00420E79" w:rsidRDefault="00000000">
      <w:pPr>
        <w:spacing w:after="140"/>
        <w:rPr>
          <w:rFonts w:hint="eastAsia"/>
        </w:rPr>
      </w:pPr>
      <w:r>
        <w:t>Jesus’ declaration from the cross provides a controlling image for the sufficiency of His saving work. The work entrusted to the Son reaches its appointed completion. Salvation is not placed into suspension while God waits to discover whether the sinner can supply whatever Christ failed to accomplish.</w:t>
      </w:r>
    </w:p>
    <w:p w14:paraId="46A7A702" w14:textId="77777777" w:rsidR="00420E79" w:rsidRDefault="00000000">
      <w:pPr>
        <w:spacing w:after="140"/>
        <w:rPr>
          <w:rFonts w:hint="eastAsia"/>
        </w:rPr>
      </w:pPr>
      <w:r>
        <w:t>This becomes crucial for assurance. Many believers affirm grace while quietly shifting the final weight of Salvation back onto themselves. They ask whether they repented deeply enough, surrendered completely enough, confessed sincerely enough, obeyed consistently enough, or demonstrated enough fruit to prove that Christ’s promise applies to them. The center of attention gradually moves from the adequacy of Christ to the adequacy of the believer.</w:t>
      </w:r>
    </w:p>
    <w:p w14:paraId="28BEDDB5" w14:textId="77777777" w:rsidR="00420E79" w:rsidRDefault="00000000">
      <w:pPr>
        <w:spacing w:after="140"/>
        <w:rPr>
          <w:rFonts w:hint="eastAsia"/>
        </w:rPr>
      </w:pPr>
      <w:r>
        <w:t>The gospel redirects the question. The fundamental issue is not, “Have I done enough?” but “Has Christ done enough?” The New Testament’s answer is yes. The believer rests not in the perfection of his own spiritual performance but in the sufficiency of the Savior.</w:t>
      </w:r>
    </w:p>
    <w:p w14:paraId="3D4C2466" w14:textId="77777777" w:rsidR="00420E79" w:rsidRDefault="00000000">
      <w:pPr>
        <w:pStyle w:val="Heading1"/>
        <w:spacing w:before="200" w:after="100"/>
      </w:pPr>
      <w:r>
        <w:t>5. Grace Means Gift, Not Wage</w:t>
      </w:r>
    </w:p>
    <w:p w14:paraId="2D1D2703" w14:textId="77777777" w:rsidR="00420E79" w:rsidRDefault="00000000">
      <w:pPr>
        <w:spacing w:after="160"/>
        <w:ind w:left="360" w:right="288"/>
        <w:rPr>
          <w:rFonts w:hint="eastAsia"/>
        </w:rPr>
      </w:pPr>
      <w:r>
        <w:rPr>
          <w:i/>
        </w:rPr>
        <w:t>“Now to the one who works, his wage is not reckoned as a favor, but as what is due. But to the one who does not work, but believes in Him who justifies the ungodly, his faith is reckoned as righteousness.” (Romans 4:4–5, NASB77)</w:t>
      </w:r>
    </w:p>
    <w:p w14:paraId="526E5C48" w14:textId="77777777" w:rsidR="00420E79" w:rsidRDefault="00000000">
      <w:pPr>
        <w:spacing w:after="140"/>
        <w:rPr>
          <w:rFonts w:hint="eastAsia"/>
        </w:rPr>
      </w:pPr>
      <w:r>
        <w:t>Paul deliberately contrasts wage and gift. A wage is owed because work has been performed. A gift is received because another has chosen to give. Once the recipient must earn what is offered, the transaction has changed categories.</w:t>
      </w:r>
    </w:p>
    <w:p w14:paraId="6ED706DA" w14:textId="77777777" w:rsidR="00420E79" w:rsidRDefault="00000000">
      <w:pPr>
        <w:spacing w:after="140"/>
        <w:rPr>
          <w:rFonts w:hint="eastAsia"/>
        </w:rPr>
      </w:pPr>
      <w:r>
        <w:lastRenderedPageBreak/>
        <w:t>Romans 6:23 places the contrast with remarkable clarity: Sin pays wages, and those wages are Death; God gives a gift, and the gift is eternal Life in Christ Jesus our Lord. The contrast is not merely between two outcomes but between two economies. Sin pays what humanity has earned. Grace gives what humanity could never earn.</w:t>
      </w:r>
    </w:p>
    <w:p w14:paraId="4A2ECB16" w14:textId="77777777" w:rsidR="00420E79" w:rsidRDefault="00000000">
      <w:pPr>
        <w:spacing w:after="140"/>
        <w:rPr>
          <w:rFonts w:hint="eastAsia"/>
        </w:rPr>
      </w:pPr>
      <w:r>
        <w:t>Ephesians 2:8–10 preserves the necessary balance. Salvation is by grace through faith and not from works, yet those who are saved are created in Christ Jesus for good works. Works therefore matter enormously, but their location matters. They are the fruit of Salvation rather than its purchase price.</w:t>
      </w:r>
    </w:p>
    <w:p w14:paraId="0031E86F" w14:textId="77777777" w:rsidR="00420E79" w:rsidRDefault="00000000">
      <w:pPr>
        <w:pStyle w:val="Heading1"/>
        <w:spacing w:before="200" w:after="100"/>
      </w:pPr>
      <w:r>
        <w:t>6. Faith Receives What Grace Gives</w:t>
      </w:r>
    </w:p>
    <w:p w14:paraId="15AE8AD9" w14:textId="77777777" w:rsidR="00420E79" w:rsidRDefault="00000000">
      <w:pPr>
        <w:spacing w:after="140"/>
        <w:rPr>
          <w:rFonts w:hint="eastAsia"/>
        </w:rPr>
      </w:pPr>
      <w:r>
        <w:t>Saving faith must be understood in relation to its object. Faith is not a meritorious work by which the sinner earns God’s response. It is trust, reliance, and reception—the placing of confidence in Jesus Christ and what He has accomplished.</w:t>
      </w:r>
    </w:p>
    <w:p w14:paraId="641153DD" w14:textId="77777777" w:rsidR="00420E79" w:rsidRDefault="00000000">
      <w:pPr>
        <w:spacing w:after="140"/>
        <w:rPr>
          <w:rFonts w:hint="eastAsia"/>
        </w:rPr>
      </w:pPr>
      <w:r>
        <w:t>This distinction prevents faith itself from becoming another performance to measure. A believer can become trapped asking whether faith was emotionally intense enough, intellectually pure enough, or psychologically certain enough. But the saving strength lies not in the greatness of faith as an inner achievement; it lies in the greatness of the One trusted.</w:t>
      </w:r>
    </w:p>
    <w:p w14:paraId="07CB33DD" w14:textId="77777777" w:rsidR="00420E79" w:rsidRDefault="00000000">
      <w:pPr>
        <w:spacing w:after="160"/>
        <w:ind w:left="360" w:right="288"/>
        <w:rPr>
          <w:rFonts w:hint="eastAsia"/>
        </w:rPr>
      </w:pPr>
      <w:r>
        <w:rPr>
          <w:i/>
        </w:rPr>
        <w:t>“Truly, truly, I say to you, he who believes has eternal life.” (John 6:47, NASB77)</w:t>
      </w:r>
    </w:p>
    <w:p w14:paraId="19916487" w14:textId="77777777" w:rsidR="00420E79" w:rsidRDefault="00000000">
      <w:pPr>
        <w:spacing w:after="140"/>
        <w:rPr>
          <w:rFonts w:hint="eastAsia"/>
        </w:rPr>
      </w:pPr>
      <w:r>
        <w:t>The simplicity of such promises should be allowed to retain its force. Christ is the object. Eternal Life is the gift. Faith receives. Christian growth will involve commitment, obedience, sacrifice, perseverance, confession, and costly discipleship, but those responses should not be moved backward and made additions to the sufficiency of Christ.</w:t>
      </w:r>
    </w:p>
    <w:p w14:paraId="79CA4E34" w14:textId="77777777" w:rsidR="00420E79" w:rsidRDefault="00000000">
      <w:pPr>
        <w:pStyle w:val="Heading1"/>
        <w:spacing w:before="200" w:after="100"/>
      </w:pPr>
      <w:r>
        <w:t>7. Justification: God Declares the Believer Righteous</w:t>
      </w:r>
    </w:p>
    <w:p w14:paraId="612725D0" w14:textId="77777777" w:rsidR="00420E79" w:rsidRDefault="00000000">
      <w:pPr>
        <w:spacing w:after="140"/>
        <w:rPr>
          <w:rFonts w:hint="eastAsia"/>
        </w:rPr>
      </w:pPr>
      <w:r>
        <w:t>Justification belongs to the courtroom dimension of Salvation. Humanity stands guilty, but God justifies the one who believes in Jesus. The language concerns standing and verdict rather than gradual moral improvement.</w:t>
      </w:r>
    </w:p>
    <w:p w14:paraId="35E27F65" w14:textId="77777777" w:rsidR="00420E79" w:rsidRDefault="00000000">
      <w:pPr>
        <w:spacing w:after="140"/>
        <w:rPr>
          <w:rFonts w:hint="eastAsia"/>
        </w:rPr>
      </w:pPr>
      <w:r>
        <w:t>Paul’s argument in Romans 3 is intentionally designed to exclude boasting. God’s righteousness is manifested through faith in Jesus Christ, and justification is given by grace through the redemption found in Christ. The cross allows God to remain just while justifying the one who has faith in Jesus.</w:t>
      </w:r>
    </w:p>
    <w:p w14:paraId="4D3E0F92" w14:textId="77777777" w:rsidR="00420E79" w:rsidRDefault="00000000">
      <w:pPr>
        <w:spacing w:after="140"/>
        <w:rPr>
          <w:rFonts w:hint="eastAsia"/>
        </w:rPr>
      </w:pPr>
      <w:r>
        <w:t>Justification must therefore be distinguished from sanctification. Justification is not the lifelong process by which believers gradually become morally mature enough for God to accept them. It is God’s gracious verdict grounded in Christ. Sanctification describes the transformation of those whom God has already claimed as His own.</w:t>
      </w:r>
    </w:p>
    <w:p w14:paraId="60E8319F" w14:textId="77777777" w:rsidR="00420E79" w:rsidRDefault="00000000">
      <w:pPr>
        <w:pStyle w:val="Heading1"/>
        <w:spacing w:before="200" w:after="100"/>
      </w:pPr>
      <w:r>
        <w:t>8. Redemption: God Liberates the Enslaved</w:t>
      </w:r>
    </w:p>
    <w:p w14:paraId="46C49BF2" w14:textId="77777777" w:rsidR="00420E79" w:rsidRDefault="00000000">
      <w:pPr>
        <w:spacing w:after="140"/>
        <w:rPr>
          <w:rFonts w:hint="eastAsia"/>
        </w:rPr>
      </w:pPr>
      <w:r>
        <w:t>The language of redemption addresses another dimension of the predicament. A slave needs more than pardon; he needs liberation. Scripture therefore speaks of Christ giving Himself as a ransom and of believers being redeemed through His blood.</w:t>
      </w:r>
    </w:p>
    <w:p w14:paraId="7F9F5E10" w14:textId="77777777" w:rsidR="00420E79" w:rsidRDefault="00000000">
      <w:pPr>
        <w:spacing w:after="140"/>
        <w:rPr>
          <w:rFonts w:hint="eastAsia"/>
        </w:rPr>
      </w:pPr>
      <w:r>
        <w:t>Redemption imagery would have resonated in a world familiar with slavery, manumission, debt, and purchase. The theological point is not that God pays Satan a commercial fee. The language announces release at cost. The price of liberation is bound to Christ’s self-giving death.</w:t>
      </w:r>
    </w:p>
    <w:p w14:paraId="1FE89323" w14:textId="77777777" w:rsidR="00420E79" w:rsidRDefault="00000000">
      <w:pPr>
        <w:spacing w:after="140"/>
        <w:rPr>
          <w:rFonts w:hint="eastAsia"/>
        </w:rPr>
      </w:pPr>
      <w:r>
        <w:t>This directly answers Module 5’s portrayal of Sin as a master. Salvation is not merely a change in God’s attitude toward the sinner while the old tyranny remains untouched. Paul can say that believers have died to Sin and are no longer to present themselves as instruments under its rule. Grace establishes a new lordship.</w:t>
      </w:r>
    </w:p>
    <w:p w14:paraId="38615AFD" w14:textId="77777777" w:rsidR="00420E79" w:rsidRDefault="00000000">
      <w:pPr>
        <w:pStyle w:val="Heading1"/>
        <w:spacing w:before="200" w:after="100"/>
      </w:pPr>
      <w:r>
        <w:lastRenderedPageBreak/>
        <w:t>9. Reconciliation: Enemies Are Brought Near</w:t>
      </w:r>
    </w:p>
    <w:p w14:paraId="09EC7B5F" w14:textId="77777777" w:rsidR="00420E79" w:rsidRDefault="00000000">
      <w:pPr>
        <w:spacing w:after="160"/>
        <w:ind w:left="360" w:right="288"/>
        <w:rPr>
          <w:rFonts w:hint="eastAsia"/>
        </w:rPr>
      </w:pPr>
      <w:r>
        <w:rPr>
          <w:i/>
        </w:rPr>
        <w:t>“God was in Christ reconciling the world to Himself, not counting their trespasses against them.” (2 Corinthians 5:19, NASB77)</w:t>
      </w:r>
    </w:p>
    <w:p w14:paraId="5045AEB9" w14:textId="77777777" w:rsidR="00420E79" w:rsidRDefault="00000000">
      <w:pPr>
        <w:spacing w:after="140"/>
        <w:rPr>
          <w:rFonts w:hint="eastAsia"/>
        </w:rPr>
      </w:pPr>
      <w:r>
        <w:t>Reconciliation addresses alienation and hostility. Sin is relational as well as legal. Humanity has not merely violated an abstract code; the creature has turned from the Creator. Salvation therefore restores relationship.</w:t>
      </w:r>
    </w:p>
    <w:p w14:paraId="1C4CC66D" w14:textId="77777777" w:rsidR="00420E79" w:rsidRDefault="00000000">
      <w:pPr>
        <w:spacing w:after="140"/>
        <w:rPr>
          <w:rFonts w:hint="eastAsia"/>
        </w:rPr>
      </w:pPr>
      <w:r>
        <w:t>The initiative again belongs to God. Paul does not describe humanity persuading a reluctant deity to become gracious. God acts in Christ to reconcile. The cross is the means through which the breach is addressed and the message of reconciliation can be announced.</w:t>
      </w:r>
    </w:p>
    <w:p w14:paraId="4865078F" w14:textId="77777777" w:rsidR="00420E79" w:rsidRDefault="00000000">
      <w:pPr>
        <w:spacing w:after="140"/>
        <w:rPr>
          <w:rFonts w:hint="eastAsia"/>
        </w:rPr>
      </w:pPr>
      <w:r>
        <w:t>Reconciliation also gives Salvation a communal implication. Those reconciled to God become ambassadors of reconciliation. Grace received becomes grace proclaimed.</w:t>
      </w:r>
    </w:p>
    <w:p w14:paraId="66DFC91F" w14:textId="77777777" w:rsidR="00420E79" w:rsidRDefault="00000000">
      <w:pPr>
        <w:pStyle w:val="Heading1"/>
        <w:spacing w:before="200" w:after="100"/>
      </w:pPr>
      <w:r>
        <w:t>10. Propitiation and the Holiness of God</w:t>
      </w:r>
    </w:p>
    <w:p w14:paraId="323391BD" w14:textId="77777777" w:rsidR="00420E79" w:rsidRDefault="00000000">
      <w:pPr>
        <w:spacing w:after="140"/>
        <w:rPr>
          <w:rFonts w:hint="eastAsia"/>
        </w:rPr>
      </w:pPr>
      <w:r>
        <w:t>Romans 3:25 describes Christ with sacrificial language commonly translated “propitiation,” “atoning sacrifice,” or “mercy seat,” depending upon how the Greek term hilastērion is understood in context. The vocabulary reminds us that Salvation cannot be reduced to God simply deciding that Sin no longer matters.</w:t>
      </w:r>
    </w:p>
    <w:p w14:paraId="7F6AD394" w14:textId="77777777" w:rsidR="00420E79" w:rsidRDefault="00000000">
      <w:pPr>
        <w:spacing w:after="140"/>
        <w:rPr>
          <w:rFonts w:hint="eastAsia"/>
        </w:rPr>
      </w:pPr>
      <w:r>
        <w:t>God’s holiness and justice are not obstacles that His love must overcome. They belong to the same divine character. The cross demonstrates God’s righteousness while simultaneously revealing His grace. The God who saves is not less holy because He is merciful, and He is not less loving because Sin is judged.</w:t>
      </w:r>
    </w:p>
    <w:p w14:paraId="4043BF64" w14:textId="77777777" w:rsidR="00420E79" w:rsidRDefault="00000000">
      <w:pPr>
        <w:spacing w:after="140"/>
        <w:rPr>
          <w:rFonts w:hint="eastAsia"/>
        </w:rPr>
      </w:pPr>
      <w:r>
        <w:t>The doctrine therefore resists two distortions: a sentimental grace in which evil becomes inconsequential, and a cold legalism in which God’s saving love disappears. At the cross justice and mercy meet within God’s own saving action.</w:t>
      </w:r>
    </w:p>
    <w:p w14:paraId="02122517" w14:textId="77777777" w:rsidR="00420E79" w:rsidRDefault="00000000">
      <w:pPr>
        <w:pStyle w:val="Heading1"/>
        <w:spacing w:before="200" w:after="100"/>
      </w:pPr>
      <w:r>
        <w:t>11. Regeneration: God Gives Life to the Dead</w:t>
      </w:r>
    </w:p>
    <w:p w14:paraId="0D259AF5" w14:textId="77777777" w:rsidR="00420E79" w:rsidRDefault="00000000">
      <w:pPr>
        <w:spacing w:after="140"/>
        <w:rPr>
          <w:rFonts w:hint="eastAsia"/>
        </w:rPr>
      </w:pPr>
      <w:r>
        <w:t>The doctrine of Death showed that spiritual Death is more than bad behavior. It is alienation from the source of Life. Salvation must therefore include the giving of Life.</w:t>
      </w:r>
    </w:p>
    <w:p w14:paraId="76B653F0" w14:textId="77777777" w:rsidR="00420E79" w:rsidRDefault="00000000">
      <w:pPr>
        <w:spacing w:after="140"/>
        <w:rPr>
          <w:rFonts w:hint="eastAsia"/>
        </w:rPr>
      </w:pPr>
      <w:r>
        <w:t>Jesus speaks to Nicodemus about being born from above or born again. Paul describes God making believers alive together with Christ. Titus speaks of the washing of regeneration and renewing by the Holy Spirit. The images differ, but they converge upon divine re-creation.</w:t>
      </w:r>
    </w:p>
    <w:p w14:paraId="4BBF1218" w14:textId="77777777" w:rsidR="00420E79" w:rsidRDefault="00000000">
      <w:pPr>
        <w:spacing w:after="140"/>
        <w:rPr>
          <w:rFonts w:hint="eastAsia"/>
        </w:rPr>
      </w:pPr>
      <w:r>
        <w:t>Regeneration means Christianity cannot finally be reduced to moral renovation. God does not simply give the old life better rules. He brings forth new Life through the Spirit, creating the possibility of a transformed existence rooted in Christ.</w:t>
      </w:r>
    </w:p>
    <w:p w14:paraId="7C25ED45" w14:textId="77777777" w:rsidR="00420E79" w:rsidRDefault="00000000">
      <w:pPr>
        <w:pStyle w:val="Heading1"/>
        <w:spacing w:before="200" w:after="100"/>
      </w:pPr>
      <w:r>
        <w:t>12. Union With Christ Holds the Doctrine Together</w:t>
      </w:r>
    </w:p>
    <w:p w14:paraId="560C6601" w14:textId="77777777" w:rsidR="00420E79" w:rsidRDefault="00000000">
      <w:pPr>
        <w:spacing w:after="140"/>
        <w:rPr>
          <w:rFonts w:hint="eastAsia"/>
        </w:rPr>
      </w:pPr>
      <w:r>
        <w:t>Many of the individual benefits of Salvation are best understood within the larger Pauline reality of being “in Christ.” The believer is not merely given a collection of detached spiritual benefits. Salvation joins the believer to the crucified and risen Lord.</w:t>
      </w:r>
    </w:p>
    <w:p w14:paraId="34B20A9B" w14:textId="77777777" w:rsidR="00420E79" w:rsidRDefault="00000000">
      <w:pPr>
        <w:spacing w:after="140"/>
        <w:rPr>
          <w:rFonts w:hint="eastAsia"/>
        </w:rPr>
      </w:pPr>
      <w:r>
        <w:t>Romans 6 describes believers as united with Christ in His death and resurrection. Ephesians repeatedly locates every spiritual blessing “in Christ.” Colossians speaks of dying and being raised with Him. This union explains why Christ’s history becomes determinative for the believer: His death means Sin’s mastery has been broken, His resurrection becomes the pattern and guarantee of Life, and His standing before the Father becomes the sphere of the believer’s new identity.</w:t>
      </w:r>
    </w:p>
    <w:p w14:paraId="2D4DB8C6" w14:textId="77777777" w:rsidR="00420E79" w:rsidRDefault="00000000">
      <w:pPr>
        <w:spacing w:after="140"/>
        <w:rPr>
          <w:rFonts w:hint="eastAsia"/>
        </w:rPr>
      </w:pPr>
      <w:r>
        <w:t>Union with Christ also prevents Salvation from becoming merely transactional. God does not simply alter a heavenly ledger and leave the person otherwise untouched. The justified sinner is incorporated into Christ and brought into a new realm of Life.</w:t>
      </w:r>
    </w:p>
    <w:p w14:paraId="19B63CF4" w14:textId="77777777" w:rsidR="00420E79" w:rsidRDefault="00000000">
      <w:pPr>
        <w:pStyle w:val="Heading1"/>
        <w:spacing w:before="200" w:after="100"/>
      </w:pPr>
      <w:r>
        <w:lastRenderedPageBreak/>
        <w:t>13. From Adam to Christ: Salvation as Transfer of Realm</w:t>
      </w:r>
    </w:p>
    <w:p w14:paraId="7F4D18E1" w14:textId="77777777" w:rsidR="00420E79" w:rsidRDefault="00000000">
      <w:pPr>
        <w:spacing w:after="140"/>
        <w:rPr>
          <w:rFonts w:hint="eastAsia"/>
        </w:rPr>
      </w:pPr>
      <w:r>
        <w:t>Romans 5 places Salvation within the contrast between two representative heads. Adam’s trespass opens the human story to Sin, condemnation, and Death. Christ’s righteous act establishes justification and Life. Paul’s concern is larger than isolated individual acts; he is describing two solidarities and two realms.</w:t>
      </w:r>
    </w:p>
    <w:p w14:paraId="4BC07170" w14:textId="77777777" w:rsidR="00420E79" w:rsidRDefault="00000000">
      <w:pPr>
        <w:spacing w:after="140"/>
        <w:rPr>
          <w:rFonts w:hint="eastAsia"/>
        </w:rPr>
      </w:pPr>
      <w:r>
        <w:t>Colossians uses complementary language when it says that God rescues believers from the authority of darkness and transfers them into the kingdom of His beloved Son. Salvation is therefore not simply improvement within the old dominion. It is transfer.</w:t>
      </w:r>
    </w:p>
    <w:p w14:paraId="30CCBFB6" w14:textId="77777777" w:rsidR="00420E79" w:rsidRDefault="00000000">
      <w:pPr>
        <w:spacing w:after="140"/>
        <w:rPr>
          <w:rFonts w:hint="eastAsia"/>
        </w:rPr>
      </w:pPr>
      <w:r>
        <w:t>This is especially important after Modules 5 and 6. Sin and Death were presented as reigning powers. Salvation answers them with a stronger reign. Grace reigns through righteousness to eternal Life through Jesus Christ our Lord. The gospel is the announcement of a change of lordship.</w:t>
      </w:r>
    </w:p>
    <w:p w14:paraId="39E383C8" w14:textId="77777777" w:rsidR="00420E79" w:rsidRDefault="00000000">
      <w:pPr>
        <w:pStyle w:val="Heading1"/>
        <w:spacing w:before="200" w:after="100"/>
      </w:pPr>
      <w:r>
        <w:t>14. Adoption: Salvation Creates a Family</w:t>
      </w:r>
    </w:p>
    <w:p w14:paraId="68436140" w14:textId="77777777" w:rsidR="00420E79" w:rsidRDefault="00000000">
      <w:pPr>
        <w:spacing w:after="140"/>
        <w:rPr>
          <w:rFonts w:hint="eastAsia"/>
        </w:rPr>
      </w:pPr>
      <w:r>
        <w:t>Salvation is not exhausted by courtroom, marketplace, or liberation imagery. God also adopts. Paul tells believers that they have received the Spirit of adoption by whom they cry, “Abba! Father!” The Judge who justifies becomes the Father who welcomes.</w:t>
      </w:r>
    </w:p>
    <w:p w14:paraId="7BF6CD08" w14:textId="77777777" w:rsidR="00420E79" w:rsidRDefault="00000000">
      <w:pPr>
        <w:spacing w:after="140"/>
        <w:rPr>
          <w:rFonts w:hint="eastAsia"/>
        </w:rPr>
      </w:pPr>
      <w:r>
        <w:t>Adoption gives the believer a new identity and inheritance. The Christian does not remain a pardoned outsider standing indefinitely at the edge of God’s household. In Christ, believers become sons and daughters and heirs.</w:t>
      </w:r>
    </w:p>
    <w:p w14:paraId="4624A49E" w14:textId="77777777" w:rsidR="00420E79" w:rsidRDefault="00000000">
      <w:pPr>
        <w:spacing w:after="140"/>
        <w:rPr>
          <w:rFonts w:hint="eastAsia"/>
        </w:rPr>
      </w:pPr>
      <w:r>
        <w:t>This family dimension also shapes Christian community. If God has adopted believers into one household, the Church cannot be understood merely as a voluntary association of religious consumers. It is a family constituted by grace.</w:t>
      </w:r>
    </w:p>
    <w:p w14:paraId="06CC0CDB" w14:textId="77777777" w:rsidR="00420E79" w:rsidRDefault="00000000">
      <w:pPr>
        <w:pStyle w:val="Heading1"/>
        <w:spacing w:before="200" w:after="100"/>
      </w:pPr>
      <w:r>
        <w:t>15. Sanctification: Grace Begins to Reshape the Life</w:t>
      </w:r>
    </w:p>
    <w:p w14:paraId="5D15DDA9" w14:textId="77777777" w:rsidR="00420E79" w:rsidRDefault="00000000">
      <w:pPr>
        <w:spacing w:after="140"/>
        <w:rPr>
          <w:rFonts w:hint="eastAsia"/>
        </w:rPr>
      </w:pPr>
      <w:r>
        <w:t>The insistence that works do not purchase Salvation must never be mistaken for the claim that obedience is irrelevant. Ephesians 2:10 follows immediately after the declaration that Salvation is not from works. Those saved by grace are God’s workmanship, created in Christ Jesus for good works.</w:t>
      </w:r>
    </w:p>
    <w:p w14:paraId="2AE58DC3" w14:textId="77777777" w:rsidR="00420E79" w:rsidRDefault="00000000">
      <w:pPr>
        <w:spacing w:after="140"/>
        <w:rPr>
          <w:rFonts w:hint="eastAsia"/>
        </w:rPr>
      </w:pPr>
      <w:r>
        <w:t>Sanctification describes the believer’s consecration to God and the ongoing transformation of life. The New Testament can speak of believers as already sanctified in Christ and also command them to pursue holiness. This “already and ongoing” pattern reflects the larger structure of Salvation: God establishes a new identity and then works that identity into lived experience.</w:t>
      </w:r>
    </w:p>
    <w:p w14:paraId="437C44DC" w14:textId="77777777" w:rsidR="00420E79" w:rsidRDefault="00000000">
      <w:pPr>
        <w:spacing w:after="140"/>
        <w:rPr>
          <w:rFonts w:hint="eastAsia"/>
        </w:rPr>
      </w:pPr>
      <w:r>
        <w:t>The order matters pastorally. Christians do not obey in order to persuade God to save them. They obey because they have been saved, united with Christ, indwelt by the Spirit, and called to live consistently with the new reality God has created.</w:t>
      </w:r>
    </w:p>
    <w:p w14:paraId="116A8FA8" w14:textId="77777777" w:rsidR="00420E79" w:rsidRDefault="00000000">
      <w:pPr>
        <w:pStyle w:val="Heading1"/>
        <w:spacing w:before="200" w:after="100"/>
      </w:pPr>
      <w:r>
        <w:t>16. Salvation and Discipleship Must Be Distinguished Without Being Divorced</w:t>
      </w:r>
    </w:p>
    <w:p w14:paraId="4015CA71" w14:textId="77777777" w:rsidR="00420E79" w:rsidRDefault="00000000">
      <w:pPr>
        <w:spacing w:after="140"/>
        <w:rPr>
          <w:rFonts w:hint="eastAsia"/>
        </w:rPr>
      </w:pPr>
      <w:r>
        <w:t>One recurring source of confusion is the failure to distinguish the condition for receiving eternal Life from the responsibilities that properly belong to Christian discipleship. Jesus can freely promise Life to the one who believes while also calling disciples to deny themselves, take up the cross, follow Him, love one another, bear fruit, and endure costly obedience.</w:t>
      </w:r>
    </w:p>
    <w:p w14:paraId="1F04238D" w14:textId="77777777" w:rsidR="00420E79" w:rsidRDefault="00000000">
      <w:pPr>
        <w:spacing w:after="140"/>
        <w:rPr>
          <w:rFonts w:hint="eastAsia"/>
        </w:rPr>
      </w:pPr>
      <w:r>
        <w:t>Those teachings do not contradict each other because they answer different questions. “How is eternal Life received?” is not identical to “How should a person who belongs to Christ live?” When commands directed toward discipleship are made additional conditions for receiving the gift, grace becomes difficult to distinguish from wage.</w:t>
      </w:r>
    </w:p>
    <w:p w14:paraId="7CD48B2C" w14:textId="77777777" w:rsidR="00420E79" w:rsidRDefault="00000000">
      <w:pPr>
        <w:spacing w:after="140"/>
        <w:rPr>
          <w:rFonts w:hint="eastAsia"/>
        </w:rPr>
      </w:pPr>
      <w:r>
        <w:t>The distinction should never become an excuse for indifference. The same Christ who gives Life freely calls His people to follow Him seriously. Grace is free to the recipient, but it is never trivial. It cost the Son His life and creates a people who are His own.</w:t>
      </w:r>
    </w:p>
    <w:p w14:paraId="00EC049C" w14:textId="77777777" w:rsidR="00420E79" w:rsidRDefault="00000000">
      <w:pPr>
        <w:pStyle w:val="Heading1"/>
        <w:spacing w:before="200" w:after="100"/>
      </w:pPr>
      <w:r>
        <w:lastRenderedPageBreak/>
        <w:t>17. Repentance, Confession, Baptism, and Obedience in Their Proper Place</w:t>
      </w:r>
    </w:p>
    <w:p w14:paraId="79797E41" w14:textId="77777777" w:rsidR="00420E79" w:rsidRDefault="00000000">
      <w:pPr>
        <w:spacing w:after="140"/>
        <w:rPr>
          <w:rFonts w:hint="eastAsia"/>
        </w:rPr>
      </w:pPr>
      <w:r>
        <w:t>Repentance, confession, baptism, and obedience are deeply biblical realities, and they should never be dismissed merely because Christians sometimes disagree about their relationship to conversion. The interpretive task is to allow each passage to speak according to its own context rather than constructing a formula in which every important Christian response becomes part of the price of eternal Life.</w:t>
      </w:r>
    </w:p>
    <w:p w14:paraId="44ED7C8C" w14:textId="77777777" w:rsidR="00420E79" w:rsidRDefault="00000000">
      <w:pPr>
        <w:spacing w:after="140"/>
        <w:rPr>
          <w:rFonts w:hint="eastAsia"/>
        </w:rPr>
      </w:pPr>
      <w:r>
        <w:t>Repentance fundamentally involves a change of mind, orientation, or direction toward God and is inseparable from the call to turn from unbelief and rebellion. Confession gives verbal expression to faith and allegiance. Baptism publicly identifies the believer with Christ and His people. Obedience is the fitting life of those who call Jesus Lord.</w:t>
      </w:r>
    </w:p>
    <w:p w14:paraId="65CFF2AE" w14:textId="77777777" w:rsidR="00420E79" w:rsidRDefault="00000000">
      <w:pPr>
        <w:spacing w:after="140"/>
        <w:rPr>
          <w:rFonts w:hint="eastAsia"/>
        </w:rPr>
      </w:pPr>
      <w:r>
        <w:t>The controlling theological safeguard is Christ’s sufficiency. None of these responses supplies a deficiency in His atoning work. They have their proper and beautiful place in Christian conversion, confession, worship, community, and discipleship without becoming meritorious additions to grace.</w:t>
      </w:r>
    </w:p>
    <w:p w14:paraId="759DE5A8" w14:textId="77777777" w:rsidR="00420E79" w:rsidRDefault="00000000">
      <w:pPr>
        <w:pStyle w:val="Heading1"/>
        <w:spacing w:before="200" w:after="100"/>
      </w:pPr>
      <w:r>
        <w:t>18. Assurance Rests in the Promise and the Promiser</w:t>
      </w:r>
    </w:p>
    <w:p w14:paraId="4580662D" w14:textId="77777777" w:rsidR="00420E79" w:rsidRDefault="00000000">
      <w:pPr>
        <w:spacing w:after="160"/>
        <w:ind w:left="360" w:right="288"/>
        <w:rPr>
          <w:rFonts w:hint="eastAsia"/>
        </w:rPr>
      </w:pPr>
      <w:r>
        <w:rPr>
          <w:i/>
        </w:rPr>
        <w:t>“These things I have written to you who believe in the name of the Son of God, in order that you may know that you have eternal life.” (1 John 5:13, NASB77)</w:t>
      </w:r>
    </w:p>
    <w:p w14:paraId="69DCA7D5" w14:textId="77777777" w:rsidR="00420E79" w:rsidRDefault="00000000">
      <w:pPr>
        <w:spacing w:after="140"/>
        <w:rPr>
          <w:rFonts w:hint="eastAsia"/>
        </w:rPr>
      </w:pPr>
      <w:r>
        <w:t>Assurance becomes unstable whenever its foundation is moved from an unchanging Savior to changing human performance. If certainty depends upon measuring the quality of repentance, surrender, commitment, obedience, or emotional experience, the finish line continually moves because the believer continually changes.</w:t>
      </w:r>
    </w:p>
    <w:p w14:paraId="511F8E43" w14:textId="77777777" w:rsidR="00420E79" w:rsidRDefault="00000000">
      <w:pPr>
        <w:spacing w:after="140"/>
        <w:rPr>
          <w:rFonts w:hint="eastAsia"/>
        </w:rPr>
      </w:pPr>
      <w:r>
        <w:t>The New Testament repeatedly directs confidence outward. Jesus promises that the one who hears and believes has eternal Life and has passed out of Death into Life. John writes so that believers may know that they possess eternal Life. Paul grounds assurance in God’s justifying action and concludes Romans 8 by declaring that nothing in all creation can separate believers from the love of God in Christ.</w:t>
      </w:r>
    </w:p>
    <w:p w14:paraId="42A19228" w14:textId="77777777" w:rsidR="00420E79" w:rsidRDefault="00000000">
      <w:pPr>
        <w:spacing w:after="140"/>
        <w:rPr>
          <w:rFonts w:hint="eastAsia"/>
        </w:rPr>
      </w:pPr>
      <w:r>
        <w:t>This does not make self-examination or spiritual growth meaningless. It establishes their proper setting. Christians examine their lives as people already claimed by grace, not as people attempting each day to discover whether Christ’s work has finally become sufficient.</w:t>
      </w:r>
    </w:p>
    <w:p w14:paraId="4B70DF00" w14:textId="77777777" w:rsidR="00420E79" w:rsidRDefault="00000000">
      <w:pPr>
        <w:pStyle w:val="Heading1"/>
        <w:spacing w:before="200" w:after="100"/>
      </w:pPr>
      <w:r>
        <w:t>19. Preservation and the Faithfulness of God</w:t>
      </w:r>
    </w:p>
    <w:p w14:paraId="4427CE01" w14:textId="77777777" w:rsidR="00420E79" w:rsidRDefault="00000000">
      <w:pPr>
        <w:spacing w:after="140"/>
        <w:rPr>
          <w:rFonts w:hint="eastAsia"/>
        </w:rPr>
      </w:pPr>
      <w:r>
        <w:t>Salvation begins with God, rests upon Christ, and is sustained by divine faithfulness. Jesus describes His sheep as those to whom He gives eternal Life and declares that no one will snatch them from His hand. Paul asks who can bring a charge against God’s elect when God is the One who justifies.</w:t>
      </w:r>
    </w:p>
    <w:p w14:paraId="4616CF62" w14:textId="77777777" w:rsidR="00420E79" w:rsidRDefault="00000000">
      <w:pPr>
        <w:spacing w:after="140"/>
        <w:rPr>
          <w:rFonts w:hint="eastAsia"/>
        </w:rPr>
      </w:pPr>
      <w:r>
        <w:t>This confidence does not arise from the believer’s inability to fail. Christians can stumble badly, grieve the Spirit, damage fellowship, experience discipline, and squander opportunities for faithful service. The security of Salvation is not a doctrine of human impeccability.</w:t>
      </w:r>
    </w:p>
    <w:p w14:paraId="741EC654" w14:textId="77777777" w:rsidR="00420E79" w:rsidRDefault="00000000">
      <w:pPr>
        <w:spacing w:after="140"/>
        <w:rPr>
          <w:rFonts w:hint="eastAsia"/>
        </w:rPr>
      </w:pPr>
      <w:r>
        <w:t>Its foundation is the faithfulness of the God who saves. The same grace that excludes boasting at the beginning excludes self-reliance at the end.</w:t>
      </w:r>
    </w:p>
    <w:p w14:paraId="5BAB7BA6" w14:textId="77777777" w:rsidR="00420E79" w:rsidRDefault="00000000">
      <w:pPr>
        <w:pStyle w:val="Heading1"/>
        <w:spacing w:before="200" w:after="100"/>
      </w:pPr>
      <w:r>
        <w:t>20. Salvation Is Already Real but Not Yet Complete</w:t>
      </w:r>
    </w:p>
    <w:p w14:paraId="5CB38850" w14:textId="77777777" w:rsidR="00420E79" w:rsidRDefault="00000000">
      <w:pPr>
        <w:spacing w:after="140"/>
        <w:rPr>
          <w:rFonts w:hint="eastAsia"/>
        </w:rPr>
      </w:pPr>
      <w:r>
        <w:t>The New Testament can speak of believers as having been saved, being saved, and awaiting Salvation. These are not competing doctrines but different dimensions of one saving purpose.</w:t>
      </w:r>
    </w:p>
    <w:p w14:paraId="6E814C50" w14:textId="77777777" w:rsidR="00420E79" w:rsidRDefault="00000000">
      <w:pPr>
        <w:spacing w:after="140"/>
        <w:rPr>
          <w:rFonts w:hint="eastAsia"/>
        </w:rPr>
      </w:pPr>
      <w:r>
        <w:t>Justification, reconciliation, and transfer into Christ describe realities already established. Sanctification describes God’s ongoing work in the believer’s present life. Resurrection and glorification remain future. Romans 8 captures the tension beautifully: believers possess the Spirit as firstfruits while still groaning as they await the redemption of the body.</w:t>
      </w:r>
    </w:p>
    <w:p w14:paraId="71597E70" w14:textId="77777777" w:rsidR="00420E79" w:rsidRDefault="00000000">
      <w:pPr>
        <w:spacing w:after="140"/>
        <w:rPr>
          <w:rFonts w:hint="eastAsia"/>
        </w:rPr>
      </w:pPr>
      <w:r>
        <w:lastRenderedPageBreak/>
        <w:t>This “already/not yet” structure prevents two errors. We should not speak as though Salvation were only a future possibility whose outcome remains undecided, nor should we speak as though God’s work were complete while believers still inhabit mortal bodies in a groaning creation. Salvation is decisively accomplished in Christ and will be cosmically consummated at His return.</w:t>
      </w:r>
    </w:p>
    <w:p w14:paraId="115485C0" w14:textId="77777777" w:rsidR="00420E79" w:rsidRDefault="00000000">
      <w:pPr>
        <w:pStyle w:val="Heading1"/>
        <w:spacing w:before="200" w:after="100"/>
      </w:pPr>
      <w:r>
        <w:t>21. Glorification: Salvation Reaches the Body</w:t>
      </w:r>
    </w:p>
    <w:p w14:paraId="729BE25A" w14:textId="77777777" w:rsidR="00420E79" w:rsidRDefault="00000000">
      <w:pPr>
        <w:spacing w:after="140"/>
        <w:rPr>
          <w:rFonts w:hint="eastAsia"/>
        </w:rPr>
      </w:pPr>
      <w:r>
        <w:t>Module 6 established that the Christian answer to Death is resurrection rather than mere survival of the soul. Salvation must therefore reach the body. Paul’s sequence in Romans 8 moves from foreknowledge and calling to justification and glorification, while 1 Corinthians 15 describes the transformation from perishable to imperishable existence.</w:t>
      </w:r>
    </w:p>
    <w:p w14:paraId="61477B19" w14:textId="77777777" w:rsidR="00420E79" w:rsidRDefault="00000000">
      <w:pPr>
        <w:spacing w:after="140"/>
        <w:rPr>
          <w:rFonts w:hint="eastAsia"/>
        </w:rPr>
      </w:pPr>
      <w:r>
        <w:t>Glorification is the completion of God’s purpose for His image-bearers. The body is raised, corruption is overcome, Death is swallowed up in victory, and redeemed humanity participates fully in the Life of the risen Christ.</w:t>
      </w:r>
    </w:p>
    <w:p w14:paraId="0E4A5736" w14:textId="77777777" w:rsidR="00420E79" w:rsidRDefault="00000000">
      <w:pPr>
        <w:spacing w:after="140"/>
        <w:rPr>
          <w:rFonts w:hint="eastAsia"/>
        </w:rPr>
      </w:pPr>
      <w:r>
        <w:t>The doctrine of Salvation therefore ends where the doctrine of creation began: with embodied human beings living before God. Redemption does not abandon creation. It restores and consummates it.</w:t>
      </w:r>
    </w:p>
    <w:p w14:paraId="55006006" w14:textId="77777777" w:rsidR="00420E79" w:rsidRDefault="00000000">
      <w:pPr>
        <w:pStyle w:val="Heading1"/>
        <w:spacing w:before="200" w:after="100"/>
      </w:pPr>
      <w:r>
        <w:t>22. Salvation Is Personal, Corporate, and Cosmic</w:t>
      </w:r>
    </w:p>
    <w:p w14:paraId="0A70A2DF" w14:textId="77777777" w:rsidR="00420E79" w:rsidRDefault="00000000">
      <w:pPr>
        <w:spacing w:after="140"/>
        <w:rPr>
          <w:rFonts w:hint="eastAsia"/>
        </w:rPr>
      </w:pPr>
      <w:r>
        <w:t>Modern presentations of Salvation can become so individualized that the biblical horizon shrinks to the question, “How do I get to heaven when I die?” That question matters, but Scripture tells a larger story.</w:t>
      </w:r>
    </w:p>
    <w:p w14:paraId="1E24EC94" w14:textId="77777777" w:rsidR="00420E79" w:rsidRDefault="00000000">
      <w:pPr>
        <w:spacing w:after="140"/>
        <w:rPr>
          <w:rFonts w:hint="eastAsia"/>
        </w:rPr>
      </w:pPr>
      <w:r>
        <w:t>God saves persons, but He also creates a people. Jew and Gentile are brought together in Christ. Believers become members of one body and citizens of one kingdom. The Church becomes a living sign of God’s reconciling purpose.</w:t>
      </w:r>
    </w:p>
    <w:p w14:paraId="099499A6" w14:textId="77777777" w:rsidR="00420E79" w:rsidRDefault="00000000">
      <w:pPr>
        <w:spacing w:after="140"/>
        <w:rPr>
          <w:rFonts w:hint="eastAsia"/>
        </w:rPr>
      </w:pPr>
      <w:r>
        <w:t>The horizon expands further still. Romans 8 depicts creation itself awaiting liberation from corruption. Colossians speaks of God’s reconciling purpose in cosmic terms. Revelation ends not with redeemed souls permanently abandoning creation but with heaven and earth brought together under God’s dwelling presence. Salvation reaches as far as the curse has reached.</w:t>
      </w:r>
    </w:p>
    <w:p w14:paraId="24D72B68" w14:textId="77777777" w:rsidR="00420E79" w:rsidRDefault="00000000">
      <w:pPr>
        <w:pStyle w:val="Heading1"/>
        <w:spacing w:before="200" w:after="100"/>
      </w:pPr>
      <w:r>
        <w:t>23. Good Works Are Evidence and Vocation, Not Payment</w:t>
      </w:r>
    </w:p>
    <w:p w14:paraId="6DA8EDCD" w14:textId="77777777" w:rsidR="00420E79" w:rsidRDefault="00000000">
      <w:pPr>
        <w:spacing w:after="140"/>
        <w:rPr>
          <w:rFonts w:hint="eastAsia"/>
        </w:rPr>
      </w:pPr>
      <w:r>
        <w:t>The doctrine of grace does not weaken the Christian vocation; it gives it the proper foundation. Good works do not purchase eternal Life, but the saved person has been created anew for good works. Love, generosity, holiness, justice, mercy, witness, service, and endurance become expressions of the Life already received.</w:t>
      </w:r>
    </w:p>
    <w:p w14:paraId="04B7B415" w14:textId="77777777" w:rsidR="00420E79" w:rsidRDefault="00000000">
      <w:pPr>
        <w:spacing w:after="140"/>
        <w:rPr>
          <w:rFonts w:hint="eastAsia"/>
        </w:rPr>
      </w:pPr>
      <w:r>
        <w:t>This frees obedience from the impossible burden of self-salvation. The Christian no longer serves in order to accumulate enough merit to make Christ effective. Service becomes gratitude, worship, vocation, and participation in God’s purposes.</w:t>
      </w:r>
    </w:p>
    <w:p w14:paraId="16843E9B" w14:textId="77777777" w:rsidR="00420E79" w:rsidRDefault="00000000">
      <w:pPr>
        <w:spacing w:after="140"/>
        <w:rPr>
          <w:rFonts w:hint="eastAsia"/>
        </w:rPr>
      </w:pPr>
      <w:r>
        <w:t>Grace therefore opposes earning, not effort. The New Testament can call believers to strenuous faithfulness precisely because their effort is no longer an attempt to become their own saviors.</w:t>
      </w:r>
    </w:p>
    <w:p w14:paraId="6A6283E4" w14:textId="77777777" w:rsidR="00420E79" w:rsidRDefault="00000000">
      <w:pPr>
        <w:pStyle w:val="Heading1"/>
        <w:spacing w:before="200" w:after="100"/>
      </w:pPr>
      <w:r>
        <w:t>24. The Gospel Leaves No Room for Boasting</w:t>
      </w:r>
    </w:p>
    <w:p w14:paraId="606ABBE2" w14:textId="77777777" w:rsidR="00420E79" w:rsidRDefault="00000000">
      <w:pPr>
        <w:spacing w:after="140"/>
        <w:rPr>
          <w:rFonts w:hint="eastAsia"/>
        </w:rPr>
      </w:pPr>
      <w:r>
        <w:t>From beginning to end, Salvation excludes human boasting. The sinner contributes the need; God supplies the remedy. Christ becomes wisdom, righteousness, sanctification, and redemption. Faith receives rather than earns. Even the transformed life that follows is described as God’s workmanship.</w:t>
      </w:r>
    </w:p>
    <w:p w14:paraId="79B6C92E" w14:textId="77777777" w:rsidR="00420E79" w:rsidRDefault="00000000">
      <w:pPr>
        <w:spacing w:after="140"/>
        <w:rPr>
          <w:rFonts w:hint="eastAsia"/>
        </w:rPr>
      </w:pPr>
      <w:r>
        <w:t>This should produce humility rather than theological superiority. Christians do not stand over unbelievers as people who possessed better moral material. They stand as recipients of mercy. The proper posture of the saved person is gratitude.</w:t>
      </w:r>
    </w:p>
    <w:p w14:paraId="7450E21E" w14:textId="77777777" w:rsidR="00420E79" w:rsidRDefault="00000000">
      <w:pPr>
        <w:spacing w:after="140"/>
        <w:rPr>
          <w:rFonts w:hint="eastAsia"/>
        </w:rPr>
      </w:pPr>
      <w:r>
        <w:t>That humility also shapes evangelism. We do not announce ourselves as the answer to another person’s problem. We announce Christ.</w:t>
      </w:r>
    </w:p>
    <w:p w14:paraId="5DFF9534" w14:textId="77777777" w:rsidR="00420E79" w:rsidRDefault="00000000">
      <w:pPr>
        <w:pStyle w:val="Heading1"/>
        <w:spacing w:before="200" w:after="100"/>
      </w:pPr>
      <w:r>
        <w:lastRenderedPageBreak/>
        <w:t>Bringing the Doctrine Together</w:t>
      </w:r>
    </w:p>
    <w:p w14:paraId="310BD2EB" w14:textId="77777777" w:rsidR="00420E79" w:rsidRDefault="00000000">
      <w:pPr>
        <w:spacing w:after="140"/>
        <w:rPr>
          <w:rFonts w:hint="eastAsia"/>
        </w:rPr>
      </w:pPr>
      <w:r>
        <w:t>The doctrine of Salvation is God’s comprehensive answer to the predicament developed throughout this series. Humanity was made for Life with God but became guilty, alienated, enslaved under Sin, and subject to Death. God did not abandon His image-bearers. The Father sent the Son, the Son accomplished the saving work through His life, death, and resurrection, and the Spirit applies and animates that work in those who belong to Christ.</w:t>
      </w:r>
    </w:p>
    <w:p w14:paraId="2DA751D8" w14:textId="77777777" w:rsidR="00420E79" w:rsidRDefault="00000000">
      <w:pPr>
        <w:spacing w:after="140"/>
        <w:rPr>
          <w:rFonts w:hint="eastAsia"/>
        </w:rPr>
      </w:pPr>
      <w:r>
        <w:t>Scripture describes the result from many angles because Salvation is larger than any single metaphor. God forgives the guilty, justifies the condemned, redeems the enslaved, reconciles the alienated, gives Life to the spiritually dead, adopts the outsider, unites believers with Christ, sanctifies His people, preserves them by His faithfulness, raises the dead, and glorifies the redeemed.</w:t>
      </w:r>
    </w:p>
    <w:p w14:paraId="06FBA875" w14:textId="77777777" w:rsidR="00420E79" w:rsidRDefault="00000000">
      <w:pPr>
        <w:spacing w:after="140"/>
        <w:rPr>
          <w:rFonts w:hint="eastAsia"/>
        </w:rPr>
      </w:pPr>
      <w:r>
        <w:t>At the center stands Jesus Christ. Salvation is not Christ plus human merit, Christ plus religious performance, or Christ plus an adequate level of spiritual sincerity. His work is finished and sufficient. Eternal Life is God’s gift, received through faith in the Son. Everything that follows—obedience, discipleship, growth, service, sacrifice, and perseverance—flows from grace rather than completing it.</w:t>
      </w:r>
    </w:p>
    <w:p w14:paraId="7F7A53F0" w14:textId="77777777" w:rsidR="00420E79" w:rsidRDefault="00000000">
      <w:pPr>
        <w:spacing w:after="140"/>
        <w:rPr>
          <w:rFonts w:hint="eastAsia"/>
        </w:rPr>
      </w:pPr>
      <w:r>
        <w:t>The story that began with the God who speaks and creates therefore ends with the God who saves and restores. Sin does not receive the final word. Death does not receive the final word. Human failure does not receive the final word. The final word belongs to the crucified and risen Christ.</w:t>
      </w:r>
    </w:p>
    <w:p w14:paraId="12F30A50" w14:textId="77777777" w:rsidR="00420E79" w:rsidRDefault="00000000">
      <w:pPr>
        <w:pStyle w:val="Heading1"/>
        <w:spacing w:before="200" w:after="100"/>
      </w:pPr>
      <w:r>
        <w:t>Why This Doctrine Matters</w:t>
      </w:r>
    </w:p>
    <w:p w14:paraId="10DF56BD" w14:textId="77777777" w:rsidR="00420E79" w:rsidRDefault="00000000">
      <w:pPr>
        <w:spacing w:after="140"/>
        <w:rPr>
          <w:rFonts w:hint="eastAsia"/>
        </w:rPr>
      </w:pPr>
      <w:r>
        <w:t>A distorted doctrine of Salvation distorts the Christian life. If Salvation depends finally upon the adequacy of human performance, assurance becomes impossible because human performance continually changes. If grace is treated as permission for indifference, discipleship becomes hollow. Scripture offers a better order: Christ saves completely, and those who have been saved are called to live as people who belong to Him.</w:t>
      </w:r>
    </w:p>
    <w:p w14:paraId="630F4290" w14:textId="77777777" w:rsidR="00420E79" w:rsidRDefault="00000000">
      <w:pPr>
        <w:spacing w:after="140"/>
        <w:rPr>
          <w:rFonts w:hint="eastAsia"/>
        </w:rPr>
      </w:pPr>
      <w:r>
        <w:t>This doctrine also brings the entire seven-module series into focus. Scripture reveals the God who created humanity for fellowship. Sin shattered that fellowship and subjected humanity to Death. Jesus Christ entered the fallen human condition, bore Sin, passed through Death, and emerged victorious. Salvation is the divine act by which human beings are brought out of Adam’s dying realm and into the Life of the risen Christ.</w:t>
      </w:r>
    </w:p>
    <w:p w14:paraId="5B79671A" w14:textId="77777777" w:rsidR="00420E79" w:rsidRDefault="00000000">
      <w:pPr>
        <w:spacing w:after="140"/>
        <w:rPr>
          <w:rFonts w:hint="eastAsia"/>
        </w:rPr>
      </w:pPr>
      <w:r>
        <w:t>The Christian gospel can therefore be stated with profound simplicity without becoming shallow: God saves sinners through Jesus Christ. The more deeply we understand Scripture, God, Christ, humanity, Sin, and Death, the more astonishing that simple sentence becomes.</w:t>
      </w:r>
    </w:p>
    <w:p w14:paraId="5B7533A6" w14:textId="77777777" w:rsidR="00420E79" w:rsidRDefault="00000000">
      <w:pPr>
        <w:pStyle w:val="Heading1"/>
        <w:spacing w:before="200" w:after="100"/>
      </w:pPr>
      <w:r>
        <w:t>Discussion and Reflection</w:t>
      </w:r>
    </w:p>
    <w:p w14:paraId="3A4B5407" w14:textId="77777777" w:rsidR="00420E79" w:rsidRDefault="00000000">
      <w:pPr>
        <w:spacing w:after="100"/>
        <w:ind w:left="216" w:hanging="216"/>
        <w:rPr>
          <w:rFonts w:hint="eastAsia"/>
        </w:rPr>
      </w:pPr>
      <w:r>
        <w:rPr>
          <w:b/>
        </w:rPr>
        <w:t xml:space="preserve">1. </w:t>
      </w:r>
      <w:r>
        <w:t>Why must Salvation begin with divine initiative rather than human self-rescue?</w:t>
      </w:r>
    </w:p>
    <w:p w14:paraId="76E35985" w14:textId="77777777" w:rsidR="00420E79" w:rsidRDefault="00000000">
      <w:pPr>
        <w:spacing w:after="100"/>
        <w:ind w:left="216" w:hanging="216"/>
        <w:rPr>
          <w:rFonts w:hint="eastAsia"/>
        </w:rPr>
      </w:pPr>
      <w:r>
        <w:rPr>
          <w:b/>
        </w:rPr>
        <w:t xml:space="preserve">2. </w:t>
      </w:r>
      <w:r>
        <w:t>How do the different biblical images—justification, redemption, reconciliation, regeneration, adoption, and resurrection—answer different dimensions of the human predicament?</w:t>
      </w:r>
    </w:p>
    <w:p w14:paraId="0AEE4060" w14:textId="77777777" w:rsidR="00420E79" w:rsidRDefault="00000000">
      <w:pPr>
        <w:spacing w:after="100"/>
        <w:ind w:left="216" w:hanging="216"/>
        <w:rPr>
          <w:rFonts w:hint="eastAsia"/>
        </w:rPr>
      </w:pPr>
      <w:r>
        <w:rPr>
          <w:b/>
        </w:rPr>
        <w:t xml:space="preserve">3. </w:t>
      </w:r>
      <w:r>
        <w:t>Why is the declaration “It is finished” so important to the sufficiency of Christ and Christian assurance?</w:t>
      </w:r>
    </w:p>
    <w:p w14:paraId="71285C7E" w14:textId="77777777" w:rsidR="00420E79" w:rsidRDefault="00000000">
      <w:pPr>
        <w:spacing w:after="100"/>
        <w:ind w:left="216" w:hanging="216"/>
        <w:rPr>
          <w:rFonts w:hint="eastAsia"/>
        </w:rPr>
      </w:pPr>
      <w:r>
        <w:rPr>
          <w:b/>
        </w:rPr>
        <w:t xml:space="preserve">4. </w:t>
      </w:r>
      <w:r>
        <w:t>How does Paul’s contrast between gift and wage clarify the relationship between grace and works?</w:t>
      </w:r>
    </w:p>
    <w:p w14:paraId="347141C3" w14:textId="77777777" w:rsidR="00420E79" w:rsidRDefault="00000000">
      <w:pPr>
        <w:spacing w:after="100"/>
        <w:ind w:left="216" w:hanging="216"/>
        <w:rPr>
          <w:rFonts w:hint="eastAsia"/>
        </w:rPr>
      </w:pPr>
      <w:r>
        <w:rPr>
          <w:b/>
        </w:rPr>
        <w:t xml:space="preserve">5. </w:t>
      </w:r>
      <w:r>
        <w:t>Why should saving faith be defined primarily by its object rather than by the emotional intensity of the believer?</w:t>
      </w:r>
    </w:p>
    <w:p w14:paraId="77F4B692" w14:textId="77777777" w:rsidR="00420E79" w:rsidRDefault="00000000">
      <w:pPr>
        <w:spacing w:after="100"/>
        <w:ind w:left="216" w:hanging="216"/>
        <w:rPr>
          <w:rFonts w:hint="eastAsia"/>
        </w:rPr>
      </w:pPr>
      <w:r>
        <w:rPr>
          <w:b/>
        </w:rPr>
        <w:t xml:space="preserve">6. </w:t>
      </w:r>
      <w:r>
        <w:t>How is justification different from sanctification?</w:t>
      </w:r>
    </w:p>
    <w:p w14:paraId="020CEBFD" w14:textId="77777777" w:rsidR="00420E79" w:rsidRDefault="00000000">
      <w:pPr>
        <w:spacing w:after="100"/>
        <w:ind w:left="216" w:hanging="216"/>
        <w:rPr>
          <w:rFonts w:hint="eastAsia"/>
        </w:rPr>
      </w:pPr>
      <w:r>
        <w:rPr>
          <w:b/>
        </w:rPr>
        <w:t xml:space="preserve">7. </w:t>
      </w:r>
      <w:r>
        <w:t>What does redemption contribute that the language of forgiveness alone does not communicate?</w:t>
      </w:r>
    </w:p>
    <w:p w14:paraId="44C60095" w14:textId="77777777" w:rsidR="00420E79" w:rsidRDefault="00000000">
      <w:pPr>
        <w:spacing w:after="100"/>
        <w:ind w:left="216" w:hanging="216"/>
        <w:rPr>
          <w:rFonts w:hint="eastAsia"/>
        </w:rPr>
      </w:pPr>
      <w:r>
        <w:rPr>
          <w:b/>
        </w:rPr>
        <w:t xml:space="preserve">8. </w:t>
      </w:r>
      <w:r>
        <w:t>Why is union with Christ an especially important way of holding the different dimensions of Salvation together?</w:t>
      </w:r>
    </w:p>
    <w:p w14:paraId="7B112C65" w14:textId="77777777" w:rsidR="00420E79" w:rsidRDefault="00000000">
      <w:pPr>
        <w:spacing w:after="100"/>
        <w:ind w:left="216" w:hanging="216"/>
        <w:rPr>
          <w:rFonts w:hint="eastAsia"/>
        </w:rPr>
      </w:pPr>
      <w:r>
        <w:rPr>
          <w:b/>
        </w:rPr>
        <w:t xml:space="preserve">9. </w:t>
      </w:r>
      <w:r>
        <w:t>What does it mean to describe Salvation as a transfer from Adam’s realm into Christ’s realm?</w:t>
      </w:r>
    </w:p>
    <w:p w14:paraId="5CE10E7C" w14:textId="77777777" w:rsidR="00420E79" w:rsidRDefault="00000000">
      <w:pPr>
        <w:spacing w:after="100"/>
        <w:ind w:left="216" w:hanging="216"/>
        <w:rPr>
          <w:rFonts w:hint="eastAsia"/>
        </w:rPr>
      </w:pPr>
      <w:r>
        <w:rPr>
          <w:b/>
        </w:rPr>
        <w:lastRenderedPageBreak/>
        <w:t xml:space="preserve">10. </w:t>
      </w:r>
      <w:r>
        <w:t>How can Salvation and discipleship be distinguished without separating them?</w:t>
      </w:r>
    </w:p>
    <w:p w14:paraId="40F58530" w14:textId="77777777" w:rsidR="00420E79" w:rsidRDefault="00000000">
      <w:pPr>
        <w:spacing w:after="100"/>
        <w:ind w:left="216" w:hanging="216"/>
        <w:rPr>
          <w:rFonts w:hint="eastAsia"/>
        </w:rPr>
      </w:pPr>
      <w:r>
        <w:rPr>
          <w:b/>
        </w:rPr>
        <w:t xml:space="preserve">11. </w:t>
      </w:r>
      <w:r>
        <w:t>Where should repentance, confession, baptism, and obedience be located within a biblical theology of Salvation and Christian life?</w:t>
      </w:r>
    </w:p>
    <w:p w14:paraId="2603499F" w14:textId="77777777" w:rsidR="00420E79" w:rsidRDefault="00000000">
      <w:pPr>
        <w:spacing w:after="100"/>
        <w:ind w:left="216" w:hanging="216"/>
        <w:rPr>
          <w:rFonts w:hint="eastAsia"/>
        </w:rPr>
      </w:pPr>
      <w:r>
        <w:rPr>
          <w:b/>
        </w:rPr>
        <w:t xml:space="preserve">12. </w:t>
      </w:r>
      <w:r>
        <w:t>Why does performance-based assurance tend to create a continually moving finish line?</w:t>
      </w:r>
    </w:p>
    <w:p w14:paraId="672C21AA" w14:textId="77777777" w:rsidR="00420E79" w:rsidRDefault="00000000">
      <w:pPr>
        <w:spacing w:after="100"/>
        <w:ind w:left="216" w:hanging="216"/>
        <w:rPr>
          <w:rFonts w:hint="eastAsia"/>
        </w:rPr>
      </w:pPr>
      <w:r>
        <w:rPr>
          <w:b/>
        </w:rPr>
        <w:t xml:space="preserve">13. </w:t>
      </w:r>
      <w:r>
        <w:t>How can believers possess Salvation now while still awaiting its future completion?</w:t>
      </w:r>
    </w:p>
    <w:p w14:paraId="23146CD9" w14:textId="77777777" w:rsidR="00420E79" w:rsidRDefault="00000000">
      <w:pPr>
        <w:spacing w:after="100"/>
        <w:ind w:left="216" w:hanging="216"/>
        <w:rPr>
          <w:rFonts w:hint="eastAsia"/>
        </w:rPr>
      </w:pPr>
      <w:r>
        <w:rPr>
          <w:b/>
        </w:rPr>
        <w:t xml:space="preserve">14. </w:t>
      </w:r>
      <w:r>
        <w:t>Why must bodily resurrection and glorification be included in a complete doctrine of Salvation?</w:t>
      </w:r>
    </w:p>
    <w:p w14:paraId="61A07E7F" w14:textId="77777777" w:rsidR="00420E79" w:rsidRDefault="00000000">
      <w:pPr>
        <w:spacing w:after="100"/>
        <w:ind w:left="216" w:hanging="216"/>
        <w:rPr>
          <w:rFonts w:hint="eastAsia"/>
        </w:rPr>
      </w:pPr>
      <w:r>
        <w:rPr>
          <w:b/>
        </w:rPr>
        <w:t xml:space="preserve">15. </w:t>
      </w:r>
      <w:r>
        <w:t>How does grace eliminate boasting without eliminating serious Christian effort and obedience?</w:t>
      </w:r>
    </w:p>
    <w:p w14:paraId="6521BAC8" w14:textId="77777777" w:rsidR="00420E79" w:rsidRDefault="00000000">
      <w:pPr>
        <w:spacing w:after="100"/>
        <w:ind w:left="216" w:hanging="216"/>
        <w:rPr>
          <w:rFonts w:hint="eastAsia"/>
        </w:rPr>
      </w:pPr>
      <w:r>
        <w:rPr>
          <w:b/>
        </w:rPr>
        <w:t xml:space="preserve">16. </w:t>
      </w:r>
      <w:r>
        <w:t>After completing all seven modules, how would you explain the biblical story from creation, through Sin and Death, to Salvation in Christ?</w:t>
      </w:r>
    </w:p>
    <w:p w14:paraId="5A077308" w14:textId="77777777" w:rsidR="00420E79" w:rsidRDefault="00000000">
      <w:pPr>
        <w:pStyle w:val="Heading1"/>
        <w:spacing w:before="200" w:after="100"/>
      </w:pPr>
      <w:r>
        <w:t>Closing Thought</w:t>
      </w:r>
    </w:p>
    <w:p w14:paraId="6AD4D4B8" w14:textId="77777777" w:rsidR="00420E79" w:rsidRDefault="00000000">
      <w:pPr>
        <w:spacing w:after="140"/>
        <w:rPr>
          <w:rFonts w:hint="eastAsia"/>
        </w:rPr>
      </w:pPr>
      <w:r>
        <w:t>The gospel does not ask the sinner to finish what Jesus left incomplete. It announces that the Son of God has done what the sinner could never do. He entered our world, bore Sin, passed through Death, rose beyond Death’s jurisdiction, and offers eternal Life as a gift. The proper response to a finished work is not to improve it. It is to trust the One who finished it—and then, having received Life from Him, to learn what it means to live as His own.</w:t>
      </w:r>
    </w:p>
    <w:sectPr w:rsidR="00420E79"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1E2D6" w14:textId="77777777" w:rsidR="00794E72" w:rsidRDefault="00794E72">
      <w:pPr>
        <w:spacing w:after="0" w:line="240" w:lineRule="auto"/>
        <w:rPr>
          <w:rFonts w:hint="eastAsia"/>
        </w:rPr>
      </w:pPr>
      <w:r>
        <w:separator/>
      </w:r>
    </w:p>
  </w:endnote>
  <w:endnote w:type="continuationSeparator" w:id="0">
    <w:p w14:paraId="7622B275" w14:textId="77777777" w:rsidR="00794E72" w:rsidRDefault="00794E7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6FADA" w14:textId="77777777" w:rsidR="00420E79" w:rsidRDefault="00000000">
    <w:pPr>
      <w:pStyle w:val="Footer"/>
      <w:jc w:val="center"/>
      <w:rPr>
        <w:rFonts w:hint="eastAsia"/>
      </w:rPr>
    </w:pPr>
    <w:r>
      <w:rPr>
        <w:rFonts w:ascii="Arial" w:hAnsi="Arial"/>
        <w:color w:val="5B7080"/>
        <w:sz w:val="16"/>
      </w:rPr>
      <w:t>David V. Lott, Ph.D.  •  Teaching Library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1F56A" w14:textId="77777777" w:rsidR="00794E72" w:rsidRDefault="00794E72">
      <w:pPr>
        <w:spacing w:after="0" w:line="240" w:lineRule="auto"/>
        <w:rPr>
          <w:rFonts w:hint="eastAsia"/>
        </w:rPr>
      </w:pPr>
      <w:r>
        <w:separator/>
      </w:r>
    </w:p>
  </w:footnote>
  <w:footnote w:type="continuationSeparator" w:id="0">
    <w:p w14:paraId="0322B1DB" w14:textId="77777777" w:rsidR="00794E72" w:rsidRDefault="00794E72">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022D8" w14:textId="77777777" w:rsidR="00420E79" w:rsidRDefault="00000000">
    <w:pPr>
      <w:pStyle w:val="Header"/>
      <w:rPr>
        <w:rFonts w:hint="eastAsia"/>
      </w:rPr>
    </w:pPr>
    <w:r>
      <w:rPr>
        <w:rFonts w:ascii="Arial" w:hAnsi="Arial"/>
        <w:color w:val="5B7080"/>
        <w:sz w:val="16"/>
      </w:rPr>
      <w:t>Doctrine of Salvation • Teaching Module 7 • David V. Lott, Ph.D.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456714">
    <w:abstractNumId w:val="8"/>
  </w:num>
  <w:num w:numId="2" w16cid:durableId="1482885766">
    <w:abstractNumId w:val="6"/>
  </w:num>
  <w:num w:numId="3" w16cid:durableId="398746435">
    <w:abstractNumId w:val="5"/>
  </w:num>
  <w:num w:numId="4" w16cid:durableId="608588394">
    <w:abstractNumId w:val="4"/>
  </w:num>
  <w:num w:numId="5" w16cid:durableId="2022970349">
    <w:abstractNumId w:val="7"/>
  </w:num>
  <w:num w:numId="6" w16cid:durableId="1293904676">
    <w:abstractNumId w:val="3"/>
  </w:num>
  <w:num w:numId="7" w16cid:durableId="244652662">
    <w:abstractNumId w:val="2"/>
  </w:num>
  <w:num w:numId="8" w16cid:durableId="1867326549">
    <w:abstractNumId w:val="1"/>
  </w:num>
  <w:num w:numId="9" w16cid:durableId="1949458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3482"/>
    <w:rsid w:val="0029639D"/>
    <w:rsid w:val="00326F90"/>
    <w:rsid w:val="00420E79"/>
    <w:rsid w:val="00794E72"/>
    <w:rsid w:val="00AA1D8D"/>
    <w:rsid w:val="00B47730"/>
    <w:rsid w:val="00CB0664"/>
    <w:rsid w:val="00E952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5D249A"/>
  <w14:defaultImageDpi w14:val="300"/>
  <w15:docId w15:val="{9E51E92D-E5B7-4981-B6D2-3DA009C3A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74C"/>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374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4503</Words>
  <Characters>25671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30114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2026-10-01T23:05:00Z</dcterms:created>
  <dcterms:modified xsi:type="dcterms:W3CDTF">2026-10-01T23:05:00Z</dcterms:modified>
  <cp:category/>
</cp:coreProperties>
</file>