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B2057" w14:textId="77777777" w:rsidR="003E1060" w:rsidRPr="003E1060" w:rsidRDefault="003E1060" w:rsidP="003E10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E1060">
        <w:rPr>
          <w:rFonts w:ascii="Times New Roman" w:eastAsia="Times New Roman" w:hAnsi="Times New Roman" w:cs="Times New Roman"/>
          <w:b/>
          <w:bCs/>
          <w:kern w:val="36"/>
          <w:sz w:val="48"/>
          <w:szCs w:val="48"/>
          <w14:ligatures w14:val="none"/>
        </w:rPr>
        <w:t>JAMES: THE EVIDENCE OF LIVING FAITH</w:t>
      </w:r>
    </w:p>
    <w:p w14:paraId="3DE48432" w14:textId="77777777" w:rsidR="003E1060" w:rsidRPr="003E1060" w:rsidRDefault="003E1060" w:rsidP="003E10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E1060">
        <w:rPr>
          <w:rFonts w:ascii="Times New Roman" w:eastAsia="Times New Roman" w:hAnsi="Times New Roman" w:cs="Times New Roman"/>
          <w:b/>
          <w:bCs/>
          <w:kern w:val="0"/>
          <w:sz w:val="36"/>
          <w:szCs w:val="36"/>
          <w14:ligatures w14:val="none"/>
        </w:rPr>
        <w:t>Module 4 — No Favorites in the Family of God</w:t>
      </w:r>
    </w:p>
    <w:p w14:paraId="02B03CCC" w14:textId="77777777" w:rsidR="003E1060" w:rsidRPr="003E1060" w:rsidRDefault="003E1060" w:rsidP="003E10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E1060">
        <w:rPr>
          <w:rFonts w:ascii="Times New Roman" w:eastAsia="Times New Roman" w:hAnsi="Times New Roman" w:cs="Times New Roman"/>
          <w:b/>
          <w:bCs/>
          <w:kern w:val="0"/>
          <w:sz w:val="27"/>
          <w:szCs w:val="27"/>
          <w14:ligatures w14:val="none"/>
        </w:rPr>
        <w:t>James 2:1–13</w:t>
      </w:r>
    </w:p>
    <w:p w14:paraId="3E190E4A"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b/>
          <w:bCs/>
          <w:kern w:val="0"/>
          <w14:ligatures w14:val="none"/>
        </w:rPr>
        <w:t>Central Truth:</w:t>
      </w:r>
      <w:r w:rsidRPr="003E1060">
        <w:rPr>
          <w:rFonts w:ascii="Times New Roman" w:eastAsia="Times New Roman" w:hAnsi="Times New Roman" w:cs="Times New Roman"/>
          <w:kern w:val="0"/>
          <w14:ligatures w14:val="none"/>
        </w:rPr>
        <w:t xml:space="preserve"> Faith in Jesus Christ changes the way we assign value to people. When Christians judge human worth by wealth, status, appearance, influence, or usefulness, they adopt the world's system of valuation rather than reflecting the character of the Lord of glory.</w:t>
      </w:r>
    </w:p>
    <w:p w14:paraId="6245FEDB" w14:textId="77777777" w:rsidR="003E1060" w:rsidRPr="003E1060" w:rsidRDefault="00000000" w:rsidP="003E106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4EFE6E6">
          <v:rect id="_x0000_i1025" style="width:0;height:1.5pt" o:hralign="center" o:hrstd="t" o:hr="t" fillcolor="#a0a0a0" stroked="f"/>
        </w:pict>
      </w:r>
    </w:p>
    <w:p w14:paraId="324EFD76" w14:textId="77777777" w:rsidR="003E1060" w:rsidRPr="003E1060" w:rsidRDefault="003E1060" w:rsidP="003E10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E1060">
        <w:rPr>
          <w:rFonts w:ascii="Times New Roman" w:eastAsia="Times New Roman" w:hAnsi="Times New Roman" w:cs="Times New Roman"/>
          <w:b/>
          <w:bCs/>
          <w:kern w:val="0"/>
          <w:sz w:val="36"/>
          <w:szCs w:val="36"/>
          <w14:ligatures w14:val="none"/>
        </w:rPr>
        <w:t>Introduction: When the Word Walks Through the Door</w:t>
      </w:r>
    </w:p>
    <w:p w14:paraId="1B5E72E8"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James ended the first chapter by telling his readers that hearing God's Word without obeying it produces self-deception. He then gave concrete examples of what obedient faith looks like, including care for orphans and widows in their distress. The transition into chapter 2 is therefore much more natural than the chapter division in our Bibles sometimes makes it appear. James has been insisting that the Word must become visible in life, and he now creates a situation in which his readers can see exactly what that means.</w:t>
      </w:r>
    </w:p>
    <w:p w14:paraId="116AFC5C"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Imagine that the congregation has gathered for worship and two strangers arrive. One is obviously wealthy. His clothing, jewelry, and appearance communicate social standing before he says a word. The other man is unmistakably poor. His clothing is worn and dirty, and nothing about his appearance suggests that he possesses influence, wealth, or the ability to advance anyone else's interests.</w:t>
      </w:r>
    </w:p>
    <w:p w14:paraId="5060133D"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congregation must decide how to receive them.</w:t>
      </w:r>
    </w:p>
    <w:p w14:paraId="10CEDF62"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At that moment, theology becomes visible.</w:t>
      </w:r>
    </w:p>
    <w:p w14:paraId="6B5C6C5E"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people gathered for worship may confess that Jesus Christ is Lord, affirm that every person stands equally in need of grace, and sing about the love of God. Yet James knows that what happens when those two visitors enter the room may reveal more about what the congregation actually values than everything it has just said.</w:t>
      </w:r>
    </w:p>
    <w:p w14:paraId="53B65413"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This is the setting for James's next test of living faith:</w:t>
      </w:r>
    </w:p>
    <w:p w14:paraId="14C4358C"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i/>
          <w:iCs/>
          <w:kern w:val="0"/>
          <w14:ligatures w14:val="none"/>
        </w:rPr>
        <w:t>“My brethren, do not hold your faith in our glorious Lord Jesus Christ with an attitude of personal favoritism”</w:t>
      </w:r>
      <w:r w:rsidRPr="003E1060">
        <w:rPr>
          <w:rFonts w:ascii="Times New Roman" w:eastAsia="Times New Roman" w:hAnsi="Times New Roman" w:cs="Times New Roman"/>
          <w:kern w:val="0"/>
          <w14:ligatures w14:val="none"/>
        </w:rPr>
        <w:t xml:space="preserve"> (James 2:1, NASB77).</w:t>
      </w:r>
    </w:p>
    <w:p w14:paraId="4646EAC4"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lastRenderedPageBreak/>
        <w:t>James is no longer asking what faith does when it encounters a trial or temptation, nor is he asking merely whether believers listen to the Word. He is asking whether the faith they profess has changed the way they see other people.</w:t>
      </w:r>
    </w:p>
    <w:p w14:paraId="29A92FCE" w14:textId="77777777" w:rsidR="003E1060" w:rsidRPr="003E1060" w:rsidRDefault="00000000" w:rsidP="003E106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279F414">
          <v:rect id="_x0000_i1026" style="width:0;height:1.5pt" o:hralign="center" o:hrstd="t" o:hr="t" fillcolor="#a0a0a0" stroked="f"/>
        </w:pict>
      </w:r>
    </w:p>
    <w:p w14:paraId="5A9BBA11" w14:textId="77777777" w:rsidR="003E1060" w:rsidRPr="003E1060" w:rsidRDefault="003E1060" w:rsidP="003E10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E1060">
        <w:rPr>
          <w:rFonts w:ascii="Times New Roman" w:eastAsia="Times New Roman" w:hAnsi="Times New Roman" w:cs="Times New Roman"/>
          <w:b/>
          <w:bCs/>
          <w:kern w:val="0"/>
          <w:sz w:val="36"/>
          <w:szCs w:val="36"/>
          <w14:ligatures w14:val="none"/>
        </w:rPr>
        <w:t>Faith in the Lord of Glory</w:t>
      </w:r>
    </w:p>
    <w:p w14:paraId="233DFBEA"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James begins with Christ rather than with the social problem itself. That is important because his objection to partiality is fundamentally theological. He does not merely argue that favoritism is impolite, socially divisive, or inconsistent with good community relations. He places the issue directly beside the believer's confession of Jesus Christ.</w:t>
      </w:r>
    </w:p>
    <w:p w14:paraId="1BF5FC67"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 xml:space="preserve">The expression </w:t>
      </w:r>
      <w:r w:rsidRPr="003E1060">
        <w:rPr>
          <w:rFonts w:ascii="Times New Roman" w:eastAsia="Times New Roman" w:hAnsi="Times New Roman" w:cs="Times New Roman"/>
          <w:i/>
          <w:iCs/>
          <w:kern w:val="0"/>
          <w14:ligatures w14:val="none"/>
        </w:rPr>
        <w:t>“our glorious Lord Jesus Christ”</w:t>
      </w:r>
      <w:r w:rsidRPr="003E1060">
        <w:rPr>
          <w:rFonts w:ascii="Times New Roman" w:eastAsia="Times New Roman" w:hAnsi="Times New Roman" w:cs="Times New Roman"/>
          <w:kern w:val="0"/>
          <w14:ligatures w14:val="none"/>
        </w:rPr>
        <w:t xml:space="preserve"> can also be understood as emphasizing Jesus Christ as the Lord of glory. For Jewish readers steeped in Israel's Scriptures, the language of glory carried profound significance because glory belonged uniquely to God. The glory of the Lord filled the tabernacle and later the temple, marked God's presence among His people, and became associated with the majesty and holiness of God Himself. James places Jesus within that exalted theological frame and then immediately asks how people who confess allegiance to such a Lord can continue assigning human value according to outward distinctions.</w:t>
      </w:r>
    </w:p>
    <w:p w14:paraId="46E0BE54"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contradiction is substantial. A congregation claims allegiance to the Lord of glory while being impressed by the reflected glory of wealth. It confesses the supremacy of Christ while rearranging its behavior when someone wearing expensive clothing enters the room.</w:t>
      </w:r>
    </w:p>
    <w:p w14:paraId="36F27E39"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 xml:space="preserve">James uses the word </w:t>
      </w:r>
      <w:r w:rsidRPr="003E1060">
        <w:rPr>
          <w:rFonts w:ascii="Times New Roman" w:eastAsia="Times New Roman" w:hAnsi="Times New Roman" w:cs="Times New Roman"/>
          <w:i/>
          <w:iCs/>
          <w:kern w:val="0"/>
          <w14:ligatures w14:val="none"/>
        </w:rPr>
        <w:t>prosōpolēmpsia</w:t>
      </w:r>
      <w:r w:rsidRPr="003E1060">
        <w:rPr>
          <w:rFonts w:ascii="Times New Roman" w:eastAsia="Times New Roman" w:hAnsi="Times New Roman" w:cs="Times New Roman"/>
          <w:kern w:val="0"/>
          <w14:ligatures w14:val="none"/>
        </w:rPr>
        <w:t xml:space="preserve">, translated “personal favoritism” or “partiality.” The underlying idea is literally connected with “receiving the face,” that is, making judgments according to outward appearance or social position. The Old Testament repeatedly insists that God does not judge in this manner. Moses reminded Israel that the Lord </w:t>
      </w:r>
      <w:r w:rsidRPr="003E1060">
        <w:rPr>
          <w:rFonts w:ascii="Times New Roman" w:eastAsia="Times New Roman" w:hAnsi="Times New Roman" w:cs="Times New Roman"/>
          <w:i/>
          <w:iCs/>
          <w:kern w:val="0"/>
          <w14:ligatures w14:val="none"/>
        </w:rPr>
        <w:t>“does not show partiality nor take a bribe”</w:t>
      </w:r>
      <w:r w:rsidRPr="003E1060">
        <w:rPr>
          <w:rFonts w:ascii="Times New Roman" w:eastAsia="Times New Roman" w:hAnsi="Times New Roman" w:cs="Times New Roman"/>
          <w:kern w:val="0"/>
          <w14:ligatures w14:val="none"/>
        </w:rPr>
        <w:t xml:space="preserve"> (Deuteronomy 10:17), and the law repeatedly warned judges against allowing either wealth or poverty to distort justice.</w:t>
      </w:r>
    </w:p>
    <w:p w14:paraId="0FE12528"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James takes that divine standard and applies it to the Christian assembly. Those who belong to an impartial God and confess an impartial Lord cannot comfortably maintain a system in which some people are treated as more valuable than others because of what they possess.</w:t>
      </w:r>
    </w:p>
    <w:p w14:paraId="4B5B17D8"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issue, therefore, is not simply manners.</w:t>
      </w:r>
    </w:p>
    <w:p w14:paraId="00AE88AC"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It is whether the church's treatment of people tells the truth about the God it worships.</w:t>
      </w:r>
    </w:p>
    <w:p w14:paraId="42BDE1BC" w14:textId="77777777" w:rsidR="003E1060" w:rsidRPr="003E1060" w:rsidRDefault="00000000" w:rsidP="003E106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B9553AB">
          <v:rect id="_x0000_i1027" style="width:0;height:1.5pt" o:hralign="center" o:hrstd="t" o:hr="t" fillcolor="#a0a0a0" stroked="f"/>
        </w:pict>
      </w:r>
    </w:p>
    <w:p w14:paraId="0989CC6F" w14:textId="77777777" w:rsidR="003E1060" w:rsidRPr="003E1060" w:rsidRDefault="003E1060" w:rsidP="003E10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E1060">
        <w:rPr>
          <w:rFonts w:ascii="Times New Roman" w:eastAsia="Times New Roman" w:hAnsi="Times New Roman" w:cs="Times New Roman"/>
          <w:b/>
          <w:bCs/>
          <w:kern w:val="0"/>
          <w:sz w:val="36"/>
          <w:szCs w:val="36"/>
          <w14:ligatures w14:val="none"/>
        </w:rPr>
        <w:t>Two Men Enter the Assembly</w:t>
      </w:r>
    </w:p>
    <w:p w14:paraId="067462D1"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James now gives his readers a concrete example:</w:t>
      </w:r>
    </w:p>
    <w:p w14:paraId="39FFB103"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i/>
          <w:iCs/>
          <w:kern w:val="0"/>
          <w14:ligatures w14:val="none"/>
        </w:rPr>
        <w:lastRenderedPageBreak/>
        <w:t>“For if a man comes into your assembly with a gold ring and dressed in fine clothes, and there also comes in a poor man in dirty clothes, and you pay special attention to the one who is wearing the fine clothes, and say, ‘You sit here in a good place,’ and you say to the poor man, ‘You stand over there, or sit down by my footstool,’ have you not made distinctions among yourselves, and become judges with evil motives?”</w:t>
      </w:r>
      <w:r w:rsidRPr="003E1060">
        <w:rPr>
          <w:rFonts w:ascii="Times New Roman" w:eastAsia="Times New Roman" w:hAnsi="Times New Roman" w:cs="Times New Roman"/>
          <w:kern w:val="0"/>
          <w14:ligatures w14:val="none"/>
        </w:rPr>
        <w:t xml:space="preserve"> (James 2:2–4).</w:t>
      </w:r>
    </w:p>
    <w:p w14:paraId="213685B3"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 xml:space="preserve">The word James uses for “assembly” is </w:t>
      </w:r>
      <w:r w:rsidRPr="003E1060">
        <w:rPr>
          <w:rFonts w:ascii="Times New Roman" w:eastAsia="Times New Roman" w:hAnsi="Times New Roman" w:cs="Times New Roman"/>
          <w:i/>
          <w:iCs/>
          <w:kern w:val="0"/>
          <w14:ligatures w14:val="none"/>
        </w:rPr>
        <w:t>synagōgē</w:t>
      </w:r>
      <w:r w:rsidRPr="003E1060">
        <w:rPr>
          <w:rFonts w:ascii="Times New Roman" w:eastAsia="Times New Roman" w:hAnsi="Times New Roman" w:cs="Times New Roman"/>
          <w:kern w:val="0"/>
          <w14:ligatures w14:val="none"/>
        </w:rPr>
        <w:t>, the ordinary Greek term for a synagogue or gathering. Its use here is a reminder of the deeply Jewish setting of the earliest Christian movement. James's readers belonged to communities in which familiar Jewish patterns of gathering continued to shape their corporate life even as their faith centered upon Jesus as Messiah and Lord.</w:t>
      </w:r>
    </w:p>
    <w:p w14:paraId="43B3F40D"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Into such a gathering walks a man wearing a gold ring and fine clothing. In the Roman world, clothing and jewelry could communicate social rank with considerable effectiveness. James does not need to tell us the man's bank balance. His appearance announces that he belongs to the socially desirable class.</w:t>
      </w:r>
    </w:p>
    <w:p w14:paraId="69A67042"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Then another man enters wearing “dirty clothes.” The word translated “dirty” is strong enough to suggest shabby, soiled, or filthy clothing. The contrast is deliberately visual. Before either man speaks, the congregation has already been given enough information to make the kind of judgment James wants to expose.</w:t>
      </w:r>
    </w:p>
    <w:p w14:paraId="312D9681"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wealthy visitor receives attention and a desirable seat. The poor visitor is told either to remain standing or to take an inferior place near someone's feet. Nothing in the passage indicates that the rich man is more righteous, more knowledgeable, more compassionate, or more spiritually mature. Likewise, nothing suggests that the poor man has done anything deserving dishonor. The difference in treatment rests upon a single consideration: one man appears valuable to the congregation because of his social position, while the other does not.</w:t>
      </w:r>
    </w:p>
    <w:p w14:paraId="3CF39660"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 xml:space="preserve">James asks whether they have </w:t>
      </w:r>
      <w:r w:rsidRPr="003E1060">
        <w:rPr>
          <w:rFonts w:ascii="Times New Roman" w:eastAsia="Times New Roman" w:hAnsi="Times New Roman" w:cs="Times New Roman"/>
          <w:i/>
          <w:iCs/>
          <w:kern w:val="0"/>
          <w14:ligatures w14:val="none"/>
        </w:rPr>
        <w:t>“made distinctions among yourselves, and become judges with evil motives.”</w:t>
      </w:r>
      <w:r w:rsidRPr="003E1060">
        <w:rPr>
          <w:rFonts w:ascii="Times New Roman" w:eastAsia="Times New Roman" w:hAnsi="Times New Roman" w:cs="Times New Roman"/>
          <w:kern w:val="0"/>
          <w14:ligatures w14:val="none"/>
        </w:rPr>
        <w:t xml:space="preserve"> The problem is not that they recognized a difference between wealth and poverty. The difference is obvious. Christianity does not require pretending that social, economic, or personal differences do not exist. The sin occurs when those differences become the basis for assigning </w:t>
      </w:r>
      <w:r w:rsidRPr="003E1060">
        <w:rPr>
          <w:rFonts w:ascii="Times New Roman" w:eastAsia="Times New Roman" w:hAnsi="Times New Roman" w:cs="Times New Roman"/>
          <w:b/>
          <w:bCs/>
          <w:kern w:val="0"/>
          <w14:ligatures w14:val="none"/>
        </w:rPr>
        <w:t>human worth</w:t>
      </w:r>
      <w:r w:rsidRPr="003E1060">
        <w:rPr>
          <w:rFonts w:ascii="Times New Roman" w:eastAsia="Times New Roman" w:hAnsi="Times New Roman" w:cs="Times New Roman"/>
          <w:kern w:val="0"/>
          <w14:ligatures w14:val="none"/>
        </w:rPr>
        <w:t xml:space="preserve"> and determining who deserves honor.</w:t>
      </w:r>
    </w:p>
    <w:p w14:paraId="67DCAD99"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congregation has become a courtroom, and the worshipers have appointed themselves judges. Their standard of judgment, however, has not come from God. It has come from the world surrounding them.</w:t>
      </w:r>
    </w:p>
    <w:p w14:paraId="17FCC6C9" w14:textId="77777777" w:rsidR="003E1060" w:rsidRPr="003E1060" w:rsidRDefault="00000000" w:rsidP="003E106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AB7ADFF">
          <v:rect id="_x0000_i1028" style="width:0;height:1.5pt" o:hralign="center" o:hrstd="t" o:hr="t" fillcolor="#a0a0a0" stroked="f"/>
        </w:pict>
      </w:r>
    </w:p>
    <w:p w14:paraId="5762DEB1" w14:textId="77777777" w:rsidR="003E1060" w:rsidRPr="003E1060" w:rsidRDefault="003E1060" w:rsidP="003E10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E1060">
        <w:rPr>
          <w:rFonts w:ascii="Times New Roman" w:eastAsia="Times New Roman" w:hAnsi="Times New Roman" w:cs="Times New Roman"/>
          <w:b/>
          <w:bCs/>
          <w:kern w:val="0"/>
          <w:sz w:val="36"/>
          <w:szCs w:val="36"/>
          <w14:ligatures w14:val="none"/>
        </w:rPr>
        <w:t>Why the Rich Man Receives the Better Seat</w:t>
      </w:r>
    </w:p>
    <w:p w14:paraId="070605B2"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 xml:space="preserve">James's illustration becomes even more searching when we ask why the congregation might behave this way. A wealthy visitor could offer practical advantages. He might possess influence within the community, contribute significantly to the congregation's financial needs, introduce </w:t>
      </w:r>
      <w:r w:rsidRPr="003E1060">
        <w:rPr>
          <w:rFonts w:ascii="Times New Roman" w:eastAsia="Times New Roman" w:hAnsi="Times New Roman" w:cs="Times New Roman"/>
          <w:kern w:val="0"/>
          <w14:ligatures w14:val="none"/>
        </w:rPr>
        <w:lastRenderedPageBreak/>
        <w:t>useful social connections, or improve the group's public standing. The poor man, by contrast, may appear to offer nothing.</w:t>
      </w:r>
    </w:p>
    <w:p w14:paraId="0D152588"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Partiality therefore frequently reveals more than admiration for wealth. It can reveal a transactional way of viewing human relationships. We begin evaluating people according to what association with them might provide for us.</w:t>
      </w:r>
    </w:p>
    <w:p w14:paraId="7F4D77CB"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That temptation extends far beyond money.</w:t>
      </w:r>
    </w:p>
    <w:p w14:paraId="59F99916"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 xml:space="preserve">Churches can show favoritism toward people who possess influence, education, professional accomplishment, social standing, physical attractiveness, political connections, celebrity, leadership ability, or any other quality the community considers useful. The categories change from culture to culture, but the underlying question remains remarkably stable: </w:t>
      </w:r>
      <w:r w:rsidRPr="003E1060">
        <w:rPr>
          <w:rFonts w:ascii="Times New Roman" w:eastAsia="Times New Roman" w:hAnsi="Times New Roman" w:cs="Times New Roman"/>
          <w:b/>
          <w:bCs/>
          <w:kern w:val="0"/>
          <w14:ligatures w14:val="none"/>
        </w:rPr>
        <w:t>What can this person do for us?</w:t>
      </w:r>
    </w:p>
    <w:p w14:paraId="5772C206"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James exposes the theological poverty of that question because the gospel teaches us to see people differently. Human value does not originate in usefulness to us. A person does not become more significant because he can advance our interests, nor does another become less significant because she has little to offer in return.</w:t>
      </w:r>
    </w:p>
    <w:p w14:paraId="688A42A2"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This is precisely why James's reference to the “Lord of glory” matters. Once Christ occupies the highest place, the lesser hierarchies by which human beings measure one another must be radically reconsidered.</w:t>
      </w:r>
    </w:p>
    <w:p w14:paraId="1B2B349E" w14:textId="77777777" w:rsidR="003E1060" w:rsidRPr="003E1060" w:rsidRDefault="00000000" w:rsidP="003E106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39AF89C">
          <v:rect id="_x0000_i1029" style="width:0;height:1.5pt" o:hralign="center" o:hrstd="t" o:hr="t" fillcolor="#a0a0a0" stroked="f"/>
        </w:pict>
      </w:r>
    </w:p>
    <w:p w14:paraId="638E5D39" w14:textId="77777777" w:rsidR="003E1060" w:rsidRPr="003E1060" w:rsidRDefault="003E1060" w:rsidP="003E10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E1060">
        <w:rPr>
          <w:rFonts w:ascii="Times New Roman" w:eastAsia="Times New Roman" w:hAnsi="Times New Roman" w:cs="Times New Roman"/>
          <w:b/>
          <w:bCs/>
          <w:kern w:val="0"/>
          <w:sz w:val="36"/>
          <w:szCs w:val="36"/>
          <w14:ligatures w14:val="none"/>
        </w:rPr>
        <w:t>Has God Not Chosen the Poor?</w:t>
      </w:r>
    </w:p>
    <w:p w14:paraId="679B4D04"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James continues:</w:t>
      </w:r>
    </w:p>
    <w:p w14:paraId="4BE66F37"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i/>
          <w:iCs/>
          <w:kern w:val="0"/>
          <w14:ligatures w14:val="none"/>
        </w:rPr>
        <w:t>“Listen, my beloved brethren: did not God choose the poor of this world to be rich in faith and heirs of the kingdom which He promised to those who love Him?”</w:t>
      </w:r>
      <w:r w:rsidRPr="003E1060">
        <w:rPr>
          <w:rFonts w:ascii="Times New Roman" w:eastAsia="Times New Roman" w:hAnsi="Times New Roman" w:cs="Times New Roman"/>
          <w:kern w:val="0"/>
          <w14:ligatures w14:val="none"/>
        </w:rPr>
        <w:t xml:space="preserve"> (James 2:5).</w:t>
      </w:r>
    </w:p>
    <w:p w14:paraId="624565DF"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James is not teaching that poverty automatically makes a person righteous or that wealth automatically makes a person wicked. Scripture provides examples of faithful people who possessed substantial wealth, and James himself will later address wealthy people according to how they use what they possess rather than simply condemning possession itself.</w:t>
      </w:r>
    </w:p>
    <w:p w14:paraId="1B621480"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His argument concerns the reversal of values that characterizes the kingdom of God.</w:t>
      </w:r>
    </w:p>
    <w:p w14:paraId="1CB928FA"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world easily assumes that wealth signals success and importance. James reminds his readers that God is not impressed by the standards human societies use to rank people. Those who appear poor according to the measurements of the present age may be extraordinarily rich in the only economy that ultimately matters: they are “heirs of the kingdom.”</w:t>
      </w:r>
    </w:p>
    <w:p w14:paraId="0665B453"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lastRenderedPageBreak/>
        <w:t>The language echoes a theme deeply embedded in Jesus' teaching. Jesus announced good news to the poor, warned repeatedly about the spiritual dangers associated with wealth, and pronounced the poor blessed because the kingdom of God belonged to them. This did not romanticize poverty; rather, it exposed the inadequacy of material abundance as a measurement of divine favor.</w:t>
      </w:r>
    </w:p>
    <w:p w14:paraId="06C37BCB"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James's readers have therefore created an extraordinary contradiction. God has honored people whom they are dishonoring. They have allowed the world's social ranking to overrule the values of the kingdom.</w:t>
      </w:r>
    </w:p>
    <w:p w14:paraId="1470D199"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 xml:space="preserve">James says plainly, </w:t>
      </w:r>
      <w:r w:rsidRPr="003E1060">
        <w:rPr>
          <w:rFonts w:ascii="Times New Roman" w:eastAsia="Times New Roman" w:hAnsi="Times New Roman" w:cs="Times New Roman"/>
          <w:i/>
          <w:iCs/>
          <w:kern w:val="0"/>
          <w14:ligatures w14:val="none"/>
        </w:rPr>
        <w:t>“But you have dishonored the poor man”</w:t>
      </w:r>
      <w:r w:rsidRPr="003E1060">
        <w:rPr>
          <w:rFonts w:ascii="Times New Roman" w:eastAsia="Times New Roman" w:hAnsi="Times New Roman" w:cs="Times New Roman"/>
          <w:kern w:val="0"/>
          <w14:ligatures w14:val="none"/>
        </w:rPr>
        <w:t xml:space="preserve"> (James 2:6).</w:t>
      </w:r>
    </w:p>
    <w:p w14:paraId="47258C8F"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That statement forces the congregation to reconsider what occurred when the two visitors entered. They may have thought they were simply being practical or courteous toward an important guest. James sees something much more serious. By treating the poor man as less worthy of honor, they have contradicted God's own valuation of him.</w:t>
      </w:r>
    </w:p>
    <w:p w14:paraId="068E29B6" w14:textId="77777777" w:rsidR="003E1060" w:rsidRPr="003E1060" w:rsidRDefault="00000000" w:rsidP="003E106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B4064DD">
          <v:rect id="_x0000_i1030" style="width:0;height:1.5pt" o:hralign="center" o:hrstd="t" o:hr="t" fillcolor="#a0a0a0" stroked="f"/>
        </w:pict>
      </w:r>
    </w:p>
    <w:p w14:paraId="16E2E3D7" w14:textId="77777777" w:rsidR="003E1060" w:rsidRPr="003E1060" w:rsidRDefault="003E1060" w:rsidP="003E10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E1060">
        <w:rPr>
          <w:rFonts w:ascii="Times New Roman" w:eastAsia="Times New Roman" w:hAnsi="Times New Roman" w:cs="Times New Roman"/>
          <w:b/>
          <w:bCs/>
          <w:kern w:val="0"/>
          <w:sz w:val="36"/>
          <w:szCs w:val="36"/>
          <w14:ligatures w14:val="none"/>
        </w:rPr>
        <w:t>When We Admire the Very System That Oppresses Us</w:t>
      </w:r>
    </w:p>
    <w:p w14:paraId="194B75D7"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James then points out the irony in their preference for the wealthy:</w:t>
      </w:r>
    </w:p>
    <w:p w14:paraId="7EF47E8F"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i/>
          <w:iCs/>
          <w:kern w:val="0"/>
          <w14:ligatures w14:val="none"/>
        </w:rPr>
        <w:t>“Is it not the rich who oppress you and personally drag you into court? Do they not blaspheme the fair name by which you have been called?”</w:t>
      </w:r>
      <w:r w:rsidRPr="003E1060">
        <w:rPr>
          <w:rFonts w:ascii="Times New Roman" w:eastAsia="Times New Roman" w:hAnsi="Times New Roman" w:cs="Times New Roman"/>
          <w:kern w:val="0"/>
          <w14:ligatures w14:val="none"/>
        </w:rPr>
        <w:t xml:space="preserve"> (James 2:6–7).</w:t>
      </w:r>
    </w:p>
    <w:p w14:paraId="04A842C4"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Again, James is not claiming that every wealthy person behaves this way. His language reflects the social realities experienced by his particular readers. Wealth in the ancient world often brought legal and social power, and poor people could find themselves extremely vulnerable when disputes arose with wealthy landowners, creditors, or patrons. Later in the letter, James will condemn wealthy landowners who have withheld the wages of laborers and lived luxuriously at the expense of others (James 5:1–6).</w:t>
      </w:r>
    </w:p>
    <w:p w14:paraId="461614C5"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irony is therefore striking. Some of James's readers are granting preferential treatment to representatives of the very social class from which much of their oppression has come.</w:t>
      </w:r>
    </w:p>
    <w:p w14:paraId="5827B2EA"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James exposes how easily people internalize the value system of the culture surrounding them. Even those disadvantaged by a hierarchy can begin admiring the people at its top and treating proximity to them as a source of significance. The congregation may have unconsciously accepted the world's assumption that wealth makes someone worthy of greater honor.</w:t>
      </w:r>
    </w:p>
    <w:p w14:paraId="0607A3B0"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gospel should have taught them otherwise.</w:t>
      </w:r>
    </w:p>
    <w:p w14:paraId="6E1F40E5"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Christ does not merely rearrange who occupies the highest positions within the old hierarchy. He changes the basis upon which human beings understand worth in the first place.</w:t>
      </w:r>
    </w:p>
    <w:p w14:paraId="4009869B" w14:textId="77777777" w:rsidR="003E1060" w:rsidRPr="003E1060" w:rsidRDefault="00000000" w:rsidP="003E106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pict w14:anchorId="706A7D93">
          <v:rect id="_x0000_i1031" style="width:0;height:1.5pt" o:hralign="center" o:hrstd="t" o:hr="t" fillcolor="#a0a0a0" stroked="f"/>
        </w:pict>
      </w:r>
    </w:p>
    <w:p w14:paraId="487DB410" w14:textId="77777777" w:rsidR="003E1060" w:rsidRPr="003E1060" w:rsidRDefault="003E1060" w:rsidP="003E10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E1060">
        <w:rPr>
          <w:rFonts w:ascii="Times New Roman" w:eastAsia="Times New Roman" w:hAnsi="Times New Roman" w:cs="Times New Roman"/>
          <w:b/>
          <w:bCs/>
          <w:kern w:val="0"/>
          <w:sz w:val="36"/>
          <w:szCs w:val="36"/>
          <w14:ligatures w14:val="none"/>
        </w:rPr>
        <w:t>The Royal Law</w:t>
      </w:r>
    </w:p>
    <w:p w14:paraId="197195CB"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James now grounds his argument explicitly in Scripture:</w:t>
      </w:r>
    </w:p>
    <w:p w14:paraId="358C4744"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i/>
          <w:iCs/>
          <w:kern w:val="0"/>
          <w14:ligatures w14:val="none"/>
        </w:rPr>
        <w:t>“If, however, you are fulfilling the royal law, according to the Scripture, ‘You shall love your neighbor as yourself,’ you are doing well”</w:t>
      </w:r>
      <w:r w:rsidRPr="003E1060">
        <w:rPr>
          <w:rFonts w:ascii="Times New Roman" w:eastAsia="Times New Roman" w:hAnsi="Times New Roman" w:cs="Times New Roman"/>
          <w:kern w:val="0"/>
          <w14:ligatures w14:val="none"/>
        </w:rPr>
        <w:t xml:space="preserve"> (James 2:8).</w:t>
      </w:r>
    </w:p>
    <w:p w14:paraId="6196D038"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command comes from Leviticus 19:18, but its importance had been powerfully reinforced by Jesus, who identified love for God and love for neighbor as the two great commandments upon which the Law and the Prophets depend. James calls love of neighbor the “royal law,” an expression fitting both because of its supreme importance and because it belongs to the kingdom ruled by Christ.</w:t>
      </w:r>
    </w:p>
    <w:p w14:paraId="71BEF059"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context in Leviticus is particularly significant. The command to love one's neighbor appears within a chapter concerned with holiness expressed through ordinary relationships. Israel was forbidden to steal, lie, exploit laborers, curse the vulnerable, pervert justice, or show partiality in judgment. Love of neighbor was never intended as vague sentiment. It governed concrete behavior.</w:t>
      </w:r>
    </w:p>
    <w:p w14:paraId="451777C6"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James applies the same principle to the Christian assembly.</w:t>
      </w:r>
    </w:p>
    <w:p w14:paraId="305AC112"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wealthy visitor is a neighbor.</w:t>
      </w:r>
    </w:p>
    <w:p w14:paraId="24AD96B9"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poor visitor is a neighbor.</w:t>
      </w:r>
    </w:p>
    <w:p w14:paraId="327C001D"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If love governs the congregation's behavior, neither person's treatment will be determined by what he can contribute in return.</w:t>
      </w:r>
    </w:p>
    <w:p w14:paraId="5A1D2842"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This helps explain why partiality is incompatible with the royal law. Favoritism is selective love shaped by self-interest. It asks which neighbor deserves attention according to the standards we have chosen. The royal law removes that authority from us. We are called to love because of what God commands, not because the recipient has first established his usefulness.</w:t>
      </w:r>
    </w:p>
    <w:p w14:paraId="2B9E5002" w14:textId="77777777" w:rsidR="003E1060" w:rsidRPr="003E1060" w:rsidRDefault="00000000" w:rsidP="003E106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0606404">
          <v:rect id="_x0000_i1032" style="width:0;height:1.5pt" o:hralign="center" o:hrstd="t" o:hr="t" fillcolor="#a0a0a0" stroked="f"/>
        </w:pict>
      </w:r>
    </w:p>
    <w:p w14:paraId="73702302" w14:textId="77777777" w:rsidR="003E1060" w:rsidRPr="003E1060" w:rsidRDefault="003E1060" w:rsidP="003E10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E1060">
        <w:rPr>
          <w:rFonts w:ascii="Times New Roman" w:eastAsia="Times New Roman" w:hAnsi="Times New Roman" w:cs="Times New Roman"/>
          <w:b/>
          <w:bCs/>
          <w:kern w:val="0"/>
          <w:sz w:val="36"/>
          <w:szCs w:val="36"/>
          <w14:ligatures w14:val="none"/>
        </w:rPr>
        <w:t>Partiality Is Not a Small Sin</w:t>
      </w:r>
    </w:p>
    <w:p w14:paraId="2FFBEC1A"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James anticipates the possibility that his readers may regard favoritism as relatively harmless. Compared with adultery, murder, theft, or other obvious violations of God's law, giving someone a better seat may seem insignificant.</w:t>
      </w:r>
    </w:p>
    <w:p w14:paraId="6E9D7C55"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James refuses to allow that reasoning:</w:t>
      </w:r>
    </w:p>
    <w:p w14:paraId="2AB7AF62"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i/>
          <w:iCs/>
          <w:kern w:val="0"/>
          <w14:ligatures w14:val="none"/>
        </w:rPr>
        <w:lastRenderedPageBreak/>
        <w:t>“But if you show partiality, you are committing sin and are convicted by the law as transgressors”</w:t>
      </w:r>
      <w:r w:rsidRPr="003E1060">
        <w:rPr>
          <w:rFonts w:ascii="Times New Roman" w:eastAsia="Times New Roman" w:hAnsi="Times New Roman" w:cs="Times New Roman"/>
          <w:kern w:val="0"/>
          <w14:ligatures w14:val="none"/>
        </w:rPr>
        <w:t xml:space="preserve"> (James 2:9).</w:t>
      </w:r>
    </w:p>
    <w:p w14:paraId="63D008A8"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His language is deliberately direct. Partiality is not merely poor etiquette or a minor lapse in social sensitivity. It is sin because it violates the command to love one's neighbor.</w:t>
      </w:r>
    </w:p>
    <w:p w14:paraId="3EE90EDD"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James then makes one of the more challenging statements in the letter:</w:t>
      </w:r>
    </w:p>
    <w:p w14:paraId="0DEC1B77"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i/>
          <w:iCs/>
          <w:kern w:val="0"/>
          <w14:ligatures w14:val="none"/>
        </w:rPr>
        <w:t>“For whoever keeps the whole law and yet stumbles in one point, he has become guilty of all”</w:t>
      </w:r>
      <w:r w:rsidRPr="003E1060">
        <w:rPr>
          <w:rFonts w:ascii="Times New Roman" w:eastAsia="Times New Roman" w:hAnsi="Times New Roman" w:cs="Times New Roman"/>
          <w:kern w:val="0"/>
          <w14:ligatures w14:val="none"/>
        </w:rPr>
        <w:t xml:space="preserve"> (James 2:10).</w:t>
      </w:r>
    </w:p>
    <w:p w14:paraId="35E65C47"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James is not saying that every sin produces identical earthly consequences or possesses precisely the same degree of seriousness. Murder and seating discrimination clearly do not produce equivalent harm. His point concerns the unity of the Lawgiver and the impossibility of selective submission.</w:t>
      </w:r>
    </w:p>
    <w:p w14:paraId="616EE489"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He explains:</w:t>
      </w:r>
    </w:p>
    <w:p w14:paraId="76424651"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i/>
          <w:iCs/>
          <w:kern w:val="0"/>
          <w14:ligatures w14:val="none"/>
        </w:rPr>
        <w:t>“For He who said, ‘Do not commit adultery,’ also said, ‘Do not commit murder.’ Now if you do not commit adultery, but do commit murder, you have become a transgressor of the law”</w:t>
      </w:r>
      <w:r w:rsidRPr="003E1060">
        <w:rPr>
          <w:rFonts w:ascii="Times New Roman" w:eastAsia="Times New Roman" w:hAnsi="Times New Roman" w:cs="Times New Roman"/>
          <w:kern w:val="0"/>
          <w14:ligatures w14:val="none"/>
        </w:rPr>
        <w:t xml:space="preserve"> (James 2:11).</w:t>
      </w:r>
    </w:p>
    <w:p w14:paraId="67907681"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same God stands behind both commands. Obedience cannot therefore be reduced to selecting the commandments that align with our existing preferences while disregarding those that inconvenience us. To knowingly reject God's authority at one point is to become a transgressor of the law whose authority comes from Him.</w:t>
      </w:r>
    </w:p>
    <w:p w14:paraId="2C1F0E0D"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Applied to James's argument, the implication is sobering. A congregation may pride itself upon theological orthodoxy, sexual morality, financial integrity, or other visible expressions of obedience while simultaneously treating certain people as inferior. James will not permit those other virtues to make partiality insignificant. The God who commands moral purity also commands love of neighbor.</w:t>
      </w:r>
    </w:p>
    <w:p w14:paraId="3E6AE4BC"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test of living faith reaches into both areas.</w:t>
      </w:r>
    </w:p>
    <w:p w14:paraId="25D5DC3C" w14:textId="77777777" w:rsidR="003E1060" w:rsidRPr="003E1060" w:rsidRDefault="00000000" w:rsidP="003E106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CE9D1C8">
          <v:rect id="_x0000_i1033" style="width:0;height:1.5pt" o:hralign="center" o:hrstd="t" o:hr="t" fillcolor="#a0a0a0" stroked="f"/>
        </w:pict>
      </w:r>
    </w:p>
    <w:p w14:paraId="186EBEC5" w14:textId="77777777" w:rsidR="003E1060" w:rsidRPr="003E1060" w:rsidRDefault="003E1060" w:rsidP="003E10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E1060">
        <w:rPr>
          <w:rFonts w:ascii="Times New Roman" w:eastAsia="Times New Roman" w:hAnsi="Times New Roman" w:cs="Times New Roman"/>
          <w:b/>
          <w:bCs/>
          <w:kern w:val="0"/>
          <w:sz w:val="36"/>
          <w:szCs w:val="36"/>
          <w14:ligatures w14:val="none"/>
        </w:rPr>
        <w:t>Speaking and Acting Under the Law of Liberty</w:t>
      </w:r>
    </w:p>
    <w:p w14:paraId="6B993E4A"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James then returns to language he introduced in chapter 1:</w:t>
      </w:r>
    </w:p>
    <w:p w14:paraId="70F79BF5"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i/>
          <w:iCs/>
          <w:kern w:val="0"/>
          <w14:ligatures w14:val="none"/>
        </w:rPr>
        <w:t>“So speak and so act, as those who are to be judged by the law of liberty”</w:t>
      </w:r>
      <w:r w:rsidRPr="003E1060">
        <w:rPr>
          <w:rFonts w:ascii="Times New Roman" w:eastAsia="Times New Roman" w:hAnsi="Times New Roman" w:cs="Times New Roman"/>
          <w:kern w:val="0"/>
          <w14:ligatures w14:val="none"/>
        </w:rPr>
        <w:t xml:space="preserve"> (James 2:12).</w:t>
      </w:r>
    </w:p>
    <w:p w14:paraId="6627089A"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 xml:space="preserve">The repetition of “law of liberty” connects this section directly to the previous module. In James 1:25, the person who looks intently into the perfect law of liberty and becomes an effectual doer </w:t>
      </w:r>
      <w:r w:rsidRPr="003E1060">
        <w:rPr>
          <w:rFonts w:ascii="Times New Roman" w:eastAsia="Times New Roman" w:hAnsi="Times New Roman" w:cs="Times New Roman"/>
          <w:kern w:val="0"/>
          <w14:ligatures w14:val="none"/>
        </w:rPr>
        <w:lastRenderedPageBreak/>
        <w:t>is blessed. Now James shows us what such doing looks like when real people enter the congregation.</w:t>
      </w:r>
    </w:p>
    <w:p w14:paraId="0281ECDE"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Word has become flesh-and-blood application.</w:t>
      </w:r>
    </w:p>
    <w:p w14:paraId="4D68A9DC"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 xml:space="preserve">The believers must both </w:t>
      </w:r>
      <w:r w:rsidRPr="003E1060">
        <w:rPr>
          <w:rFonts w:ascii="Times New Roman" w:eastAsia="Times New Roman" w:hAnsi="Times New Roman" w:cs="Times New Roman"/>
          <w:b/>
          <w:bCs/>
          <w:kern w:val="0"/>
          <w14:ligatures w14:val="none"/>
        </w:rPr>
        <w:t>speak</w:t>
      </w:r>
      <w:r w:rsidRPr="003E1060">
        <w:rPr>
          <w:rFonts w:ascii="Times New Roman" w:eastAsia="Times New Roman" w:hAnsi="Times New Roman" w:cs="Times New Roman"/>
          <w:kern w:val="0"/>
          <w14:ligatures w14:val="none"/>
        </w:rPr>
        <w:t xml:space="preserve"> and </w:t>
      </w:r>
      <w:r w:rsidRPr="003E1060">
        <w:rPr>
          <w:rFonts w:ascii="Times New Roman" w:eastAsia="Times New Roman" w:hAnsi="Times New Roman" w:cs="Times New Roman"/>
          <w:b/>
          <w:bCs/>
          <w:kern w:val="0"/>
          <w14:ligatures w14:val="none"/>
        </w:rPr>
        <w:t>act</w:t>
      </w:r>
      <w:r w:rsidRPr="003E1060">
        <w:rPr>
          <w:rFonts w:ascii="Times New Roman" w:eastAsia="Times New Roman" w:hAnsi="Times New Roman" w:cs="Times New Roman"/>
          <w:kern w:val="0"/>
          <w14:ligatures w14:val="none"/>
        </w:rPr>
        <w:t xml:space="preserve"> as people whose lives are governed by God's liberating instruction. Their words to the rich man and poor man matter, as do the practical arrangements they make for each. James refuses to separate inward faith from outward conduct because the conduct reveals which system of values is actually governing the heart.</w:t>
      </w:r>
    </w:p>
    <w:p w14:paraId="43493304"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reference to judgment adds seriousness without turning Christian obedience into a means of earning salvation. James writes to “brethren,” but he nevertheless reminds them that believers live responsibly before God. Grace does not make conduct meaningless. The God who has shown mercy calls His people to become people through whom mercy becomes visible.</w:t>
      </w:r>
    </w:p>
    <w:p w14:paraId="6A3705FB"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This leads James to the final statement of the passage.</w:t>
      </w:r>
    </w:p>
    <w:p w14:paraId="5BED4CBE" w14:textId="77777777" w:rsidR="003E1060" w:rsidRPr="003E1060" w:rsidRDefault="00000000" w:rsidP="003E106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121C7D0">
          <v:rect id="_x0000_i1034" style="width:0;height:1.5pt" o:hralign="center" o:hrstd="t" o:hr="t" fillcolor="#a0a0a0" stroked="f"/>
        </w:pict>
      </w:r>
    </w:p>
    <w:p w14:paraId="39A5F7B4" w14:textId="77777777" w:rsidR="003E1060" w:rsidRPr="003E1060" w:rsidRDefault="003E1060" w:rsidP="003E10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E1060">
        <w:rPr>
          <w:rFonts w:ascii="Times New Roman" w:eastAsia="Times New Roman" w:hAnsi="Times New Roman" w:cs="Times New Roman"/>
          <w:b/>
          <w:bCs/>
          <w:kern w:val="0"/>
          <w:sz w:val="36"/>
          <w:szCs w:val="36"/>
          <w14:ligatures w14:val="none"/>
        </w:rPr>
        <w:t>Mercy Triumphs Over Judgment</w:t>
      </w:r>
    </w:p>
    <w:p w14:paraId="2F1C96B3"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i/>
          <w:iCs/>
          <w:kern w:val="0"/>
          <w14:ligatures w14:val="none"/>
        </w:rPr>
        <w:t>“For judgment will be merciless to one who has shown no mercy; mercy triumphs over judgment”</w:t>
      </w:r>
      <w:r w:rsidRPr="003E1060">
        <w:rPr>
          <w:rFonts w:ascii="Times New Roman" w:eastAsia="Times New Roman" w:hAnsi="Times New Roman" w:cs="Times New Roman"/>
          <w:kern w:val="0"/>
          <w14:ligatures w14:val="none"/>
        </w:rPr>
        <w:t xml:space="preserve"> (James 2:13).</w:t>
      </w:r>
    </w:p>
    <w:p w14:paraId="76CE107D"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This verse must be read carefully. James is not teaching that human acts of mercy purchase divine mercy. That would contradict the gospel and reverse the order he has already established in the letter, where spiritual life originates in God's gracious will.</w:t>
      </w:r>
    </w:p>
    <w:p w14:paraId="5A5B85D7"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Instead, mercy functions as evidence of a life that has encountered mercy.</w:t>
      </w:r>
    </w:p>
    <w:p w14:paraId="042A81D2"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 xml:space="preserve">Jesus taught the same principle in the Beatitudes: </w:t>
      </w:r>
      <w:r w:rsidRPr="003E1060">
        <w:rPr>
          <w:rFonts w:ascii="Times New Roman" w:eastAsia="Times New Roman" w:hAnsi="Times New Roman" w:cs="Times New Roman"/>
          <w:i/>
          <w:iCs/>
          <w:kern w:val="0"/>
          <w14:ligatures w14:val="none"/>
        </w:rPr>
        <w:t>“Blessed are the merciful, for they shall receive mercy”</w:t>
      </w:r>
      <w:r w:rsidRPr="003E1060">
        <w:rPr>
          <w:rFonts w:ascii="Times New Roman" w:eastAsia="Times New Roman" w:hAnsi="Times New Roman" w:cs="Times New Roman"/>
          <w:kern w:val="0"/>
          <w14:ligatures w14:val="none"/>
        </w:rPr>
        <w:t xml:space="preserve"> (Matthew 5:7). He also repeatedly warned that a person who claims to have received extraordinary forgiveness while refusing to extend mercy to others reveals a profound contradiction.</w:t>
      </w:r>
    </w:p>
    <w:p w14:paraId="6DC2FA4D"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James applies that principle to partiality. When Christians position themselves as judges who assign worth according to appearance, status, wealth, or usefulness, they have forgotten the basis upon which they themselves stand before God.</w:t>
      </w:r>
    </w:p>
    <w:p w14:paraId="6C0951D5"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None of us entered the family of God because we impressed Him.</w:t>
      </w:r>
    </w:p>
    <w:p w14:paraId="3C954DF1"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None of us possessed sufficient righteousness, social standing, education, wealth, influence, or usefulness to make ourselves desirable candidates for grace. We came as people in need of mercy.</w:t>
      </w:r>
    </w:p>
    <w:p w14:paraId="46DBF03D"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lastRenderedPageBreak/>
        <w:t>Once that reality is understood, it becomes increasingly difficult to look down upon another person from a position of imagined superiority.</w:t>
      </w:r>
    </w:p>
    <w:p w14:paraId="7E9C3E41"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Mercy changes the way we see people because mercy changes the way we understand ourselves.</w:t>
      </w:r>
    </w:p>
    <w:p w14:paraId="4B0D4B9C" w14:textId="77777777" w:rsidR="003E1060" w:rsidRPr="003E1060" w:rsidRDefault="00000000" w:rsidP="003E106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7FB4E74">
          <v:rect id="_x0000_i1035" style="width:0;height:1.5pt" o:hralign="center" o:hrstd="t" o:hr="t" fillcolor="#a0a0a0" stroked="f"/>
        </w:pict>
      </w:r>
    </w:p>
    <w:p w14:paraId="581A6D39" w14:textId="77777777" w:rsidR="003E1060" w:rsidRPr="003E1060" w:rsidRDefault="003E1060" w:rsidP="003E10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E1060">
        <w:rPr>
          <w:rFonts w:ascii="Times New Roman" w:eastAsia="Times New Roman" w:hAnsi="Times New Roman" w:cs="Times New Roman"/>
          <w:b/>
          <w:bCs/>
          <w:kern w:val="0"/>
          <w:sz w:val="36"/>
          <w:szCs w:val="36"/>
          <w14:ligatures w14:val="none"/>
        </w:rPr>
        <w:t>The Deeper Problem Behind Partiality</w:t>
      </w:r>
    </w:p>
    <w:p w14:paraId="08DCFD7A"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James's teaching reaches much further than whether churches reserve good seats for wealthy visitors. The visible act of favoritism exposes a deeper question concerning how we determine the value of another human being.</w:t>
      </w:r>
    </w:p>
    <w:p w14:paraId="20F4D5AA"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Every culture develops systems of ranking. Some value wealth and family status; others prioritize education, occupation, political influence, physical appearance, celebrity, ethnicity, social connections, or achievement. Human beings quickly learn which characteristics bring approval and which invite exclusion.</w:t>
      </w:r>
    </w:p>
    <w:p w14:paraId="6BB591E7"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church is not automatically immune from these systems simply because Christians know they should love everyone. James's congregation knew the command to love their neighbor, yet worldly standards had apparently entered their gathering anyway.</w:t>
      </w:r>
    </w:p>
    <w:p w14:paraId="2FAB3F22"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danger remains.</w:t>
      </w:r>
    </w:p>
    <w:p w14:paraId="57A1CAB3"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We may warmly welcome the successful businessperson while barely noticing the socially awkward visitor. We may seek conversation with someone whose influence could benefit the church while giving little attention to the elderly person who can no longer contribute as before. We may value the gifted teacher, musician, leader, or donor more highly than the person whose service is largely invisible.</w:t>
      </w:r>
    </w:p>
    <w:p w14:paraId="74EA1C93"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None of those differences in gifting or responsibility must be denied. Scripture recognizes different roles, abilities, responsibilities, and forms of service within the body of Christ. James's concern is not equality of function but equality of fundamental worth.</w:t>
      </w:r>
    </w:p>
    <w:p w14:paraId="545734A7"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question is whether we have allowed difference to become hierarchy of human value.</w:t>
      </w:r>
    </w:p>
    <w:p w14:paraId="308BD13F"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When that happens, we have begun receiving the face rather than seeing the person.</w:t>
      </w:r>
    </w:p>
    <w:p w14:paraId="7EE72AE9" w14:textId="77777777" w:rsidR="003E1060" w:rsidRPr="003E1060" w:rsidRDefault="00000000" w:rsidP="003E106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EFD9475">
          <v:rect id="_x0000_i1036" style="width:0;height:1.5pt" o:hralign="center" o:hrstd="t" o:hr="t" fillcolor="#a0a0a0" stroked="f"/>
        </w:pict>
      </w:r>
    </w:p>
    <w:p w14:paraId="0566225C" w14:textId="77777777" w:rsidR="003E1060" w:rsidRPr="003E1060" w:rsidRDefault="003E1060" w:rsidP="003E10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E1060">
        <w:rPr>
          <w:rFonts w:ascii="Times New Roman" w:eastAsia="Times New Roman" w:hAnsi="Times New Roman" w:cs="Times New Roman"/>
          <w:b/>
          <w:bCs/>
          <w:kern w:val="0"/>
          <w:sz w:val="36"/>
          <w:szCs w:val="36"/>
          <w14:ligatures w14:val="none"/>
        </w:rPr>
        <w:t>Bringing the Text Home</w:t>
      </w:r>
    </w:p>
    <w:p w14:paraId="3A40E4AF"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 xml:space="preserve">James began this passage by placing faith in the Lord of glory beside the temptation toward partiality. That juxtaposition provides the key to everything that follows. If Jesus truly occupies </w:t>
      </w:r>
      <w:r w:rsidRPr="003E1060">
        <w:rPr>
          <w:rFonts w:ascii="Times New Roman" w:eastAsia="Times New Roman" w:hAnsi="Times New Roman" w:cs="Times New Roman"/>
          <w:kern w:val="0"/>
          <w14:ligatures w14:val="none"/>
        </w:rPr>
        <w:lastRenderedPageBreak/>
        <w:t>the highest place, the lesser forms of glory that impress the world must lose their power to determine how Christians value people.</w:t>
      </w:r>
    </w:p>
    <w:p w14:paraId="6691EF6E"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This does not mean believers become incapable of recognizing accomplishment, responsibility, leadership, or generosity. Honor can be appropriate, and Scripture itself instructs believers to honor those who serve faithfully. The problem arises when honor becomes attached primarily to worldly status and when another person's lack of status becomes grounds for neglect.</w:t>
      </w:r>
    </w:p>
    <w:p w14:paraId="079B3158"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James asks us to examine not merely how we behave toward people we dislike but also whom we instinctively notice, admire, pursue, overlook, or avoid. Those patterns may reveal standards of value that operate beneath conscious thought.</w:t>
      </w:r>
    </w:p>
    <w:p w14:paraId="67C0C366"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test becomes especially revealing when a person has nothing obvious to offer us.</w:t>
      </w:r>
    </w:p>
    <w:p w14:paraId="6915165D"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How do we treat someone who cannot improve our reputation, advance our career, enlarge our ministry, contribute substantially to our organization, or return the favor? James suggests that such encounters can reveal whether love is genuinely governing our relationships or whether self-interest has been quietly disguised as Christian fellowship.</w:t>
      </w:r>
    </w:p>
    <w:p w14:paraId="6907E6B8"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This brings us directly back to the mirror of chapter 1. James has told us to look intently into God's Word and respond to what it reveals. In chapter 2, the mirror shows us how easily worldly judgments about human value can survive within a community that professes faith in Christ.</w:t>
      </w:r>
    </w:p>
    <w:p w14:paraId="6F2B0120"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appropriate response is not merely to resolve that we will become more polite. James calls for something deeper: a reordering of how we see people according to the gospel.</w:t>
      </w:r>
    </w:p>
    <w:p w14:paraId="5FD7121F"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We stand before God as recipients of mercy. The person beside us stands before the same God. Wealth does not move one person closer to Him, and poverty does not move another farther away. Social influence cannot purchase a higher position before the cross, nor can obscurity diminish the value God assigns to someone who bears His image.</w:t>
      </w:r>
    </w:p>
    <w:p w14:paraId="58DF25DF"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The church therefore becomes one of the places where the world's hierarchy should begin losing its authority. People who might never share a table according to ordinary social expectations become brothers and sisters. Those whom society overlooks are seen, those whom society dishonors are treated with dignity, and those whom society exalts are welcomed without allowing their status to determine their worth.</w:t>
      </w:r>
    </w:p>
    <w:p w14:paraId="03BCCA76"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This is not merely a social ideal.</w:t>
      </w:r>
    </w:p>
    <w:p w14:paraId="7CAFBA4D"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For James, it is evidence of living faith.</w:t>
      </w:r>
    </w:p>
    <w:p w14:paraId="7C8B06F8" w14:textId="77777777" w:rsidR="003E1060" w:rsidRPr="003E1060" w:rsidRDefault="00000000" w:rsidP="003E106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134F797">
          <v:rect id="_x0000_i1037" style="width:0;height:1.5pt" o:hralign="center" o:hrstd="t" o:hr="t" fillcolor="#a0a0a0" stroked="f"/>
        </w:pict>
      </w:r>
    </w:p>
    <w:p w14:paraId="7C97409E" w14:textId="77777777" w:rsidR="003E1060" w:rsidRPr="003E1060" w:rsidRDefault="003E1060" w:rsidP="003E10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E1060">
        <w:rPr>
          <w:rFonts w:ascii="Times New Roman" w:eastAsia="Times New Roman" w:hAnsi="Times New Roman" w:cs="Times New Roman"/>
          <w:b/>
          <w:bCs/>
          <w:kern w:val="0"/>
          <w:sz w:val="36"/>
          <w:szCs w:val="36"/>
          <w14:ligatures w14:val="none"/>
        </w:rPr>
        <w:t>Questions for Reflection and Discussion</w:t>
      </w:r>
    </w:p>
    <w:p w14:paraId="5196D639" w14:textId="77777777" w:rsidR="003E1060" w:rsidRPr="003E1060" w:rsidRDefault="003E1060" w:rsidP="003E106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lastRenderedPageBreak/>
        <w:t>Why does James begin his discussion of partiality by referring to Jesus Christ as the “Lord of glory”?</w:t>
      </w:r>
    </w:p>
    <w:p w14:paraId="22A5270B" w14:textId="77777777" w:rsidR="003E1060" w:rsidRPr="003E1060" w:rsidRDefault="003E1060" w:rsidP="003E106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What does the treatment of the rich man and poor man reveal about the values operating within the congregation?</w:t>
      </w:r>
    </w:p>
    <w:p w14:paraId="34D79EC6" w14:textId="77777777" w:rsidR="003E1060" w:rsidRPr="003E1060" w:rsidRDefault="003E1060" w:rsidP="003E106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What is the difference between recognizing legitimate differences among people and assigning different levels of human worth to them?</w:t>
      </w:r>
    </w:p>
    <w:p w14:paraId="4EF2DA3C" w14:textId="77777777" w:rsidR="003E1060" w:rsidRPr="003E1060" w:rsidRDefault="003E1060" w:rsidP="003E106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Why might a congregation be especially tempted to favor someone who possesses wealth, influence, or social standing?</w:t>
      </w:r>
    </w:p>
    <w:p w14:paraId="55AB1480" w14:textId="77777777" w:rsidR="003E1060" w:rsidRPr="003E1060" w:rsidRDefault="003E1060" w:rsidP="003E106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What modern characteristics can function in the same way that fine clothing and a gold ring functioned in James's illustration?</w:t>
      </w:r>
    </w:p>
    <w:p w14:paraId="1F3E5123" w14:textId="77777777" w:rsidR="003E1060" w:rsidRPr="003E1060" w:rsidRDefault="003E1060" w:rsidP="003E106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How does James's description of the poor as “rich in faith and heirs of the kingdom” challenge ordinary measurements of success?</w:t>
      </w:r>
    </w:p>
    <w:p w14:paraId="34BB6F00" w14:textId="77777777" w:rsidR="003E1060" w:rsidRPr="003E1060" w:rsidRDefault="003E1060" w:rsidP="003E106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 xml:space="preserve">Why does James connect partiality with the command, </w:t>
      </w:r>
      <w:r w:rsidRPr="003E1060">
        <w:rPr>
          <w:rFonts w:ascii="Times New Roman" w:eastAsia="Times New Roman" w:hAnsi="Times New Roman" w:cs="Times New Roman"/>
          <w:i/>
          <w:iCs/>
          <w:kern w:val="0"/>
          <w14:ligatures w14:val="none"/>
        </w:rPr>
        <w:t>“You shall love your neighbor as yourself”</w:t>
      </w:r>
      <w:r w:rsidRPr="003E1060">
        <w:rPr>
          <w:rFonts w:ascii="Times New Roman" w:eastAsia="Times New Roman" w:hAnsi="Times New Roman" w:cs="Times New Roman"/>
          <w:kern w:val="0"/>
          <w14:ligatures w14:val="none"/>
        </w:rPr>
        <w:t>?</w:t>
      </w:r>
    </w:p>
    <w:p w14:paraId="159E3130" w14:textId="77777777" w:rsidR="003E1060" w:rsidRPr="003E1060" w:rsidRDefault="003E1060" w:rsidP="003E106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What does James mean when he says that someone who stumbles at one point becomes a transgressor of the law?</w:t>
      </w:r>
    </w:p>
    <w:p w14:paraId="70D1BE46" w14:textId="77777777" w:rsidR="003E1060" w:rsidRPr="003E1060" w:rsidRDefault="003E1060" w:rsidP="003E106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How does remembering that we ourselves are recipients of God's mercy change the way we evaluate and treat other people?</w:t>
      </w:r>
    </w:p>
    <w:p w14:paraId="397D7A57" w14:textId="77777777" w:rsidR="003E1060" w:rsidRPr="003E1060" w:rsidRDefault="003E1060" w:rsidP="003E106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Who are the people we may unintentionally overlook because they appear unable to offer us anything in return?</w:t>
      </w:r>
    </w:p>
    <w:p w14:paraId="1DCB3FA3" w14:textId="77777777" w:rsidR="003E1060" w:rsidRPr="003E1060" w:rsidRDefault="003E1060" w:rsidP="003E10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E1060">
        <w:rPr>
          <w:rFonts w:ascii="Times New Roman" w:eastAsia="Times New Roman" w:hAnsi="Times New Roman" w:cs="Times New Roman"/>
          <w:b/>
          <w:bCs/>
          <w:kern w:val="0"/>
          <w:sz w:val="27"/>
          <w:szCs w:val="27"/>
          <w14:ligatures w14:val="none"/>
        </w:rPr>
        <w:t>Key Takeaway</w:t>
      </w:r>
    </w:p>
    <w:p w14:paraId="19551680" w14:textId="77777777" w:rsidR="003E1060" w:rsidRPr="003E1060" w:rsidRDefault="003E1060" w:rsidP="003E1060">
      <w:pPr>
        <w:spacing w:before="100" w:beforeAutospacing="1" w:after="100" w:afterAutospacing="1" w:line="240" w:lineRule="auto"/>
        <w:rPr>
          <w:rFonts w:ascii="Times New Roman" w:eastAsia="Times New Roman" w:hAnsi="Times New Roman" w:cs="Times New Roman"/>
          <w:kern w:val="0"/>
          <w14:ligatures w14:val="none"/>
        </w:rPr>
      </w:pPr>
      <w:r w:rsidRPr="003E1060">
        <w:rPr>
          <w:rFonts w:ascii="Times New Roman" w:eastAsia="Times New Roman" w:hAnsi="Times New Roman" w:cs="Times New Roman"/>
          <w:kern w:val="0"/>
          <w14:ligatures w14:val="none"/>
        </w:rPr>
        <w:t>Faith in the Lord of glory changes the way believers see people. The world teaches us to assign value according to wealth, appearance, influence, accomplishment, and usefulness, but the gospel reminds us that every believer stands before God as a recipient of mercy. When that truth takes root, favoritism becomes increasingly incompatible with the life of faith. We learn to honor people not because of what association with them might provide for us, but because we have begun to see them through the values of the kingdom and the character of the God who showed mercy to us.</w:t>
      </w:r>
    </w:p>
    <w:p w14:paraId="7FF22166" w14:textId="77777777" w:rsidR="003E1060" w:rsidRDefault="003E1060"/>
    <w:sectPr w:rsidR="003E10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537730"/>
    <w:multiLevelType w:val="multilevel"/>
    <w:tmpl w:val="9E580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1017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060"/>
    <w:rsid w:val="00022A15"/>
    <w:rsid w:val="00316024"/>
    <w:rsid w:val="003468FF"/>
    <w:rsid w:val="003E106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520F8"/>
  <w15:chartTrackingRefBased/>
  <w15:docId w15:val="{AB88BAB1-517D-47F2-9C92-4F5FFEAA4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106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E106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E106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E106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E106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E10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10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10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10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106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E106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E106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E106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E106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E10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10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10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1060"/>
    <w:rPr>
      <w:rFonts w:eastAsiaTheme="majorEastAsia" w:cstheme="majorBidi"/>
      <w:color w:val="272727" w:themeColor="text1" w:themeTint="D8"/>
    </w:rPr>
  </w:style>
  <w:style w:type="paragraph" w:styleId="Title">
    <w:name w:val="Title"/>
    <w:basedOn w:val="Normal"/>
    <w:next w:val="Normal"/>
    <w:link w:val="TitleChar"/>
    <w:uiPriority w:val="10"/>
    <w:qFormat/>
    <w:rsid w:val="003E10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10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10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10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1060"/>
    <w:pPr>
      <w:spacing w:before="160"/>
      <w:jc w:val="center"/>
    </w:pPr>
    <w:rPr>
      <w:i/>
      <w:iCs/>
      <w:color w:val="404040" w:themeColor="text1" w:themeTint="BF"/>
    </w:rPr>
  </w:style>
  <w:style w:type="character" w:customStyle="1" w:styleId="QuoteChar">
    <w:name w:val="Quote Char"/>
    <w:basedOn w:val="DefaultParagraphFont"/>
    <w:link w:val="Quote"/>
    <w:uiPriority w:val="29"/>
    <w:rsid w:val="003E1060"/>
    <w:rPr>
      <w:i/>
      <w:iCs/>
      <w:color w:val="404040" w:themeColor="text1" w:themeTint="BF"/>
    </w:rPr>
  </w:style>
  <w:style w:type="paragraph" w:styleId="ListParagraph">
    <w:name w:val="List Paragraph"/>
    <w:basedOn w:val="Normal"/>
    <w:uiPriority w:val="34"/>
    <w:qFormat/>
    <w:rsid w:val="003E1060"/>
    <w:pPr>
      <w:ind w:left="720"/>
      <w:contextualSpacing/>
    </w:pPr>
  </w:style>
  <w:style w:type="character" w:styleId="IntenseEmphasis">
    <w:name w:val="Intense Emphasis"/>
    <w:basedOn w:val="DefaultParagraphFont"/>
    <w:uiPriority w:val="21"/>
    <w:qFormat/>
    <w:rsid w:val="003E1060"/>
    <w:rPr>
      <w:i/>
      <w:iCs/>
      <w:color w:val="2F5496" w:themeColor="accent1" w:themeShade="BF"/>
    </w:rPr>
  </w:style>
  <w:style w:type="paragraph" w:styleId="IntenseQuote">
    <w:name w:val="Intense Quote"/>
    <w:basedOn w:val="Normal"/>
    <w:next w:val="Normal"/>
    <w:link w:val="IntenseQuoteChar"/>
    <w:uiPriority w:val="30"/>
    <w:qFormat/>
    <w:rsid w:val="003E10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E1060"/>
    <w:rPr>
      <w:i/>
      <w:iCs/>
      <w:color w:val="2F5496" w:themeColor="accent1" w:themeShade="BF"/>
    </w:rPr>
  </w:style>
  <w:style w:type="character" w:styleId="IntenseReference">
    <w:name w:val="Intense Reference"/>
    <w:basedOn w:val="DefaultParagraphFont"/>
    <w:uiPriority w:val="32"/>
    <w:qFormat/>
    <w:rsid w:val="003E106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3712</Words>
  <Characters>21160</Characters>
  <Application>Microsoft Office Word</Application>
  <DocSecurity>0</DocSecurity>
  <Lines>176</Lines>
  <Paragraphs>49</Paragraphs>
  <ScaleCrop>false</ScaleCrop>
  <Company/>
  <LinksUpToDate>false</LinksUpToDate>
  <CharactersWithSpaces>24823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Lott, David V</dc:creator>
  <cp:keywords/>
  <dc:description/>
  <cp:lastModifiedBy>Lott, David V</cp:lastModifiedBy>
  <cp:revision>2</cp:revision>
  <dcterms:created xsi:type="dcterms:W3CDTF">2026-09-30T22:03:00Z</dcterms:created>
  <dcterms:modified xsi:type="dcterms:W3CDTF">2026-09-30T22:03:00Z</dcterms:modified>
</cp:coreProperties>
</file>