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21703" w14:textId="77777777" w:rsidR="00080701" w:rsidRDefault="00000000">
      <w:pPr>
        <w:rPr>
          <w:rFonts w:hint="eastAsia"/>
        </w:rPr>
      </w:pPr>
      <w:r>
        <w:rPr>
          <w:rFonts w:ascii="Arial" w:hAnsi="Arial"/>
          <w:b/>
          <w:sz w:val="18"/>
        </w:rPr>
        <w:t>LIFE IN CHRIST • MODULE 4</w:t>
      </w:r>
    </w:p>
    <w:p w14:paraId="3DA98CDD" w14:textId="77777777" w:rsidR="00080701" w:rsidRDefault="00000000">
      <w:pPr>
        <w:pStyle w:val="Title"/>
      </w:pPr>
      <w:r>
        <w:t>The Church: The People of God in Christ</w:t>
      </w:r>
    </w:p>
    <w:p w14:paraId="2C8DBDDA" w14:textId="77777777" w:rsidR="00080701" w:rsidRDefault="00000000">
      <w:pPr>
        <w:rPr>
          <w:rFonts w:hint="eastAsia"/>
        </w:rPr>
      </w:pPr>
      <w:r>
        <w:rPr>
          <w:b/>
        </w:rPr>
        <w:t xml:space="preserve">Primary Texts: </w:t>
      </w:r>
      <w:r>
        <w:t>Matthew 16:13–20; Acts 2:37–47; Romans 12:3–8; 1 Corinthians 12:12–27; Ephesians 2:11–22; 4:1–16; 5:25–32; 1 Peter 2:4–10</w:t>
      </w:r>
    </w:p>
    <w:p w14:paraId="54B92FC2" w14:textId="77777777" w:rsidR="00080701" w:rsidRDefault="00000000">
      <w:pPr>
        <w:rPr>
          <w:rFonts w:hint="eastAsia"/>
        </w:rPr>
      </w:pPr>
      <w:r>
        <w:rPr>
          <w:b/>
        </w:rPr>
        <w:t xml:space="preserve">Supporting Texts: </w:t>
      </w:r>
      <w:r>
        <w:t>Genesis 12:1–3; Exodus 19:4–6; Matthew 28:18–20; John 13:34–35; 17:20–23; Acts 1:8; Romans 9–11; Galatians 3:26–29; 6:10; Philippians 2:1–16; Colossians 1:18; 3:12–17; Hebrews 10:19–25; Revelation 5:9–10; 7:9–10</w:t>
      </w:r>
    </w:p>
    <w:p w14:paraId="5F69FDF7" w14:textId="77777777" w:rsidR="00080701" w:rsidRDefault="00000000">
      <w:pPr>
        <w:rPr>
          <w:rFonts w:hint="eastAsia"/>
        </w:rPr>
      </w:pPr>
      <w:r>
        <w:rPr>
          <w:b/>
        </w:rPr>
        <w:t>CENTRAL TRUTH</w:t>
      </w:r>
      <w:r>
        <w:rPr>
          <w:b/>
        </w:rPr>
        <w:br/>
      </w:r>
      <w:r>
        <w:rPr>
          <w:i/>
        </w:rPr>
        <w:t>To be in Christ is to belong to Christ’s people. The Church is not primarily a building, event, institution, or collection of isolated believers; it is the new covenant community created through Christ, indwelt by the Spirit, joined together as one body, built into God’s dwelling place, and sent into the world to display the character, truth, unity, and mission of its Head.</w:t>
      </w:r>
    </w:p>
    <w:p w14:paraId="0040DA6E" w14:textId="77777777" w:rsidR="00080701" w:rsidRDefault="00000000">
      <w:pPr>
        <w:pStyle w:val="Heading1"/>
      </w:pPr>
      <w:r>
        <w:t>Introduction: There Is No Solitary Christianity</w:t>
      </w:r>
    </w:p>
    <w:p w14:paraId="53085E70" w14:textId="77777777" w:rsidR="00080701" w:rsidRDefault="00000000">
      <w:pPr>
        <w:rPr>
          <w:rFonts w:hint="eastAsia"/>
        </w:rPr>
      </w:pPr>
      <w:r>
        <w:t>The first three modules have moved along a deliberate theological path. We began with the believer’s position in Christ, then considered the Holy Spirit as God’s indwelling presence, and finally examined sanctification as the Spirit-enabled movement of our present condition toward the identity already established in Christ. At each stage the discussion could be heard primarily in individual terms: my identity, the Spirit dwelling in me, my growth in holiness. Yet Paul will not allow the Christian life to remain there.</w:t>
      </w:r>
    </w:p>
    <w:p w14:paraId="031BDC8A" w14:textId="77777777" w:rsidR="00080701" w:rsidRDefault="00000000">
      <w:pPr>
        <w:rPr>
          <w:rFonts w:hint="eastAsia"/>
        </w:rPr>
      </w:pPr>
      <w:r>
        <w:t>To be joined to Christ is also to be joined to those who belong to Christ. The gospel does not merely reconcile isolated individuals to God and leave them standing beside one another as unrelated recipients of grace. God creates a people. The same Spirit who indwells the believer incorporates believers into one body. The same Christ in whom we receive a new identity becomes the Head of a community whose members belong not only to Him but also to one another.</w:t>
      </w:r>
    </w:p>
    <w:p w14:paraId="5EE84092" w14:textId="77777777" w:rsidR="00080701" w:rsidRDefault="00000000">
      <w:pPr>
        <w:rPr>
          <w:rFonts w:hint="eastAsia"/>
        </w:rPr>
      </w:pPr>
      <w:r>
        <w:t>This is one reason the New Testament’s language for the Church is so relational and organic. The Church is a body, a household, a temple, a flock, a bride, a holy nation, and a people for God’s own possession. None of those images can be reduced to attending a weekly event. Each describes belonging.</w:t>
      </w:r>
    </w:p>
    <w:p w14:paraId="0F0201DA" w14:textId="77777777" w:rsidR="00080701" w:rsidRDefault="00000000">
      <w:pPr>
        <w:rPr>
          <w:rFonts w:hint="eastAsia"/>
        </w:rPr>
      </w:pPr>
      <w:r>
        <w:t>Module 4 therefore asks what our identity in Christ means corporately. If position comes before practice for the individual believer, the same principle applies to the Church. Before asking what the Church should do, we must understand what God has made the Church to be.</w:t>
      </w:r>
    </w:p>
    <w:p w14:paraId="5B0DC662" w14:textId="77777777" w:rsidR="00080701" w:rsidRDefault="00000000">
      <w:pPr>
        <w:pStyle w:val="Heading1"/>
      </w:pPr>
      <w:r>
        <w:t>1. From a People Called by God to a People Gathered in Christ</w:t>
      </w:r>
    </w:p>
    <w:p w14:paraId="3A8094AA" w14:textId="77777777" w:rsidR="00080701" w:rsidRDefault="00000000">
      <w:pPr>
        <w:rPr>
          <w:rFonts w:hint="eastAsia"/>
        </w:rPr>
      </w:pPr>
      <w:r>
        <w:t>The Church does not appear in Scripture as an isolated idea without a history. The biblical story has always involved God creating a people through whom His purposes would be displayed. God called Abraham and promised that through him the families of the earth would be blessed. At Sinai, Israel was called a kingdom of priests and a holy nation. Israel’s vocation was inseparable from God’s covenant purpose in the world.</w:t>
      </w:r>
    </w:p>
    <w:p w14:paraId="71D40948" w14:textId="77777777" w:rsidR="00080701" w:rsidRDefault="00000000">
      <w:pPr>
        <w:rPr>
          <w:rFonts w:hint="eastAsia"/>
        </w:rPr>
      </w:pPr>
      <w:r>
        <w:t>The New Testament does not erase that history. It announces its decisive fulfillment and expansion in the Messiah. Jesus comes as Israel’s Messiah, gathers disciples around Himself, announces the kingdom of God, gives His life, rises from the dead, and commissions His followers to make disciples of all nations. Pentecost then marks the Spirit-empowered expansion of that messianic community.</w:t>
      </w:r>
    </w:p>
    <w:p w14:paraId="6E7512F4" w14:textId="77777777" w:rsidR="00080701" w:rsidRDefault="00000000">
      <w:pPr>
        <w:rPr>
          <w:rFonts w:hint="eastAsia"/>
        </w:rPr>
      </w:pPr>
      <w:r>
        <w:t xml:space="preserve">This history requires care. The Church should not be described as though God simply discarded Israel and began again with an unrelated people. Paul’s extended argument in Romans 9–11 will not permit such a simplistic conclusion. The story is one of promise, fulfillment, judgment, mercy, inclusion, and </w:t>
      </w:r>
      <w:r>
        <w:lastRenderedPageBreak/>
        <w:t>continuing divine faithfulness. Gentiles are not invited to boast over Israel; they are reminded that they have been grafted into a story they did not originate.</w:t>
      </w:r>
    </w:p>
    <w:p w14:paraId="1C6507F7" w14:textId="77777777" w:rsidR="00080701" w:rsidRDefault="00000000">
      <w:pPr>
        <w:rPr>
          <w:rFonts w:hint="eastAsia"/>
        </w:rPr>
      </w:pPr>
      <w:r>
        <w:t>The Church therefore understands itself only within the larger biblical story of God’s covenant faithfulness, now centered in Israel’s Messiah and extended among the nations.</w:t>
      </w:r>
    </w:p>
    <w:p w14:paraId="6AEF42CE" w14:textId="77777777" w:rsidR="00080701" w:rsidRDefault="00000000">
      <w:pPr>
        <w:pStyle w:val="Heading1"/>
      </w:pPr>
      <w:r>
        <w:t>2. “I Will Build My Church”</w:t>
      </w:r>
    </w:p>
    <w:p w14:paraId="77E2BBE3" w14:textId="77777777" w:rsidR="00080701" w:rsidRDefault="00000000">
      <w:pPr>
        <w:rPr>
          <w:rFonts w:hint="eastAsia"/>
        </w:rPr>
      </w:pPr>
      <w:r>
        <w:t>When Jesus tells Peter, “I will build My church,” He places both ownership and agency where they belong. The Church is His. He builds it. Human leaders serve, teach, shepherd, organize, and labor, but none of them owns the Church. Its existence depends upon Christ.</w:t>
      </w:r>
    </w:p>
    <w:p w14:paraId="504EF8C3" w14:textId="77777777" w:rsidR="00080701" w:rsidRDefault="00000000">
      <w:pPr>
        <w:rPr>
          <w:rFonts w:hint="eastAsia"/>
        </w:rPr>
      </w:pPr>
      <w:r>
        <w:t>The confession immediately preceding Jesus’ statement is equally important. Peter identifies Jesus as the Christ, the Son of the living God. Whatever interpretive questions surround the precise sense of the “rock” in Matthew 16, the Church cannot be detached from the identity of Jesus. It is not created around a generic spirituality or a shared moral vision. It belongs to the Messiah.</w:t>
      </w:r>
    </w:p>
    <w:p w14:paraId="00AA3014" w14:textId="77777777" w:rsidR="00080701" w:rsidRDefault="00000000">
      <w:pPr>
        <w:rPr>
          <w:rFonts w:hint="eastAsia"/>
        </w:rPr>
      </w:pPr>
      <w:r>
        <w:t>Jesus also promises that the gates of Hades will not overpower His Church. In the context of the biblical story, this is more than institutional optimism. The One who will pass through Death and emerge in resurrection is creating a people whose ultimate future cannot be defeated by Death.</w:t>
      </w:r>
    </w:p>
    <w:p w14:paraId="1C031D93" w14:textId="77777777" w:rsidR="00080701" w:rsidRDefault="00000000">
      <w:pPr>
        <w:rPr>
          <w:rFonts w:hint="eastAsia"/>
        </w:rPr>
      </w:pPr>
      <w:r>
        <w:t>The Church’s confidence therefore rests neither in cultural influence nor organizational permanence. It rests in its risen Lord.</w:t>
      </w:r>
    </w:p>
    <w:p w14:paraId="3E924D9F" w14:textId="77777777" w:rsidR="00080701" w:rsidRDefault="00000000">
      <w:pPr>
        <w:pStyle w:val="Heading1"/>
      </w:pPr>
      <w:r>
        <w:t>3. Pentecost: The Spirit Creates a Witnessing Community</w:t>
      </w:r>
    </w:p>
    <w:p w14:paraId="0DB89B1A" w14:textId="77777777" w:rsidR="00080701" w:rsidRDefault="00000000">
      <w:pPr>
        <w:rPr>
          <w:rFonts w:hint="eastAsia"/>
        </w:rPr>
      </w:pPr>
      <w:r>
        <w:t>Acts 2 brings together Christ, the Spirit, and the formation of the early Christian community. The risen Jesus has been exalted, has received the promised Spirit from the Father, and has poured Him out. Peter’s proclamation leads hearers to repentance and baptism, and those who receive the message are added to the community.</w:t>
      </w:r>
    </w:p>
    <w:p w14:paraId="7E22F76E" w14:textId="77777777" w:rsidR="00080701" w:rsidRDefault="00000000">
      <w:pPr>
        <w:rPr>
          <w:rFonts w:hint="eastAsia"/>
        </w:rPr>
      </w:pPr>
      <w:r>
        <w:t>Luke then describes a recognizable pattern of shared life: devotion to the apostles’ teaching, fellowship, the breaking of bread, and prayer. Material generosity emerges as believers respond to one another’s needs. They gather, worship, share meals, praise God, and bear public witness.</w:t>
      </w:r>
    </w:p>
    <w:p w14:paraId="1E7B1FA3" w14:textId="77777777" w:rsidR="00080701" w:rsidRDefault="00000000">
      <w:pPr>
        <w:rPr>
          <w:rFonts w:hint="eastAsia"/>
        </w:rPr>
      </w:pPr>
      <w:r>
        <w:t>The order matters. The Church does not create the Spirit through communal enthusiasm. The Spirit creates and empowers the community. Nor is Pentecost merely about private spiritual experience. The gift of the Spirit produces a people devoted to truth, worship, fellowship, generosity, and mission.</w:t>
      </w:r>
    </w:p>
    <w:p w14:paraId="7479809C" w14:textId="77777777" w:rsidR="00080701" w:rsidRDefault="00000000">
      <w:pPr>
        <w:rPr>
          <w:rFonts w:hint="eastAsia"/>
        </w:rPr>
      </w:pPr>
      <w:r>
        <w:t>The same theological movement we have followed throughout this series appears again: divine action precedes human response.</w:t>
      </w:r>
    </w:p>
    <w:p w14:paraId="7447DD0D" w14:textId="77777777" w:rsidR="00080701" w:rsidRDefault="00000000">
      <w:pPr>
        <w:pStyle w:val="Heading1"/>
      </w:pPr>
      <w:r>
        <w:t>4. One Body in Christ</w:t>
      </w:r>
    </w:p>
    <w:p w14:paraId="03F829A5" w14:textId="77777777" w:rsidR="00080701" w:rsidRDefault="00000000">
      <w:pPr>
        <w:rPr>
          <w:rFonts w:hint="eastAsia"/>
        </w:rPr>
      </w:pPr>
      <w:r>
        <w:t>Paul’s body metaphor is among the richest descriptions of the Church. First Corinthians 12 insists that a body is one precisely because it contains many members. Diversity is not an unfortunate complication to be overcome; it is essential to the body’s proper functioning.</w:t>
      </w:r>
    </w:p>
    <w:p w14:paraId="62626466" w14:textId="77777777" w:rsidR="00080701" w:rsidRDefault="00000000">
      <w:pPr>
        <w:rPr>
          <w:rFonts w:hint="eastAsia"/>
        </w:rPr>
      </w:pPr>
      <w:r>
        <w:t>The metaphor destroys both superiority and inferiority. The eye cannot say to the hand, “I have no need of you,” and the foot cannot cease belonging because it is not a hand. No member possesses the whole body’s function, and no faithful member is unnecessary merely because another role is more visible.</w:t>
      </w:r>
    </w:p>
    <w:p w14:paraId="73B28580" w14:textId="77777777" w:rsidR="00080701" w:rsidRDefault="00000000">
      <w:pPr>
        <w:rPr>
          <w:rFonts w:hint="eastAsia"/>
        </w:rPr>
      </w:pPr>
      <w:r>
        <w:t>Romans 12 makes the relational implication explicit: though believers are many, they are one body in Christ and individually members of one another. That final phrase is demanding. Christian belonging is not exhausted by saying, “I belong to Jesus.” In Christ, I also belong within a body whose members have claims upon my love, service, patience, gifts, and faithfulness.</w:t>
      </w:r>
    </w:p>
    <w:p w14:paraId="22B887A6" w14:textId="77777777" w:rsidR="00080701" w:rsidRDefault="00000000">
      <w:pPr>
        <w:rPr>
          <w:rFonts w:hint="eastAsia"/>
        </w:rPr>
      </w:pPr>
      <w:r>
        <w:lastRenderedPageBreak/>
        <w:t>Individualism therefore collides with Paul’s ecclesiology. The New Testament knows personal faith, personal responsibility, and personal gifts, but it does not know a Christian identity designed to remain detached from Christ’s people.</w:t>
      </w:r>
    </w:p>
    <w:p w14:paraId="1C38A06E" w14:textId="77777777" w:rsidR="00080701" w:rsidRDefault="00000000">
      <w:pPr>
        <w:pStyle w:val="Heading1"/>
      </w:pPr>
      <w:r>
        <w:t>5. Christ Is the Head of the Body</w:t>
      </w:r>
    </w:p>
    <w:p w14:paraId="436F6D7C" w14:textId="77777777" w:rsidR="00080701" w:rsidRDefault="00000000">
      <w:pPr>
        <w:rPr>
          <w:rFonts w:hint="eastAsia"/>
        </w:rPr>
      </w:pPr>
      <w:r>
        <w:t>If the Church is a body, Christ is not simply its most important member. He is its Head. Colossians identifies Him as the Head of the body, the Church, and Ephesians repeatedly places the Church under His lordship.</w:t>
      </w:r>
    </w:p>
    <w:p w14:paraId="24C7F980" w14:textId="77777777" w:rsidR="00080701" w:rsidRDefault="00000000">
      <w:pPr>
        <w:rPr>
          <w:rFonts w:hint="eastAsia"/>
        </w:rPr>
      </w:pPr>
      <w:r>
        <w:t>This means that the Church receives its identity, direction, and Life from Christ rather than from culture, political power, charismatic personalities, consumer preference, or institutional self-preservation. Leaders possess real responsibilities, but every legitimate form of Christian leadership remains derivative. No pastor, teacher, board, denomination, or movement becomes the Church’s head.</w:t>
      </w:r>
    </w:p>
    <w:p w14:paraId="26BB79F8" w14:textId="77777777" w:rsidR="00080701" w:rsidRDefault="00000000">
      <w:pPr>
        <w:rPr>
          <w:rFonts w:hint="eastAsia"/>
        </w:rPr>
      </w:pPr>
      <w:r>
        <w:t>The image also exposes the contradiction of claiming devotion to Christ while treating His body with indifference. We cannot honor the Head by despising the members He has joined to Himself.</w:t>
      </w:r>
    </w:p>
    <w:p w14:paraId="0142EA1A" w14:textId="77777777" w:rsidR="00080701" w:rsidRDefault="00000000">
      <w:pPr>
        <w:rPr>
          <w:rFonts w:hint="eastAsia"/>
        </w:rPr>
      </w:pPr>
      <w:r>
        <w:t>The health of the Church therefore depends not upon making itself impressive but upon remaining ordered under Christ.</w:t>
      </w:r>
    </w:p>
    <w:p w14:paraId="7F1B9419" w14:textId="77777777" w:rsidR="00080701" w:rsidRDefault="00000000">
      <w:pPr>
        <w:pStyle w:val="Heading1"/>
      </w:pPr>
      <w:r>
        <w:t>6. A New Humanity: The Wall Has Been Broken Down</w:t>
      </w:r>
    </w:p>
    <w:p w14:paraId="600D8D2D" w14:textId="77777777" w:rsidR="00080701" w:rsidRDefault="00000000">
      <w:pPr>
        <w:rPr>
          <w:rFonts w:hint="eastAsia"/>
        </w:rPr>
      </w:pPr>
      <w:r>
        <w:t>Ephesians 2 places the Church within one of the most significant social and theological divisions of the first-century world: Jew and Gentile. Gentiles had been strangers to the covenants of promise and without God in the world, but those who were far away have been brought near by the blood of Christ.</w:t>
      </w:r>
    </w:p>
    <w:p w14:paraId="02EDD3BD" w14:textId="77777777" w:rsidR="00080701" w:rsidRDefault="00000000">
      <w:pPr>
        <w:rPr>
          <w:rFonts w:hint="eastAsia"/>
        </w:rPr>
      </w:pPr>
      <w:r>
        <w:t>Paul describes Christ as our peace. In His flesh He has broken down the dividing wall and created in Himself one new humanity, reconciling both to God in one body through the cross. The point is not that historical distinctions cease to exist. Paul continues to speak meaningfully of Jews and Gentiles. The point is that those distinctions no longer determine access to God or create separate grades of belonging in Christ.</w:t>
      </w:r>
    </w:p>
    <w:p w14:paraId="78E0ABB6" w14:textId="77777777" w:rsidR="00080701" w:rsidRDefault="00000000">
      <w:pPr>
        <w:rPr>
          <w:rFonts w:hint="eastAsia"/>
        </w:rPr>
      </w:pPr>
      <w:r>
        <w:t>The cross therefore has both vertical and horizontal consequences. Christ reconciles people to God and, in doing so, creates a reconciled people. The gospel is not fully displayed when individuals claim peace with God while preserving hostility as a defining feature of their relationships.</w:t>
      </w:r>
    </w:p>
    <w:p w14:paraId="5E284BD8" w14:textId="77777777" w:rsidR="00080701" w:rsidRDefault="00000000">
      <w:pPr>
        <w:rPr>
          <w:rFonts w:hint="eastAsia"/>
        </w:rPr>
      </w:pPr>
      <w:r>
        <w:t>The Church becomes a visible announcement that Christ has created a new basis for belonging.</w:t>
      </w:r>
    </w:p>
    <w:p w14:paraId="4AF28F6F" w14:textId="77777777" w:rsidR="00080701" w:rsidRDefault="00000000">
      <w:pPr>
        <w:pStyle w:val="Heading1"/>
      </w:pPr>
      <w:r>
        <w:t>7. Fellow Citizens, Family Members, and Living Stones</w:t>
      </w:r>
    </w:p>
    <w:p w14:paraId="567579BA" w14:textId="77777777" w:rsidR="00080701" w:rsidRDefault="00000000">
      <w:pPr>
        <w:rPr>
          <w:rFonts w:hint="eastAsia"/>
        </w:rPr>
      </w:pPr>
      <w:r>
        <w:t>Paul piles image upon image at the end of Ephesians 2. Believers are no longer strangers and aliens but fellow citizens with the saints and members of God’s household. They are also being built together into a holy temple in the Lord, a dwelling of God in the Spirit.</w:t>
      </w:r>
    </w:p>
    <w:p w14:paraId="73CBBDB1" w14:textId="77777777" w:rsidR="00080701" w:rsidRDefault="00000000">
      <w:pPr>
        <w:rPr>
          <w:rFonts w:hint="eastAsia"/>
        </w:rPr>
      </w:pPr>
      <w:r>
        <w:t>First Peter uses similar temple imagery, describing believers as living stones being built into a spiritual house and a holy priesthood. The metaphors overlap but emphasize different dimensions of belonging. Citizenship speaks of a new commonwealth. Household language speaks of family. Temple imagery speaks of God’s dwelling presence.</w:t>
      </w:r>
    </w:p>
    <w:p w14:paraId="6A39296F" w14:textId="77777777" w:rsidR="00080701" w:rsidRDefault="00000000">
      <w:pPr>
        <w:rPr>
          <w:rFonts w:hint="eastAsia"/>
        </w:rPr>
      </w:pPr>
      <w:r>
        <w:t>Each image also resists isolation. One stone by itself is not a temple. One body part by itself is not a body. One citizen by himself is not a people. One family member by herself is not a household. The New Testament’s metaphors repeatedly insist that salvation creates relationships.</w:t>
      </w:r>
    </w:p>
    <w:p w14:paraId="2DF76429" w14:textId="77777777" w:rsidR="00080701" w:rsidRDefault="00000000">
      <w:pPr>
        <w:rPr>
          <w:rFonts w:hint="eastAsia"/>
        </w:rPr>
      </w:pPr>
      <w:r>
        <w:t>This is not sentimental language. Families can be difficult, bodies can suffer, and living stones require placement alongside other stones. Christian community is often precisely where sanctification becomes concrete.</w:t>
      </w:r>
    </w:p>
    <w:p w14:paraId="06CA54C3" w14:textId="77777777" w:rsidR="00080701" w:rsidRDefault="00000000">
      <w:pPr>
        <w:pStyle w:val="Heading1"/>
      </w:pPr>
      <w:r>
        <w:lastRenderedPageBreak/>
        <w:t>8. A Chosen People and a Royal Priesthood</w:t>
      </w:r>
    </w:p>
    <w:p w14:paraId="1B22647B" w14:textId="77777777" w:rsidR="00080701" w:rsidRDefault="00000000">
      <w:pPr>
        <w:rPr>
          <w:rFonts w:hint="eastAsia"/>
        </w:rPr>
      </w:pPr>
      <w:r>
        <w:t>First Peter 2 applies to the Christian community language deeply rooted in Israel’s Scriptures: a chosen race, a royal priesthood, a holy nation, and a people for God’s own possession. The purpose is missional as well as positional: God’s people are to proclaim the excellencies of the One who called them out of darkness into His marvelous light.</w:t>
      </w:r>
    </w:p>
    <w:p w14:paraId="11757989" w14:textId="77777777" w:rsidR="00080701" w:rsidRDefault="00000000">
      <w:pPr>
        <w:rPr>
          <w:rFonts w:hint="eastAsia"/>
        </w:rPr>
      </w:pPr>
      <w:r>
        <w:t>The Church therefore exists not simply for the benefit of its members. God forms a people who display His character and announce His saving acts. Identity leads to proclamation.</w:t>
      </w:r>
    </w:p>
    <w:p w14:paraId="62C42EBF" w14:textId="77777777" w:rsidR="00080701" w:rsidRDefault="00000000">
      <w:pPr>
        <w:rPr>
          <w:rFonts w:hint="eastAsia"/>
        </w:rPr>
      </w:pPr>
      <w:r>
        <w:t>Priestly language is especially significant. A priestly people represents God before the world through holy living and bears witness to God’s reconciling work. The Church’s public vocation cannot be separated from the character of the God whose name it bears.</w:t>
      </w:r>
    </w:p>
    <w:p w14:paraId="1B423526" w14:textId="77777777" w:rsidR="00080701" w:rsidRDefault="00000000">
      <w:pPr>
        <w:rPr>
          <w:rFonts w:hint="eastAsia"/>
        </w:rPr>
      </w:pPr>
      <w:r>
        <w:t>When the Church seeks visibility without holiness, influence without service, or authority without Christlike character, it contradicts its own identity.</w:t>
      </w:r>
    </w:p>
    <w:p w14:paraId="55FDAB86" w14:textId="77777777" w:rsidR="00080701" w:rsidRDefault="00000000">
      <w:pPr>
        <w:pStyle w:val="Heading1"/>
      </w:pPr>
      <w:r>
        <w:t>9. The Church as the Bride of Christ</w:t>
      </w:r>
    </w:p>
    <w:p w14:paraId="7FAA20C6" w14:textId="77777777" w:rsidR="00080701" w:rsidRDefault="00000000">
      <w:pPr>
        <w:rPr>
          <w:rFonts w:hint="eastAsia"/>
        </w:rPr>
      </w:pPr>
      <w:r>
        <w:t>Ephesians 5 introduces another deeply relational image: Christ and the Church as bridegroom and bride. Paul’s immediate purpose concerns marriage, but his argument reaches into the mystery of Christ’s relationship with His people. Christ loved the Church and gave Himself up for her.</w:t>
      </w:r>
    </w:p>
    <w:p w14:paraId="3CB837C1" w14:textId="77777777" w:rsidR="00080701" w:rsidRDefault="00000000">
      <w:pPr>
        <w:rPr>
          <w:rFonts w:hint="eastAsia"/>
        </w:rPr>
      </w:pPr>
      <w:r>
        <w:t>The image emphasizes covenant love, sacrificial devotion, holiness, and future presentation. Christ’s relationship with the Church is not casual. He has bound His saving purpose to a people whom He loves and is preparing for Himself.</w:t>
      </w:r>
    </w:p>
    <w:p w14:paraId="023FA947" w14:textId="77777777" w:rsidR="00080701" w:rsidRDefault="00000000">
      <w:pPr>
        <w:rPr>
          <w:rFonts w:hint="eastAsia"/>
        </w:rPr>
      </w:pPr>
      <w:r>
        <w:t>This also gives weight to the way Christians speak about the Church. The Church in its present condition can be disappointing, divided, immature, and at times scandalously inconsistent with its calling. Scripture itself does not hide those failures. Yet contempt for the Church cannot become a mark of Christian maturity. Christ loves His Church.</w:t>
      </w:r>
    </w:p>
    <w:p w14:paraId="5F4DCB2E" w14:textId="77777777" w:rsidR="00080701" w:rsidRDefault="00000000">
      <w:pPr>
        <w:rPr>
          <w:rFonts w:hint="eastAsia"/>
        </w:rPr>
      </w:pPr>
      <w:r>
        <w:t>We may criticize what contradicts Christ, pursue reform, expose abuse, correct error, and call the Church back to faithfulness while still remembering whose bride she is.</w:t>
      </w:r>
    </w:p>
    <w:p w14:paraId="46787B01" w14:textId="77777777" w:rsidR="00080701" w:rsidRDefault="00000000">
      <w:pPr>
        <w:pStyle w:val="Heading1"/>
      </w:pPr>
      <w:r>
        <w:t>10. Unity Is Given Before It Is Maintained</w:t>
      </w:r>
    </w:p>
    <w:p w14:paraId="1713B74C" w14:textId="77777777" w:rsidR="00080701" w:rsidRDefault="00000000">
      <w:pPr>
        <w:rPr>
          <w:rFonts w:hint="eastAsia"/>
        </w:rPr>
      </w:pPr>
      <w:r>
        <w:t>Ephesians 4 makes an important distinction in its language of unity. Paul does not command believers to manufacture the unity of the Spirit. He urges them to be diligent to preserve it in the bond of peace. The foundation already exists: one body, one Spirit, one Hope, one Lord, one faith, one baptism, one God and Father of all.</w:t>
      </w:r>
    </w:p>
    <w:p w14:paraId="6A6BA198" w14:textId="77777777" w:rsidR="00080701" w:rsidRDefault="00000000">
      <w:pPr>
        <w:rPr>
          <w:rFonts w:hint="eastAsia"/>
        </w:rPr>
      </w:pPr>
      <w:r>
        <w:t>Christian unity is therefore first a theological reality before it becomes a practical achievement. Believers do not create one body by becoming sufficiently agreeable. Christ has created one body, and the Church is called to live consistently with that reality.</w:t>
      </w:r>
    </w:p>
    <w:p w14:paraId="3E232CE5" w14:textId="77777777" w:rsidR="00080701" w:rsidRDefault="00000000">
      <w:pPr>
        <w:rPr>
          <w:rFonts w:hint="eastAsia"/>
        </w:rPr>
      </w:pPr>
      <w:r>
        <w:t>This does not make doctrinal differences irrelevant or require pretending that serious disagreements do not exist. Biblical unity is not achieved by treating truth as unimportant. Yet neither can Christians justify division over every preference, personality conflict, cultural difference, or secondary issue.</w:t>
      </w:r>
    </w:p>
    <w:p w14:paraId="667E1D83" w14:textId="77777777" w:rsidR="00080701" w:rsidRDefault="00000000">
      <w:pPr>
        <w:rPr>
          <w:rFonts w:hint="eastAsia"/>
        </w:rPr>
      </w:pPr>
      <w:r>
        <w:t>Humility, gentleness, patience, and bearing with one another in love are not optional social skills. Paul presents them as the practical virtues required to live according to the unity God has already given.</w:t>
      </w:r>
    </w:p>
    <w:p w14:paraId="0F3F2001" w14:textId="77777777" w:rsidR="00080701" w:rsidRDefault="00000000">
      <w:pPr>
        <w:pStyle w:val="Heading1"/>
      </w:pPr>
      <w:r>
        <w:t>11. Unity Is Not Uniformity</w:t>
      </w:r>
    </w:p>
    <w:p w14:paraId="03BB920B" w14:textId="77777777" w:rsidR="00080701" w:rsidRDefault="00000000">
      <w:pPr>
        <w:rPr>
          <w:rFonts w:hint="eastAsia"/>
        </w:rPr>
      </w:pPr>
      <w:r>
        <w:t>The same Ephesians passage that stresses one body immediately speaks of differing gifts. Unity does not mean sameness. The body of Christ contains people with different histories, cultures, personalities, abilities, callings, and functions.</w:t>
      </w:r>
    </w:p>
    <w:p w14:paraId="4DDE7501" w14:textId="77777777" w:rsidR="00080701" w:rsidRDefault="00000000">
      <w:pPr>
        <w:rPr>
          <w:rFonts w:hint="eastAsia"/>
        </w:rPr>
      </w:pPr>
      <w:r>
        <w:lastRenderedPageBreak/>
        <w:t>The pressure toward uniformity often arises when a particular Christian culture confuses its preferences with biblical faithfulness. A church may unconsciously expect mature Christians to share the same political instincts, educational background, social habits, musical preferences, personality style, or cultural vocabulary. None of those things defines membership in Christ.</w:t>
      </w:r>
    </w:p>
    <w:p w14:paraId="6A3B8C5D" w14:textId="77777777" w:rsidR="00080701" w:rsidRDefault="00000000">
      <w:pPr>
        <w:rPr>
          <w:rFonts w:hint="eastAsia"/>
        </w:rPr>
      </w:pPr>
      <w:r>
        <w:t>Biblical unity is stronger than uniformity because it can hold genuine difference within a deeper allegiance. The question is not whether every member looks alike but whether the members remain ordered under one Head and committed to the good of one body.</w:t>
      </w:r>
    </w:p>
    <w:p w14:paraId="0984C64C" w14:textId="77777777" w:rsidR="00080701" w:rsidRDefault="00000000">
      <w:pPr>
        <w:rPr>
          <w:rFonts w:hint="eastAsia"/>
        </w:rPr>
      </w:pPr>
      <w:r>
        <w:t>The Church displays something distinctive when people who would not naturally have chosen one another learn to love one another because Christ has chosen them.</w:t>
      </w:r>
    </w:p>
    <w:p w14:paraId="45B80469" w14:textId="77777777" w:rsidR="00080701" w:rsidRDefault="00000000">
      <w:pPr>
        <w:pStyle w:val="Heading1"/>
      </w:pPr>
      <w:r>
        <w:t>12. Truth and Love Must Grow Together</w:t>
      </w:r>
    </w:p>
    <w:p w14:paraId="3F8E0FD4" w14:textId="77777777" w:rsidR="00080701" w:rsidRDefault="00000000">
      <w:pPr>
        <w:rPr>
          <w:rFonts w:hint="eastAsia"/>
        </w:rPr>
      </w:pPr>
      <w:r>
        <w:t>Ephesians 4 describes the mature Church as one that speaks the truth in love and grows up in all things into Christ. Truth without love can become harshness masquerading as faithfulness. Love without truth can become sentimentality unwilling to confront what harms people. Paul refuses the choice.</w:t>
      </w:r>
    </w:p>
    <w:p w14:paraId="48021022" w14:textId="77777777" w:rsidR="00080701" w:rsidRDefault="00000000">
      <w:pPr>
        <w:rPr>
          <w:rFonts w:hint="eastAsia"/>
        </w:rPr>
      </w:pPr>
      <w:r>
        <w:t>The Church needs doctrine because false teaching destabilizes believers and distorts the knowledge of Christ. It needs love because truth is not given as a weapon for self-exaltation. Christian maturity requires both theological substance and Christlike character.</w:t>
      </w:r>
    </w:p>
    <w:p w14:paraId="1231B335" w14:textId="77777777" w:rsidR="00080701" w:rsidRDefault="00000000">
      <w:pPr>
        <w:rPr>
          <w:rFonts w:hint="eastAsia"/>
        </w:rPr>
      </w:pPr>
      <w:r>
        <w:t>This principle reaches directly into teaching ministry. Serious biblical study should not make people proud of what they know; it should form people who know Christ more faithfully and love His people more deeply. Intellectual depth and pastoral tenderness belong together.</w:t>
      </w:r>
    </w:p>
    <w:p w14:paraId="17B4BD57" w14:textId="77777777" w:rsidR="00080701" w:rsidRDefault="00000000">
      <w:pPr>
        <w:rPr>
          <w:rFonts w:hint="eastAsia"/>
        </w:rPr>
      </w:pPr>
      <w:r>
        <w:t>The goal is not merely an informed congregation but a mature body growing into its Head.</w:t>
      </w:r>
    </w:p>
    <w:p w14:paraId="0BD07838" w14:textId="77777777" w:rsidR="00080701" w:rsidRDefault="00000000">
      <w:pPr>
        <w:pStyle w:val="Heading1"/>
      </w:pPr>
      <w:r>
        <w:t>13. Leaders Equip; the Body Ministers</w:t>
      </w:r>
    </w:p>
    <w:p w14:paraId="57A0A601" w14:textId="77777777" w:rsidR="00080701" w:rsidRDefault="00000000">
      <w:pPr>
        <w:rPr>
          <w:rFonts w:hint="eastAsia"/>
        </w:rPr>
      </w:pPr>
      <w:r>
        <w:t>Ephesians 4 also corrects a common misunderstanding of ministry. Christ gives leaders to the Church—apostles, prophets, evangelists, pastors, and teachers—with the purpose of equipping the saints for the work of service and the building up of the body of Christ.</w:t>
      </w:r>
    </w:p>
    <w:p w14:paraId="490D4DE7" w14:textId="77777777" w:rsidR="00080701" w:rsidRDefault="00000000">
      <w:pPr>
        <w:rPr>
          <w:rFonts w:hint="eastAsia"/>
        </w:rPr>
      </w:pPr>
      <w:r>
        <w:t>Ministry therefore does not belong to a professional religious class while everyone else watches. Leaders have distinctive responsibilities, but their work is directed toward equipping the whole body to serve.</w:t>
      </w:r>
    </w:p>
    <w:p w14:paraId="1E727315" w14:textId="77777777" w:rsidR="00080701" w:rsidRDefault="00000000">
      <w:pPr>
        <w:rPr>
          <w:rFonts w:hint="eastAsia"/>
        </w:rPr>
      </w:pPr>
      <w:r>
        <w:t>A congregation becomes unhealthy when members imagine themselves primarily as consumers evaluating religious services provided by specialists. The New Testament picture is participatory. Every member belongs; every member can contribute; every gift exists for service; and the body grows as each part works properly.</w:t>
      </w:r>
    </w:p>
    <w:p w14:paraId="27B5B024" w14:textId="77777777" w:rsidR="00080701" w:rsidRDefault="00000000">
      <w:pPr>
        <w:rPr>
          <w:rFonts w:hint="eastAsia"/>
        </w:rPr>
      </w:pPr>
      <w:r>
        <w:t>This prepares us directly for Module 5, where we will examine spiritual gifts as grace given for the common good.</w:t>
      </w:r>
    </w:p>
    <w:p w14:paraId="003321CF" w14:textId="77777777" w:rsidR="00080701" w:rsidRDefault="00000000">
      <w:pPr>
        <w:pStyle w:val="Heading1"/>
      </w:pPr>
      <w:r>
        <w:t>14. Worship: The Gathered Response of God’s People</w:t>
      </w:r>
    </w:p>
    <w:p w14:paraId="44A4B5AD" w14:textId="77777777" w:rsidR="00080701" w:rsidRDefault="00000000">
      <w:pPr>
        <w:rPr>
          <w:rFonts w:hint="eastAsia"/>
        </w:rPr>
      </w:pPr>
      <w:r>
        <w:t>The Church gathers because the gospel creates a worshiping people. Acts 2 describes teaching, fellowship, breaking bread, prayer, praise, and shared life. Colossians 3 connects the richly dwelling Word of Christ with teaching, admonishing, singing, gratitude, and relationships ordered by love.</w:t>
      </w:r>
    </w:p>
    <w:p w14:paraId="7DDA7F84" w14:textId="77777777" w:rsidR="00080701" w:rsidRDefault="00000000">
      <w:pPr>
        <w:rPr>
          <w:rFonts w:hint="eastAsia"/>
        </w:rPr>
      </w:pPr>
      <w:r>
        <w:t>Corporate worship therefore is more than a collection of private devotional experiences occurring in the same room. Believers speak to one another, encourage one another, confess together, hear the Word together, pray together, remember the gospel together, and visibly acknowledge that they belong to something larger than themselves.</w:t>
      </w:r>
    </w:p>
    <w:p w14:paraId="425AF918" w14:textId="77777777" w:rsidR="00080701" w:rsidRDefault="00000000">
      <w:pPr>
        <w:rPr>
          <w:rFonts w:hint="eastAsia"/>
        </w:rPr>
      </w:pPr>
      <w:r>
        <w:t>The gathered Church also rehearses its true story. In a world continually telling us who we are, what we should desire, and where security can be found, worship reorients the people of God around the Father, Son, and Spirit.</w:t>
      </w:r>
    </w:p>
    <w:p w14:paraId="3712D739" w14:textId="77777777" w:rsidR="00080701" w:rsidRDefault="00000000">
      <w:pPr>
        <w:rPr>
          <w:rFonts w:hint="eastAsia"/>
        </w:rPr>
      </w:pPr>
      <w:r>
        <w:lastRenderedPageBreak/>
        <w:t>Gathering does not exhaust the life of the Church, but it remains one of the central ways the Church remembers and expresses who it is.</w:t>
      </w:r>
    </w:p>
    <w:p w14:paraId="68D786D0" w14:textId="77777777" w:rsidR="00080701" w:rsidRDefault="00000000">
      <w:pPr>
        <w:pStyle w:val="Heading1"/>
      </w:pPr>
      <w:r>
        <w:t>15. Fellowship Is More Than Friendliness</w:t>
      </w:r>
    </w:p>
    <w:p w14:paraId="2F5BC2FD" w14:textId="77777777" w:rsidR="00080701" w:rsidRDefault="00000000">
      <w:pPr>
        <w:rPr>
          <w:rFonts w:hint="eastAsia"/>
        </w:rPr>
      </w:pPr>
      <w:r>
        <w:t>The New Testament idea of fellowship is deeper than cordial conversation before or after a worship service. It involves participation, sharing, partnership, and common life. Acts 2 portrays fellowship expressed through teaching, meals, prayer, generosity, and practical concern.</w:t>
      </w:r>
    </w:p>
    <w:p w14:paraId="6E542D30" w14:textId="77777777" w:rsidR="00080701" w:rsidRDefault="00000000">
      <w:pPr>
        <w:rPr>
          <w:rFonts w:hint="eastAsia"/>
        </w:rPr>
      </w:pPr>
      <w:r>
        <w:t>Christian fellowship does not require that every member become an intimate friend with every other member. Large communities make that impossible. It does require, however, that believers reject the idea that other Christians are merely people who happen to attend the same event.</w:t>
      </w:r>
    </w:p>
    <w:p w14:paraId="2E567D01" w14:textId="77777777" w:rsidR="00080701" w:rsidRDefault="00000000">
      <w:pPr>
        <w:rPr>
          <w:rFonts w:hint="eastAsia"/>
        </w:rPr>
      </w:pPr>
      <w:r>
        <w:t>The repeated “one another” commands give fellowship its shape: love one another, bear one another’s burdens, forgive one another, encourage one another, confess to one another, serve one another, show hospitality, and seek one another’s good.</w:t>
      </w:r>
    </w:p>
    <w:p w14:paraId="47065EDD" w14:textId="77777777" w:rsidR="00080701" w:rsidRDefault="00000000">
      <w:pPr>
        <w:rPr>
          <w:rFonts w:hint="eastAsia"/>
        </w:rPr>
      </w:pPr>
      <w:r>
        <w:t>Fellowship becomes one of the principal arenas in which the position-condition distinction is tested. We may affirm that we are one body in Christ; community asks whether we will actually live like one.</w:t>
      </w:r>
    </w:p>
    <w:p w14:paraId="5A721368" w14:textId="77777777" w:rsidR="00080701" w:rsidRDefault="00000000">
      <w:pPr>
        <w:pStyle w:val="Heading1"/>
      </w:pPr>
      <w:r>
        <w:t>16. The Church as a Place of Formation and Correction</w:t>
      </w:r>
    </w:p>
    <w:p w14:paraId="655F75CA" w14:textId="77777777" w:rsidR="00080701" w:rsidRDefault="00000000">
      <w:pPr>
        <w:rPr>
          <w:rFonts w:hint="eastAsia"/>
        </w:rPr>
      </w:pPr>
      <w:r>
        <w:t>Because the Church is a community of people whose sanctification is still incomplete, conflict and correction are inevitable. The New Testament does not imagine congregations composed of already perfected saints. Its letters address jealousy, division, false teaching, sexual immorality, favoritism, misuse of gifts, selfish ambition, economic inequality, destructive speech, and failures of love.</w:t>
      </w:r>
    </w:p>
    <w:p w14:paraId="1A36ADA3" w14:textId="77777777" w:rsidR="00080701" w:rsidRDefault="00000000">
      <w:pPr>
        <w:rPr>
          <w:rFonts w:hint="eastAsia"/>
        </w:rPr>
      </w:pPr>
      <w:r>
        <w:t>The existence of such problems does not make community unnecessary. It demonstrates why community requires truth, discipline, forgiveness, patience, and restoration. Christian formation occurs not only through sermons and classes but through the difficult work of learning to live faithfully with other people.</w:t>
      </w:r>
    </w:p>
    <w:p w14:paraId="3EB0053B" w14:textId="77777777" w:rsidR="00080701" w:rsidRDefault="00000000">
      <w:pPr>
        <w:rPr>
          <w:rFonts w:hint="eastAsia"/>
        </w:rPr>
      </w:pPr>
      <w:r>
        <w:t>Correction must itself be shaped by Christ. Discipline without love becomes punishment; love without correction becomes indifference to destruction. The goal is restoration, holiness, protection of the community, and faithfulness to the Lord of the Church.</w:t>
      </w:r>
    </w:p>
    <w:p w14:paraId="01C57910" w14:textId="77777777" w:rsidR="00080701" w:rsidRDefault="00000000">
      <w:pPr>
        <w:rPr>
          <w:rFonts w:hint="eastAsia"/>
        </w:rPr>
      </w:pPr>
      <w:r>
        <w:t>A healthy Church therefore neither hides Sin nor delights in exposing it. It tells the truth for the sake of redemption.</w:t>
      </w:r>
    </w:p>
    <w:p w14:paraId="0FC1F903" w14:textId="77777777" w:rsidR="00080701" w:rsidRDefault="00000000">
      <w:pPr>
        <w:pStyle w:val="Heading1"/>
      </w:pPr>
      <w:r>
        <w:t>17. The Church and the Mission of God</w:t>
      </w:r>
    </w:p>
    <w:p w14:paraId="1F7AA34A" w14:textId="77777777" w:rsidR="00080701" w:rsidRDefault="00000000">
      <w:pPr>
        <w:rPr>
          <w:rFonts w:hint="eastAsia"/>
        </w:rPr>
      </w:pPr>
      <w:r>
        <w:t>Jesus sends His disciples into the world. Matthew 28 commands disciple-making among the nations; Acts 1 speaks of Spirit-empowered witness extending outward from Jerusalem; the New Testament letters assume communities whose lives and proclamation make the gospel visible in their surrounding world.</w:t>
      </w:r>
    </w:p>
    <w:p w14:paraId="3ED70508" w14:textId="77777777" w:rsidR="00080701" w:rsidRDefault="00000000">
      <w:pPr>
        <w:rPr>
          <w:rFonts w:hint="eastAsia"/>
        </w:rPr>
      </w:pPr>
      <w:r>
        <w:t>Mission is therefore not a specialized interest for unusually adventurous Christians. The Church exists as a sent people. Some cross cultures and geographic boundaries; others bear witness through ordinary vocations, households, neighborhoods, relationships, hospitality, generosity, teaching, and service. The forms differ, but the identity is shared.</w:t>
      </w:r>
    </w:p>
    <w:p w14:paraId="59E8D1C1" w14:textId="77777777" w:rsidR="00080701" w:rsidRDefault="00000000">
      <w:pPr>
        <w:rPr>
          <w:rFonts w:hint="eastAsia"/>
        </w:rPr>
      </w:pPr>
      <w:r>
        <w:t>Mission also prevents the Church from turning inward upon itself. Fellowship is not meant to become a religious shelter whose primary purpose is preserving the comfort of existing members. God gathers a people and then sends that people as witnesses.</w:t>
      </w:r>
    </w:p>
    <w:p w14:paraId="53C3CEC0" w14:textId="77777777" w:rsidR="00080701" w:rsidRDefault="00000000">
      <w:pPr>
        <w:rPr>
          <w:rFonts w:hint="eastAsia"/>
        </w:rPr>
      </w:pPr>
      <w:r>
        <w:t>The Church does not possess the gospel as private property. It has been entrusted with good news intended for the world.</w:t>
      </w:r>
    </w:p>
    <w:p w14:paraId="19DF7C56" w14:textId="77777777" w:rsidR="00080701" w:rsidRDefault="00000000">
      <w:pPr>
        <w:pStyle w:val="Heading1"/>
      </w:pPr>
      <w:r>
        <w:lastRenderedPageBreak/>
        <w:t>18. The Credibility of Our Witness Is Corporate</w:t>
      </w:r>
    </w:p>
    <w:p w14:paraId="2DB1A7E4" w14:textId="77777777" w:rsidR="00080701" w:rsidRDefault="00000000">
      <w:pPr>
        <w:rPr>
          <w:rFonts w:hint="eastAsia"/>
        </w:rPr>
      </w:pPr>
      <w:r>
        <w:t>Jesus tells His disciples that the world will recognize them by their love for one another, and His prayer in John 17 connects the unity of His followers with the world’s recognition of His mission from the Father. These texts do not mean that Christian unity by itself proves every claim of the gospel, but they do show that the Church’s shared life bears witness.</w:t>
      </w:r>
    </w:p>
    <w:p w14:paraId="13829598" w14:textId="77777777" w:rsidR="00080701" w:rsidRDefault="00000000">
      <w:pPr>
        <w:rPr>
          <w:rFonts w:hint="eastAsia"/>
        </w:rPr>
      </w:pPr>
      <w:r>
        <w:t>This is sobering because Christians often think of testimony primarily in individual terms. We ask whether my conduct helps or harms my witness. Scripture also asks what our life together says about Christ.</w:t>
      </w:r>
    </w:p>
    <w:p w14:paraId="13B1B1CD" w14:textId="77777777" w:rsidR="00080701" w:rsidRDefault="00000000">
      <w:pPr>
        <w:rPr>
          <w:rFonts w:hint="eastAsia"/>
        </w:rPr>
      </w:pPr>
      <w:r>
        <w:t>A congregation marked by truth, forgiveness, generosity, patience, holiness, reconciliation, and care makes visible something of the gospel it proclaims. A congregation dominated by rivalry, contempt, manipulation, celebrity, bitterness, or faction can obscure that proclamation even while its doctrinal statement remains correct.</w:t>
      </w:r>
    </w:p>
    <w:p w14:paraId="22FEC730" w14:textId="77777777" w:rsidR="00080701" w:rsidRDefault="00000000">
      <w:pPr>
        <w:rPr>
          <w:rFonts w:hint="eastAsia"/>
        </w:rPr>
      </w:pPr>
      <w:r>
        <w:t>The Church is not the gospel, but the Church is called to embody the social consequences of the gospel.</w:t>
      </w:r>
    </w:p>
    <w:p w14:paraId="232C3B61" w14:textId="77777777" w:rsidR="00080701" w:rsidRDefault="00000000">
      <w:pPr>
        <w:pStyle w:val="Heading1"/>
      </w:pPr>
      <w:r>
        <w:t>19. The Church Is Not the Kingdom, but It Serves the King</w:t>
      </w:r>
    </w:p>
    <w:p w14:paraId="72EEC1E4" w14:textId="77777777" w:rsidR="00080701" w:rsidRDefault="00000000">
      <w:pPr>
        <w:rPr>
          <w:rFonts w:hint="eastAsia"/>
        </w:rPr>
      </w:pPr>
      <w:r>
        <w:t>The relationship between the Church and the kingdom of God requires careful distinction. The Church is not simply identical with the kingdom. God’s reign is larger than any institution, congregation, denomination, or historical expression of Christianity. Yet the Church belongs to the King and lives under His reign.</w:t>
      </w:r>
    </w:p>
    <w:p w14:paraId="4C9136DF" w14:textId="77777777" w:rsidR="00080701" w:rsidRDefault="00000000">
      <w:pPr>
        <w:rPr>
          <w:rFonts w:hint="eastAsia"/>
        </w:rPr>
      </w:pPr>
      <w:r>
        <w:t>This protects the Church from triumphalism. No Christian institution can identify its own success automatically with the advance of God’s kingdom. Political access, cultural prestige, wealth, attendance, and visibility are not reliable measures of kingdom faithfulness.</w:t>
      </w:r>
    </w:p>
    <w:p w14:paraId="79F2EA57" w14:textId="77777777" w:rsidR="00080701" w:rsidRDefault="00000000">
      <w:pPr>
        <w:rPr>
          <w:rFonts w:hint="eastAsia"/>
        </w:rPr>
      </w:pPr>
      <w:r>
        <w:t>At the same time, the Church is called to live as a community shaped by the values of the King: truth, righteousness, mercy, holiness, reconciliation, sacrificial love, and hope. It announces His reign and anticipates the future in which that reign will be universally acknowledged.</w:t>
      </w:r>
    </w:p>
    <w:p w14:paraId="771509EE" w14:textId="77777777" w:rsidR="00080701" w:rsidRDefault="00000000">
      <w:pPr>
        <w:rPr>
          <w:rFonts w:hint="eastAsia"/>
        </w:rPr>
      </w:pPr>
      <w:r>
        <w:t>The Church serves the kingdom best when it remembers that Christ, not the Church, is the center.</w:t>
      </w:r>
    </w:p>
    <w:p w14:paraId="7D2AF940" w14:textId="77777777" w:rsidR="00080701" w:rsidRDefault="00000000">
      <w:pPr>
        <w:pStyle w:val="Heading1"/>
      </w:pPr>
      <w:r>
        <w:t>20. The Church and the World: Presence Without Conformity</w:t>
      </w:r>
    </w:p>
    <w:p w14:paraId="74A90DF3" w14:textId="77777777" w:rsidR="00080701" w:rsidRDefault="00000000">
      <w:pPr>
        <w:rPr>
          <w:rFonts w:hint="eastAsia"/>
        </w:rPr>
      </w:pPr>
      <w:r>
        <w:t>The Church is sent into the world but is not called to become indistinguishable from it. This creates a continuing tension. Withdrawal can abandon the Church’s mission, while conformity can empty that mission of its distinctive content.</w:t>
      </w:r>
    </w:p>
    <w:p w14:paraId="14890D4E" w14:textId="77777777" w:rsidR="00080701" w:rsidRDefault="00000000">
      <w:pPr>
        <w:rPr>
          <w:rFonts w:hint="eastAsia"/>
        </w:rPr>
      </w:pPr>
      <w:r>
        <w:t>The New Testament envisions faithful presence. Believers live among neighbors, work within ordinary economies, honor legitimate authorities, serve others, practice hospitality, seek peace, and bear witness. Yet they also refuse loyalties and practices incompatible with allegiance to Christ.</w:t>
      </w:r>
    </w:p>
    <w:p w14:paraId="68D01DB5" w14:textId="77777777" w:rsidR="00080701" w:rsidRDefault="00000000">
      <w:pPr>
        <w:rPr>
          <w:rFonts w:hint="eastAsia"/>
        </w:rPr>
      </w:pPr>
      <w:r>
        <w:t>This tension requires wisdom because faithfulness cannot always be reduced to simple formulas. Different historical settings create different questions. The controlling issue remains identity: the Church belongs to Christ before it belongs to any culture, nation, social class, political movement, or age.</w:t>
      </w:r>
    </w:p>
    <w:p w14:paraId="1310A7AF" w14:textId="77777777" w:rsidR="00080701" w:rsidRDefault="00000000">
      <w:pPr>
        <w:rPr>
          <w:rFonts w:hint="eastAsia"/>
        </w:rPr>
      </w:pPr>
      <w:r>
        <w:t>Its public life should therefore be recognizable not merely by the positions it opposes but by the character of the Lord it represents.</w:t>
      </w:r>
    </w:p>
    <w:p w14:paraId="00FDB2E1" w14:textId="77777777" w:rsidR="00080701" w:rsidRDefault="00000000">
      <w:pPr>
        <w:pStyle w:val="Heading1"/>
      </w:pPr>
      <w:r>
        <w:t>21. A Global and Transcultural People</w:t>
      </w:r>
    </w:p>
    <w:p w14:paraId="1FC40E19" w14:textId="77777777" w:rsidR="00080701" w:rsidRDefault="00000000">
      <w:pPr>
        <w:rPr>
          <w:rFonts w:hint="eastAsia"/>
        </w:rPr>
      </w:pPr>
      <w:r>
        <w:t>The New Testament trajectory moves relentlessly outward. Revelation pictures a redeemed multitude from every tribe, tongue, people, and nation standing before God. The final people of God cannot be contained within one ethnicity, language, culture, nation, or social tradition.</w:t>
      </w:r>
    </w:p>
    <w:p w14:paraId="3F5D9CF1" w14:textId="77777777" w:rsidR="00080701" w:rsidRDefault="00000000">
      <w:pPr>
        <w:rPr>
          <w:rFonts w:hint="eastAsia"/>
        </w:rPr>
      </w:pPr>
      <w:r>
        <w:lastRenderedPageBreak/>
        <w:t>This future should shape the Church’s present imagination. Christianity may take culturally recognizable forms in different places, but no culture owns Christ. Every culture brings both gifts that can serve the gospel and assumptions that must be judged by the gospel.</w:t>
      </w:r>
    </w:p>
    <w:p w14:paraId="055A8FF3" w14:textId="77777777" w:rsidR="00080701" w:rsidRDefault="00000000">
      <w:pPr>
        <w:rPr>
          <w:rFonts w:hint="eastAsia"/>
        </w:rPr>
      </w:pPr>
      <w:r>
        <w:t>The global Church also corrects our tendency to mistake our local experience for the whole Christian world. Believers separated by language, history, worship style, economic condition, and social context nevertheless confess one Lord and share one Spirit.</w:t>
      </w:r>
    </w:p>
    <w:p w14:paraId="7E511685" w14:textId="77777777" w:rsidR="00080701" w:rsidRDefault="00000000">
      <w:pPr>
        <w:rPr>
          <w:rFonts w:hint="eastAsia"/>
        </w:rPr>
      </w:pPr>
      <w:r>
        <w:t>The Church’s diversity is not merely demographic. Properly ordered under Christ, it becomes a preview of the redeemed humanity toward which God’s saving purpose is moving.</w:t>
      </w:r>
    </w:p>
    <w:p w14:paraId="07D9E3D5" w14:textId="77777777" w:rsidR="00080701" w:rsidRDefault="00000000">
      <w:pPr>
        <w:pStyle w:val="Heading1"/>
      </w:pPr>
      <w:r>
        <w:t>22. The Church Lives Between Resurrection and Consummation</w:t>
      </w:r>
    </w:p>
    <w:p w14:paraId="4D060B11" w14:textId="77777777" w:rsidR="00080701" w:rsidRDefault="00000000">
      <w:pPr>
        <w:rPr>
          <w:rFonts w:hint="eastAsia"/>
        </w:rPr>
      </w:pPr>
      <w:r>
        <w:t>Like individual believers, the Church lives within the tension of the already and the not yet. Christ has risen and reigns, the Spirit has been given, the new humanity has begun, and people from the nations are being gathered. Yet the Church remains imperfect and the world remains marked by Sin, suffering, injustice, and Death.</w:t>
      </w:r>
    </w:p>
    <w:p w14:paraId="7BE356DA" w14:textId="77777777" w:rsidR="00080701" w:rsidRDefault="00000000">
      <w:pPr>
        <w:rPr>
          <w:rFonts w:hint="eastAsia"/>
        </w:rPr>
      </w:pPr>
      <w:r>
        <w:t>This prevents both despair and triumphalism. We should not despair when the Church’s present condition falls painfully short of its calling, because Christ has not abandoned His purpose. Neither should we pretend that every institutional success represents the completed kingdom of God.</w:t>
      </w:r>
    </w:p>
    <w:p w14:paraId="5B87D491" w14:textId="77777777" w:rsidR="00080701" w:rsidRDefault="00000000">
      <w:pPr>
        <w:rPr>
          <w:rFonts w:hint="eastAsia"/>
        </w:rPr>
      </w:pPr>
      <w:r>
        <w:t>The Church lives by Hope. It bears witness to a future it cannot create through its own power. It awaits the return of Christ, the resurrection of the dead, the final defeat of Death, and the full renewal of creation.</w:t>
      </w:r>
    </w:p>
    <w:p w14:paraId="04F2A3C2" w14:textId="77777777" w:rsidR="00080701" w:rsidRDefault="00000000">
      <w:pPr>
        <w:rPr>
          <w:rFonts w:hint="eastAsia"/>
        </w:rPr>
      </w:pPr>
      <w:r>
        <w:t>Until then, it is called to be faithful—to worship, teach, love, serve, proclaim, forgive, make disciples, pursue holiness, and display in partial but genuine form the Life of the coming age.</w:t>
      </w:r>
    </w:p>
    <w:p w14:paraId="6B80FE39" w14:textId="77777777" w:rsidR="00080701" w:rsidRDefault="00000000">
      <w:pPr>
        <w:pStyle w:val="Heading1"/>
      </w:pPr>
      <w:r>
        <w:t>23. From the Body to the Gifts</w:t>
      </w:r>
    </w:p>
    <w:p w14:paraId="4EA5CC1D" w14:textId="77777777" w:rsidR="00080701" w:rsidRDefault="00000000">
      <w:pPr>
        <w:rPr>
          <w:rFonts w:hint="eastAsia"/>
        </w:rPr>
      </w:pPr>
      <w:r>
        <w:t>Once we understand the Church as the body of Christ, the question of spiritual gifts can be placed in its proper setting. Gifts are not primarily about discovering a personalized spiritual identity or identifying what makes one believer exceptional. They are grace given for the good of the body.</w:t>
      </w:r>
    </w:p>
    <w:p w14:paraId="499454AB" w14:textId="77777777" w:rsidR="00080701" w:rsidRDefault="00000000">
      <w:pPr>
        <w:rPr>
          <w:rFonts w:hint="eastAsia"/>
        </w:rPr>
      </w:pPr>
      <w:r>
        <w:t>First Corinthians 12 deliberately joins the diversity of gifts to the unity of the body. Romans 12 does the same. Ephesians 4 connects Christ’s gifts with the equipping and maturing of His people. In every case, gift language is relational.</w:t>
      </w:r>
    </w:p>
    <w:p w14:paraId="5A80FFAF" w14:textId="77777777" w:rsidR="00080701" w:rsidRDefault="00000000">
      <w:pPr>
        <w:rPr>
          <w:rFonts w:hint="eastAsia"/>
        </w:rPr>
      </w:pPr>
      <w:r>
        <w:t>This means that spiritual gifts cannot be understood adequately apart from the Church. A gift finds its purpose in service. Visibility does not determine value, and possession does not confer superiority.</w:t>
      </w:r>
    </w:p>
    <w:p w14:paraId="21DDB511" w14:textId="77777777" w:rsidR="00080701" w:rsidRDefault="00000000">
      <w:pPr>
        <w:rPr>
          <w:rFonts w:hint="eastAsia"/>
        </w:rPr>
      </w:pPr>
      <w:r>
        <w:t>Module 5 will therefore move naturally from the identity of the Church to the ways the Spirit equips its members to serve one another and participate in Christ’s mission.</w:t>
      </w:r>
    </w:p>
    <w:p w14:paraId="51781482" w14:textId="77777777" w:rsidR="00080701" w:rsidRDefault="00000000">
      <w:pPr>
        <w:pStyle w:val="Heading1"/>
      </w:pPr>
      <w:r>
        <w:t>Bringing the Module Together</w:t>
      </w:r>
    </w:p>
    <w:p w14:paraId="06B79613" w14:textId="77777777" w:rsidR="00080701" w:rsidRDefault="00000000">
      <w:pPr>
        <w:rPr>
          <w:rFonts w:hint="eastAsia"/>
        </w:rPr>
      </w:pPr>
      <w:r>
        <w:t>Life in Christ is life within a people. The believer’s union with Christ does not create a private spiritual world in which other Christians become optional. The same grace that reconciles us to God joins us to the body of Christ.</w:t>
      </w:r>
    </w:p>
    <w:p w14:paraId="4C04F805" w14:textId="77777777" w:rsidR="00080701" w:rsidRDefault="00000000">
      <w:pPr>
        <w:rPr>
          <w:rFonts w:hint="eastAsia"/>
        </w:rPr>
      </w:pPr>
      <w:r>
        <w:t>The Church is Christ’s body, God’s household, a holy temple, a royal priesthood, and the bride for whom Christ gave Himself. It is one because its unity is grounded in one Lord and one Spirit, yet its unity contains genuine diversity. It is called to truth and love, worship and fellowship, holiness and mission, correction and restoration, local faithfulness and global vision.</w:t>
      </w:r>
    </w:p>
    <w:p w14:paraId="75ABBC98" w14:textId="77777777" w:rsidR="00080701" w:rsidRDefault="00000000">
      <w:pPr>
        <w:rPr>
          <w:rFonts w:hint="eastAsia"/>
        </w:rPr>
      </w:pPr>
      <w:r>
        <w:t>Its present condition often falls short of its position, just as ours does individually. Yet Christ has not surrendered His Church. He continues to build, sanctify, equip, and send His people while leading them toward the day when the bride will be presented in glory.</w:t>
      </w:r>
    </w:p>
    <w:p w14:paraId="586EF8D2" w14:textId="77777777" w:rsidR="00080701" w:rsidRDefault="00000000">
      <w:pPr>
        <w:rPr>
          <w:rFonts w:hint="eastAsia"/>
        </w:rPr>
      </w:pPr>
      <w:r>
        <w:lastRenderedPageBreak/>
        <w:t>To say, “I am in Christ,” therefore carries a necessary companion confession: “I belong to His people.”</w:t>
      </w:r>
    </w:p>
    <w:p w14:paraId="344C75D1" w14:textId="77777777" w:rsidR="00080701" w:rsidRDefault="00000000">
      <w:pPr>
        <w:pStyle w:val="Heading1"/>
      </w:pPr>
      <w:r>
        <w:t>Why This Doctrine Matters</w:t>
      </w:r>
    </w:p>
    <w:p w14:paraId="7450B17B" w14:textId="77777777" w:rsidR="00080701" w:rsidRDefault="00000000">
      <w:pPr>
        <w:rPr>
          <w:rFonts w:hint="eastAsia"/>
        </w:rPr>
      </w:pPr>
      <w:r>
        <w:t>A weak doctrine of the Church produces weak discipleship. When Christianity is reduced to a private relationship with Jesus, believers can begin to treat congregational life as a religious service purchased according to preference. They attend when convenient, withdraw when disappointed, consume teaching without serving, and evaluate the Church primarily by what it provides for them.</w:t>
      </w:r>
    </w:p>
    <w:p w14:paraId="56B5C4BA" w14:textId="77777777" w:rsidR="00080701" w:rsidRDefault="00000000">
      <w:pPr>
        <w:rPr>
          <w:rFonts w:hint="eastAsia"/>
        </w:rPr>
      </w:pPr>
      <w:r>
        <w:t>The New Testament offers a radically different vision. In Christ, believers are members of one another. They receive gifts for service, bear burdens, forgive offenses, preserve unity, submit to formation, speak truth in love, worship together, and participate in a mission larger than themselves.</w:t>
      </w:r>
    </w:p>
    <w:p w14:paraId="1648F5F4" w14:textId="77777777" w:rsidR="00080701" w:rsidRDefault="00000000">
      <w:pPr>
        <w:rPr>
          <w:rFonts w:hint="eastAsia"/>
        </w:rPr>
      </w:pPr>
      <w:r>
        <w:t>This does not require pretending that churches never wound people or that institutional failure should be ignored. Precisely because Christ loves His Church, abuse, corruption, false teaching, and destructive leadership must be taken seriously. Faithfulness to the Church can require confronting what damages the people who belong to Christ.</w:t>
      </w:r>
    </w:p>
    <w:p w14:paraId="08105814" w14:textId="77777777" w:rsidR="00080701" w:rsidRDefault="00000000">
      <w:pPr>
        <w:rPr>
          <w:rFonts w:hint="eastAsia"/>
        </w:rPr>
      </w:pPr>
      <w:r>
        <w:t>Yet the failures of the Church do not cancel Christ’s purpose for the Church. He remains its Head. The Spirit remains present. The gospel continues to create a people. And the future toward which the Church moves remains secure in the risen Christ.</w:t>
      </w:r>
    </w:p>
    <w:p w14:paraId="760FA0D9" w14:textId="77777777" w:rsidR="00080701" w:rsidRDefault="00000000">
      <w:pPr>
        <w:pStyle w:val="Heading1"/>
      </w:pPr>
      <w:r>
        <w:t>Discussion and Reflection</w:t>
      </w:r>
    </w:p>
    <w:p w14:paraId="509A9DC4" w14:textId="77777777" w:rsidR="00080701" w:rsidRDefault="00000000">
      <w:pPr>
        <w:ind w:left="288"/>
        <w:rPr>
          <w:rFonts w:hint="eastAsia"/>
        </w:rPr>
      </w:pPr>
      <w:r>
        <w:rPr>
          <w:b/>
        </w:rPr>
        <w:t xml:space="preserve">1. </w:t>
      </w:r>
      <w:r>
        <w:t>Why does being “in Christ” necessarily connect the believer to other Christians?</w:t>
      </w:r>
    </w:p>
    <w:p w14:paraId="56A348A3" w14:textId="77777777" w:rsidR="00080701" w:rsidRDefault="00000000">
      <w:pPr>
        <w:ind w:left="288"/>
        <w:rPr>
          <w:rFonts w:hint="eastAsia"/>
        </w:rPr>
      </w:pPr>
      <w:r>
        <w:rPr>
          <w:b/>
        </w:rPr>
        <w:t xml:space="preserve">2. </w:t>
      </w:r>
      <w:r>
        <w:t>How does the biblical story of Israel help us understand the Church without treating the Church as an unrelated replacement for Israel?</w:t>
      </w:r>
    </w:p>
    <w:p w14:paraId="51266649" w14:textId="77777777" w:rsidR="00080701" w:rsidRDefault="00000000">
      <w:pPr>
        <w:ind w:left="288"/>
        <w:rPr>
          <w:rFonts w:hint="eastAsia"/>
        </w:rPr>
      </w:pPr>
      <w:r>
        <w:rPr>
          <w:b/>
        </w:rPr>
        <w:t xml:space="preserve">3. </w:t>
      </w:r>
      <w:r>
        <w:t>What does Jesus’ statement “I will build My church” teach us about ownership, leadership, and confidence?</w:t>
      </w:r>
    </w:p>
    <w:p w14:paraId="492EECE3" w14:textId="77777777" w:rsidR="00080701" w:rsidRDefault="00000000">
      <w:pPr>
        <w:ind w:left="288"/>
        <w:rPr>
          <w:rFonts w:hint="eastAsia"/>
        </w:rPr>
      </w:pPr>
      <w:r>
        <w:rPr>
          <w:b/>
        </w:rPr>
        <w:t xml:space="preserve">4. </w:t>
      </w:r>
      <w:r>
        <w:t>What does Acts 2 show about the relationship between the Spirit and the formation of Christian community?</w:t>
      </w:r>
    </w:p>
    <w:p w14:paraId="2842AFA9" w14:textId="77777777" w:rsidR="00080701" w:rsidRDefault="00000000">
      <w:pPr>
        <w:ind w:left="288"/>
        <w:rPr>
          <w:rFonts w:hint="eastAsia"/>
        </w:rPr>
      </w:pPr>
      <w:r>
        <w:rPr>
          <w:b/>
        </w:rPr>
        <w:t xml:space="preserve">5. </w:t>
      </w:r>
      <w:r>
        <w:t>How does Paul’s body metaphor challenge both spiritual superiority and spiritual inferiority?</w:t>
      </w:r>
    </w:p>
    <w:p w14:paraId="2159AF27" w14:textId="77777777" w:rsidR="00080701" w:rsidRDefault="00000000">
      <w:pPr>
        <w:ind w:left="288"/>
        <w:rPr>
          <w:rFonts w:hint="eastAsia"/>
        </w:rPr>
      </w:pPr>
      <w:r>
        <w:rPr>
          <w:b/>
        </w:rPr>
        <w:t xml:space="preserve">6. </w:t>
      </w:r>
      <w:r>
        <w:t>What does it mean practically to be “members of one another”?</w:t>
      </w:r>
    </w:p>
    <w:p w14:paraId="08A12CF5" w14:textId="77777777" w:rsidR="00080701" w:rsidRDefault="00000000">
      <w:pPr>
        <w:ind w:left="288"/>
        <w:rPr>
          <w:rFonts w:hint="eastAsia"/>
        </w:rPr>
      </w:pPr>
      <w:r>
        <w:rPr>
          <w:b/>
        </w:rPr>
        <w:t xml:space="preserve">7. </w:t>
      </w:r>
      <w:r>
        <w:t>How does Ephesians 2 connect reconciliation to God with reconciliation between people?</w:t>
      </w:r>
    </w:p>
    <w:p w14:paraId="2A4678EA" w14:textId="77777777" w:rsidR="00080701" w:rsidRDefault="00000000">
      <w:pPr>
        <w:ind w:left="288"/>
        <w:rPr>
          <w:rFonts w:hint="eastAsia"/>
        </w:rPr>
      </w:pPr>
      <w:r>
        <w:rPr>
          <w:b/>
        </w:rPr>
        <w:t xml:space="preserve">8. </w:t>
      </w:r>
      <w:r>
        <w:t>What do the household and temple metaphors add to our understanding of Christian belonging?</w:t>
      </w:r>
    </w:p>
    <w:p w14:paraId="6C996E8A" w14:textId="77777777" w:rsidR="00080701" w:rsidRDefault="00000000">
      <w:pPr>
        <w:ind w:left="288"/>
        <w:rPr>
          <w:rFonts w:hint="eastAsia"/>
        </w:rPr>
      </w:pPr>
      <w:r>
        <w:rPr>
          <w:b/>
        </w:rPr>
        <w:t xml:space="preserve">9. </w:t>
      </w:r>
      <w:r>
        <w:t>Why is Christian unity something to be maintained rather than manufactured?</w:t>
      </w:r>
    </w:p>
    <w:p w14:paraId="5532938D" w14:textId="77777777" w:rsidR="00080701" w:rsidRDefault="00000000">
      <w:pPr>
        <w:ind w:left="288"/>
        <w:rPr>
          <w:rFonts w:hint="eastAsia"/>
        </w:rPr>
      </w:pPr>
      <w:r>
        <w:rPr>
          <w:b/>
        </w:rPr>
        <w:t xml:space="preserve">10. </w:t>
      </w:r>
      <w:r>
        <w:t>What is the difference between unity and uniformity?</w:t>
      </w:r>
    </w:p>
    <w:p w14:paraId="105365F6" w14:textId="77777777" w:rsidR="00080701" w:rsidRDefault="00000000">
      <w:pPr>
        <w:ind w:left="288"/>
        <w:rPr>
          <w:rFonts w:hint="eastAsia"/>
        </w:rPr>
      </w:pPr>
      <w:r>
        <w:rPr>
          <w:b/>
        </w:rPr>
        <w:t xml:space="preserve">11. </w:t>
      </w:r>
      <w:r>
        <w:t>Why must truth and love remain together in a mature Church?</w:t>
      </w:r>
    </w:p>
    <w:p w14:paraId="6A7B4AC2" w14:textId="77777777" w:rsidR="00080701" w:rsidRDefault="00000000">
      <w:pPr>
        <w:ind w:left="288"/>
        <w:rPr>
          <w:rFonts w:hint="eastAsia"/>
        </w:rPr>
      </w:pPr>
      <w:r>
        <w:rPr>
          <w:b/>
        </w:rPr>
        <w:t xml:space="preserve">12. </w:t>
      </w:r>
      <w:r>
        <w:t>How does Ephesians 4 challenge a consumer model of church participation?</w:t>
      </w:r>
    </w:p>
    <w:p w14:paraId="16EFDDC1" w14:textId="77777777" w:rsidR="00080701" w:rsidRDefault="00000000">
      <w:pPr>
        <w:ind w:left="288"/>
        <w:rPr>
          <w:rFonts w:hint="eastAsia"/>
        </w:rPr>
      </w:pPr>
      <w:r>
        <w:rPr>
          <w:b/>
        </w:rPr>
        <w:t xml:space="preserve">13. </w:t>
      </w:r>
      <w:r>
        <w:t>What is the difference between biblical fellowship and simple friendliness?</w:t>
      </w:r>
    </w:p>
    <w:p w14:paraId="0B1AF076" w14:textId="77777777" w:rsidR="00080701" w:rsidRDefault="00000000">
      <w:pPr>
        <w:ind w:left="288"/>
        <w:rPr>
          <w:rFonts w:hint="eastAsia"/>
        </w:rPr>
      </w:pPr>
      <w:r>
        <w:rPr>
          <w:b/>
        </w:rPr>
        <w:t xml:space="preserve">14. </w:t>
      </w:r>
      <w:r>
        <w:t>Why are correction, forgiveness, and restoration necessary in a community of people who are still being sanctified?</w:t>
      </w:r>
    </w:p>
    <w:p w14:paraId="23878CF3" w14:textId="77777777" w:rsidR="00080701" w:rsidRDefault="00000000">
      <w:pPr>
        <w:ind w:left="288"/>
        <w:rPr>
          <w:rFonts w:hint="eastAsia"/>
        </w:rPr>
      </w:pPr>
      <w:r>
        <w:rPr>
          <w:b/>
        </w:rPr>
        <w:t xml:space="preserve">15. </w:t>
      </w:r>
      <w:r>
        <w:t>How does the Church’s life together affect the credibility of its public witness?</w:t>
      </w:r>
    </w:p>
    <w:p w14:paraId="223714F4" w14:textId="77777777" w:rsidR="00080701" w:rsidRDefault="00000000">
      <w:pPr>
        <w:ind w:left="288"/>
        <w:rPr>
          <w:rFonts w:hint="eastAsia"/>
        </w:rPr>
      </w:pPr>
      <w:r>
        <w:rPr>
          <w:b/>
        </w:rPr>
        <w:t xml:space="preserve">16. </w:t>
      </w:r>
      <w:r>
        <w:t>Why is it important to distinguish the Church from the kingdom of God?</w:t>
      </w:r>
    </w:p>
    <w:p w14:paraId="362BA3D7" w14:textId="77777777" w:rsidR="00080701" w:rsidRDefault="00000000">
      <w:pPr>
        <w:ind w:left="288"/>
        <w:rPr>
          <w:rFonts w:hint="eastAsia"/>
        </w:rPr>
      </w:pPr>
      <w:r>
        <w:rPr>
          <w:b/>
        </w:rPr>
        <w:t xml:space="preserve">17. </w:t>
      </w:r>
      <w:r>
        <w:t>What does faithful presence in the world look like without either withdrawal or conformity?</w:t>
      </w:r>
    </w:p>
    <w:p w14:paraId="433948B8" w14:textId="77777777" w:rsidR="00080701" w:rsidRDefault="00000000">
      <w:pPr>
        <w:ind w:left="288"/>
        <w:rPr>
          <w:rFonts w:hint="eastAsia"/>
        </w:rPr>
      </w:pPr>
      <w:r>
        <w:rPr>
          <w:b/>
        </w:rPr>
        <w:t xml:space="preserve">18. </w:t>
      </w:r>
      <w:r>
        <w:t>How should the global and transcultural nature of the Church correct a purely local or cultural understanding of Christianity?</w:t>
      </w:r>
    </w:p>
    <w:p w14:paraId="07A79DFA" w14:textId="77777777" w:rsidR="00080701" w:rsidRDefault="00000000">
      <w:pPr>
        <w:ind w:left="288"/>
        <w:rPr>
          <w:rFonts w:hint="eastAsia"/>
        </w:rPr>
      </w:pPr>
      <w:r>
        <w:rPr>
          <w:b/>
        </w:rPr>
        <w:lastRenderedPageBreak/>
        <w:t xml:space="preserve">19. </w:t>
      </w:r>
      <w:r>
        <w:t>How does Hope protect the Church from both despair and triumphalism?</w:t>
      </w:r>
    </w:p>
    <w:p w14:paraId="44643F36" w14:textId="77777777" w:rsidR="00080701" w:rsidRDefault="00000000">
      <w:pPr>
        <w:ind w:left="288"/>
        <w:rPr>
          <w:rFonts w:hint="eastAsia"/>
        </w:rPr>
      </w:pPr>
      <w:r>
        <w:rPr>
          <w:b/>
        </w:rPr>
        <w:t xml:space="preserve">20. </w:t>
      </w:r>
      <w:r>
        <w:t>How does understanding the Church as one body prepare us to understand spiritual gifts?</w:t>
      </w:r>
    </w:p>
    <w:p w14:paraId="54D9C7B8" w14:textId="77777777" w:rsidR="00080701" w:rsidRDefault="00000000">
      <w:pPr>
        <w:pStyle w:val="Heading1"/>
      </w:pPr>
      <w:r>
        <w:t>Key Takeaway</w:t>
      </w:r>
    </w:p>
    <w:p w14:paraId="41CFB429" w14:textId="77777777" w:rsidR="00080701" w:rsidRDefault="00000000">
      <w:pPr>
        <w:rPr>
          <w:rFonts w:hint="eastAsia"/>
        </w:rPr>
      </w:pPr>
      <w:r>
        <w:rPr>
          <w:b/>
        </w:rPr>
        <w:t>To be in Christ is to belong to the people of Christ. The Church is the Spirit-indwelt body through which believers worship, grow, serve, love, bear witness, and learn to live together according to the new reality God has created in Christ. Christian identity is personal, but it is never merely private.</w:t>
      </w:r>
    </w:p>
    <w:sectPr w:rsidR="00080701"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97150" w14:textId="77777777" w:rsidR="000E2D10" w:rsidRDefault="000E2D10">
      <w:pPr>
        <w:spacing w:after="0" w:line="240" w:lineRule="auto"/>
        <w:rPr>
          <w:rFonts w:hint="eastAsia"/>
        </w:rPr>
      </w:pPr>
      <w:r>
        <w:separator/>
      </w:r>
    </w:p>
  </w:endnote>
  <w:endnote w:type="continuationSeparator" w:id="0">
    <w:p w14:paraId="0FD8E7A1" w14:textId="77777777" w:rsidR="000E2D10" w:rsidRDefault="000E2D1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F1E92" w14:textId="77777777" w:rsidR="00080701" w:rsidRDefault="00000000">
    <w:pPr>
      <w:pStyle w:val="Footer"/>
      <w:jc w:val="center"/>
      <w:rPr>
        <w:rFonts w:hint="eastAsia"/>
      </w:rPr>
    </w:pPr>
    <w:r>
      <w:rPr>
        <w:rFonts w:ascii="Arial" w:hAnsi="Arial"/>
        <w:sz w:val="16"/>
      </w:rPr>
      <w:t>Life in Christ • Module 4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58006" w14:textId="77777777" w:rsidR="000E2D10" w:rsidRDefault="000E2D10">
      <w:pPr>
        <w:spacing w:after="0" w:line="240" w:lineRule="auto"/>
        <w:rPr>
          <w:rFonts w:hint="eastAsia"/>
        </w:rPr>
      </w:pPr>
      <w:r>
        <w:separator/>
      </w:r>
    </w:p>
  </w:footnote>
  <w:footnote w:type="continuationSeparator" w:id="0">
    <w:p w14:paraId="45DDE65E" w14:textId="77777777" w:rsidR="000E2D10" w:rsidRDefault="000E2D10">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64590529">
    <w:abstractNumId w:val="8"/>
  </w:num>
  <w:num w:numId="2" w16cid:durableId="1342657287">
    <w:abstractNumId w:val="6"/>
  </w:num>
  <w:num w:numId="3" w16cid:durableId="719980613">
    <w:abstractNumId w:val="5"/>
  </w:num>
  <w:num w:numId="4" w16cid:durableId="2002078961">
    <w:abstractNumId w:val="4"/>
  </w:num>
  <w:num w:numId="5" w16cid:durableId="1479034253">
    <w:abstractNumId w:val="7"/>
  </w:num>
  <w:num w:numId="6" w16cid:durableId="1178732563">
    <w:abstractNumId w:val="3"/>
  </w:num>
  <w:num w:numId="7" w16cid:durableId="588390513">
    <w:abstractNumId w:val="2"/>
  </w:num>
  <w:num w:numId="8" w16cid:durableId="1787504168">
    <w:abstractNumId w:val="1"/>
  </w:num>
  <w:num w:numId="9" w16cid:durableId="466708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0701"/>
    <w:rsid w:val="000E2D10"/>
    <w:rsid w:val="0015074B"/>
    <w:rsid w:val="0029639D"/>
    <w:rsid w:val="00326F90"/>
    <w:rsid w:val="00AA1D8D"/>
    <w:rsid w:val="00B47730"/>
    <w:rsid w:val="00BB5CC6"/>
    <w:rsid w:val="00CB0664"/>
    <w:rsid w:val="00EA324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AB27B7"/>
  <w14:defaultImageDpi w14:val="300"/>
  <w15:docId w15:val="{E440AC51-C3DA-47A2-93CD-78D71C81D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4736</Words>
  <Characters>26999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31672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2026-10-02T19:42:00Z</dcterms:created>
  <dcterms:modified xsi:type="dcterms:W3CDTF">2026-10-02T19:42:00Z</dcterms:modified>
  <cp:category/>
</cp:coreProperties>
</file>