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REVELATION OF JESUS CHRIST</w:t>
      </w:r>
    </w:p>
    <w:p>
      <w:pPr/>
      <w:r>
        <w:t>Module 10 — The Mighty Angel and the Little Scroll (Revelation 10:1–11)</w:t>
      </w:r>
    </w:p>
    <w:p>
      <w:pPr/>
      <w:r>
        <w:t>Teacher’s Expositional Manuscript  |  Approximately 65–80 minutes  |  Revelation 10:1–11</w:t>
      </w:r>
    </w:p>
    <w:p>
      <w:pPr>
        <w:pStyle w:val="Heading1"/>
      </w:pPr>
      <w:r>
        <w:t>Central Truth</w:t>
      </w:r>
    </w:p>
    <w:p>
      <w:pPr/>
      <w:r>
        <w:t>Between the terrifying sixth trumpet and the sounding of the seventh, John is reminded that God’s purposes are neither uncertain nor delayed beyond His appointed time. The prophet receives a word that is sweet because it comes from God and bitter because its proclamation involves judgment, suffering, and costly faithfulness. Revelation 10 therefore joins divine sovereignty to the responsibility of prophetic witness.</w:t>
      </w:r>
    </w:p>
    <w:p>
      <w:pPr>
        <w:pStyle w:val="Heading1"/>
      </w:pPr>
      <w:r>
        <w:t>Opening — Why the Vision Pauses</w:t>
      </w:r>
    </w:p>
    <w:p>
      <w:pPr/>
      <w:r>
        <w:t>Revelation 9 ended with a deeply troubling observation: despite the judgments that had overtaken the earth, the survivors refused to repent of their idolatry and violence. A reader might expect the seventh trumpet to sound immediately, bringing the sequence to its conclusion. Instead, John is shown another mighty angel, hears the mysterious voices of seven thunders, and receives a little scroll that he must eat. The interruption is not an accidental departure from the prophetic narrative. It draws our attention away from the spectacle of calamity and back to the divine word that interprets history.</w:t>
      </w:r>
    </w:p>
    <w:p>
      <w:pPr/>
      <w:r>
        <w:t>The placement of this chapter resembles the earlier pause between the sixth and seventh seals in Revelation 7. In both cases, John is given additional insight before the final member of a series unfolds. Yet we should not assume that the two interludes serve precisely identical functions. Revelation 7 emphasized the identity and security of God’s people; Revelation 10 emphasizes the certainty of God’s purpose and the prophetic commission entrusted to His servant. This distinction helps us appreciate the literary arrangement without forcing every vision into a rigid chronological sequence.</w:t>
      </w:r>
    </w:p>
    <w:p>
      <w:pPr>
        <w:pStyle w:val="Heading1"/>
      </w:pPr>
      <w:r>
        <w:t>I. The Mighty Angel Descends from Heaven (10:1–3)</w:t>
      </w:r>
    </w:p>
    <w:p>
      <w:pPr/>
      <w:r>
        <w:t>John sees another mighty angel descending from heaven, clothed with a cloud, with a rainbow over his head, a face like the sun, and feet like pillars of fire. The description gathers images that elsewhere accompany divine majesty and heavenly revelation. Clouds frequently mark divine manifestation, while the rainbow recalls the radiance surrounding the throne in Revelation 4:3 and the covenantal associations of Genesis 9. The shining face and fiery feet also echo elements of John’s vision of the risen Christ in Revelation 1:12–16.</w:t>
      </w:r>
    </w:p>
    <w:p>
      <w:pPr/>
      <w:r>
        <w:t>These similarities have led some interpreters to identify the mighty angel with Jesus Christ. That interpretation should be treated respectfully because the imagery is striking. Nevertheless, the figure is explicitly introduced as “another mighty angel,” and Revelation elsewhere distinguishes angelic messengers from the Lamb. In addition, the angel swears by the One who lives forever and created all things, a posture more naturally associated with a heavenly messenger than with the divine Son. The safest conclusion is that the angel bears the authority and glory of the One who sends him, without requiring us to identify the angel as Christ Himself.</w:t>
      </w:r>
    </w:p>
    <w:p>
      <w:pPr/>
      <w:r>
        <w:t>The angel holds a little scroll open in his hand and plants his right foot on the sea and his left on the land. The posture communicates an expansive authority reaching across the inhabited world and its waters. It does not require us to imagine a geographical location from which the angel could literally straddle continents. The visionary image portrays the worldwide scope of the announcement that follows. When the angel cries out with a voice like a roaring lion, seven thunders answer. Psalm 29, with its repeated descriptions of the voice of the LORD over the waters, provides a particularly illuminating Old Testament background for this thunderous exchange.</w:t>
      </w:r>
    </w:p>
    <w:p>
      <w:pPr>
        <w:pStyle w:val="Heading1"/>
      </w:pPr>
      <w:r>
        <w:t>II. The Seven Thunders and the Limits of What We Are Told (10:4)</w:t>
      </w:r>
    </w:p>
    <w:p>
      <w:pPr/>
      <w:r>
        <w:t>John understands what the seven thunders have spoken and is about to write it down, but a voice from heaven commands him to seal up their words and not record them. This brief instruction carries considerable interpretive importance. Revelation is an unveiling, yet not every heavenly disclosure is passed on to the reader. John’s access to the vision does not entitle the audience to possess every detail of what he hears.</w:t>
      </w:r>
    </w:p>
    <w:p>
      <w:pPr/>
      <w:r>
        <w:t>The command recalls Daniel 12:4 and 12:9, where certain words are sealed until the time of the end, although the literary function is not identical. Daniel is told to preserve a revelation for a future period; John is specifically forbidden to write what the thunders said. We therefore cannot recover their content by correlating them with modern disasters, constructing an additional series of seven judgments, or appealing to private prophetic insight. The passage itself sets a boundary around speculation. Faithful interpretation includes the discipline to remain silent where Scripture has chosen not to speak.</w:t>
      </w:r>
    </w:p>
    <w:p>
      <w:pPr>
        <w:pStyle w:val="Heading1"/>
      </w:pPr>
      <w:r>
        <w:t>III. The Angel’s Oath: God’s Purpose Will Reach Its Completion (10:5–7)</w:t>
      </w:r>
    </w:p>
    <w:p>
      <w:pPr/>
      <w:r>
        <w:t xml:space="preserve">The angel raises his right hand to heaven and swears by the eternal Creator of heaven, earth, and sea that there will be no further delay. The wording is sometimes rendered in older English translations as “</w:t>
      </w:r>
      <w:r>
        <w:rPr>
          <w:i/>
        </w:rPr>
        <w:t>there shall be delay no longer,</w:t>
      </w:r>
      <w:r>
        <w:t xml:space="preserve">” which has prompted the suggestion that chronological time itself is about to cease. In context, however, the next verse refers to the days when the seventh angel is about to sound his trumpet. The emphasis is therefore best understood as the end of postponement rather than the abolition of temporal existence.</w:t>
      </w:r>
    </w:p>
    <w:p>
      <w:pPr/>
      <w:r>
        <w:t>The oath strongly recalls Daniel 12:7, where a heavenly figure raises his hands and swears by the One who lives forever concerning the completion of a period of distress. John’s vision thus draws upon the same prophetic world in which divine promises may appear delayed to suffering believers but remain fixed within God’s sovereign purpose. The message is not that human beings can now calculate every remaining interval. It is that the apparent prolongation of evil does not mean that God has forgotten His word.</w:t>
      </w:r>
    </w:p>
    <w:p>
      <w:pPr/>
      <w:r>
        <w:t>John declares that in the days of the seventh angel, when he is about to sound, the mystery of God will be completed, just as He announced to His servants the prophets. The biblical term “mystery” does not ordinarily refer to a puzzle that the clever interpreter can solve by discovering hidden codes. It denotes a divine purpose previously concealed or incompletely understood and made known through revelation. Here the emphasis rests upon the completion of what God has announced. The phrase gathers the promises of prophetic Scripture into the assurance that divine judgment and redemption will not remain indefinitely unfinished.</w:t>
      </w:r>
    </w:p>
    <w:p>
      <w:pPr/>
      <w:r>
        <w:t>The relationship of this announcement to Revelation 11:15–18 is especially important. When the seventh trumpet sounds, heavenly voices proclaim the kingdom of the world to have become the kingdom of our Lord and of His Christ. That proclamation provides the nearest literary fulfillment of the expectation raised in chapter 10. Yet the visions that follow continue to unfold aspects of conflict and judgment. We should therefore distinguish the certainty of the announced consummation from an assumption that every subsequent chapter must describe events occurring strictly after the seventh trumpet in ordinary chronological sequence.</w:t>
      </w:r>
    </w:p>
    <w:p>
      <w:pPr>
        <w:pStyle w:val="Heading1"/>
      </w:pPr>
      <w:r>
        <w:t>IV. The Little Scroll: Continuity and Difference with Revelation 5 (10:8–9)</w:t>
      </w:r>
    </w:p>
    <w:p>
      <w:pPr/>
      <w:r>
        <w:t>A voice from heaven directs John to take the open little scroll from the angel who stands upon the sea and land. Earlier, in Revelation 5, the Lamb alone was worthy to take the seven-sealed scroll from the right hand of the One seated upon the throne. The relationship between the two scrolls has long been debated. Both appear in heavenly visions and are connected to the disclosure of God’s purposes, but Revelation does not explicitly state that they are the same object. The scroll of chapter 5 is sealed and opened by the Lamb; the little scroll of chapter 10 is already open and is given to John to eat. Those differences caution against making their identification a prerequisite for understanding the passage.</w:t>
      </w:r>
    </w:p>
    <w:p>
      <w:pPr/>
      <w:r>
        <w:t>The central Old Testament parallel is Ezekiel 2:8–3:3. Ezekiel receives a scroll containing lamentations, mourning, and woe, and he is instructed to eat it before delivering God’s message to a resistant people. The scroll tastes sweet as honey, even though its contents concern judgment. Jeremiah 15:16 also portrays the reception of God’s words as an inward experience of joy. These texts establish that eating the scroll signifies more than reading information. The prophet must receive and internalize the divine word before proclaiming it.</w:t>
      </w:r>
    </w:p>
    <w:p>
      <w:pPr/>
      <w:r>
        <w:t>John is told that the scroll will be sweet in his mouth but will make his stomach bitter. The contrast does not suggest that God’s word becomes false or corrupt once understood. Rather, the sweetness of receiving divine revelation exists alongside the anguish associated with its message and mission. God’s purposes are good, His promises trustworthy, and His final victory certain; nevertheless, the prophetic disclosure also announces rebellion, suffering, judgment, and the painful consequences of human resistance.</w:t>
      </w:r>
    </w:p>
    <w:p>
      <w:pPr/>
      <w:r>
        <w:t>Literary clarification — The little scroll is described as open in Revelation 10:2, in contrast to the scroll sealed in Revelation 5:1. Both belong to scenes of heavenly authority, but the text never explicitly declares that they are the same physical scroll. The connection is therefore thematic and possible rather than established. This distinction keeps the prophetic commission in view without forcing a detailed reconstruction of the heavenly objects.</w:t>
      </w:r>
    </w:p>
    <w:p>
      <w:pPr>
        <w:pStyle w:val="Heading1"/>
      </w:pPr>
      <w:r>
        <w:t>V. Sweet in the Mouth, Bitter in the Stomach (10:10)</w:t>
      </w:r>
    </w:p>
    <w:p>
      <w:pPr/>
      <w:r>
        <w:t>John obeys the command, takes the little scroll, and eats it. Its sweetness is immediately confirmed, followed by bitterness within him. The sequence matters because John does not merely hear an explanation of prophetic ministry; he experiences its paradox. The messenger of God may delight in the truth and yet grieve over the realities that truth exposes. Prophetic proclamation cannot be reduced either to the exhilaration of possessing privileged knowledge or to the satisfaction of announcing judgment against others.</w:t>
      </w:r>
    </w:p>
    <w:p>
      <w:pPr/>
      <w:r>
        <w:t>This is a necessary corrective for every generation fascinated by apocalyptic prophecy. A teacher may become so occupied with charts, timetables, and proposed identifications of the beast that the moral weight of the revelation disappears. John’s experience resists that distortion. The same word that assures believers of Christ’s triumph also confronts them with the suffering of the faithful and the destruction accompanying unrepentant rebellion. To teach Revelation responsibly is to receive both its consolation and its gravity.</w:t>
      </w:r>
    </w:p>
    <w:p>
      <w:pPr/>
      <w:r>
        <w:t>The experience also connects with the broader biblical understanding of Hope. Biblical Hope rests upon God’s character and His promised future, not upon the absence of painful realities in the present. The sweetness of the scroll is therefore not cancelled by its bitterness. Rather, the two belong together in the life of one who trusts the Lord’s ultimate purposes while recognizing the sorrow and conflict that precede their consummation.</w:t>
      </w:r>
    </w:p>
    <w:p>
      <w:pPr>
        <w:pStyle w:val="Heading1"/>
      </w:pPr>
      <w:r>
        <w:t>VI. “You Must Prophesy Again” (10:11)</w:t>
      </w:r>
    </w:p>
    <w:p>
      <w:pPr/>
      <w:r>
        <w:t>John is then told that he must prophesy again concerning many peoples, nations, languages, and kings. The wording turns the vision outward. The message entrusted to John is not private consolation for an isolated prisoner on Patmos; it concerns the nations and rulers of the world. The same international scope appears elsewhere in Revelation, where peoples, tribes, languages, and nations are repeatedly brought within the vision of God’s redemptive and judicial purposes.</w:t>
      </w:r>
    </w:p>
    <w:p>
      <w:pPr/>
      <w:r>
        <w:t>The command also prepares the reader for what follows. Revelation 11 will introduce the measuring of the sanctuary, the two witnesses, and the seventh trumpet; later visions will portray the conflict involving the dragon, the beast, Babylon, and the final triumph of Christ. Whether one interprets these scenes in a primarily sequential, recapitulating, or mixed arrangement, John’s renewed commission underscores that the prophetic testimony is not complete. He must continue to disclose what has been shown to him.</w:t>
      </w:r>
    </w:p>
    <w:p>
      <w:pPr/>
      <w:r>
        <w:t>We should be careful not to interpret this instruction as a prediction that John must personally return to earthly ministry after his death, nor as a license to claim new revelations beyond the biblical text. Within the narrative, it is a commissioning statement directed to the prophet whose written testimony continues. It also provides a searching pastoral application: receiving the word of God carries an obligation to communicate it faithfully, even when its message is difficult.</w:t>
      </w:r>
    </w:p>
    <w:p>
      <w:pPr>
        <w:pStyle w:val="Heading1"/>
      </w:pPr>
      <w:r>
        <w:t>VII. Theological Synthesis: Sovereignty, Restraint, and Prophetic Responsibility</w:t>
      </w:r>
    </w:p>
    <w:p>
      <w:pPr/>
      <w:r>
        <w:t>Revelation 10 contributes three major convictions to the unfolding book. First, God remains sovereign over the timing and completion of His purposes. The angel’s oath answers the apparent delay of justice not by satisfying every chronological curiosity but by assuring the church that the divine mystery will be completed. Second, the text reminds us that revelation has limits. John is permitted to hear the thunders but forbidden to record them, and responsible readers must honor that restriction. Third, God’s word must be received before it is proclaimed. The little scroll becomes part of John’s own experience, making the messenger accountable to the message.</w:t>
      </w:r>
    </w:p>
    <w:p>
      <w:pPr/>
      <w:r>
        <w:t>These convictions also guard our larger interpretive approach. A futurist and premillennial reading may reasonably see the chapter as anticipating the completion of end-time judgments, especially in view of the seventh trumpet. Nevertheless, the passage does not supply a new date for the Rapture, specify the duration between the sixth and seventh trumpets, or identify the seven thunders with events not disclosed in Scripture. Our task is to demonstrate the connections that the text supports while refusing to turn uncertainty into dogma.</w:t>
      </w:r>
    </w:p>
    <w:p>
      <w:pPr/>
      <w:r>
        <w:t>Cross-chapter transition — John’s renewed commission in 10:11 is immediately followed by the measuring of the sanctuary and the ministry of the two witnesses in chapter 11. Read together, these scenes show that prophetic revelation is not given merely to settle a chronology: it equips testimony amid opposition. The announcement of the seventh trumpet in 11:15–18 then answers the oath of 10:5–7 by declaring the certainty of God’s reign.</w:t>
      </w:r>
    </w:p>
    <w:p>
      <w:pPr>
        <w:pStyle w:val="Heading1"/>
      </w:pPr>
      <w:r>
        <w:t>Conclusion — The Word Must Be Received Before It Is Proclaimed</w:t>
      </w:r>
    </w:p>
    <w:p>
      <w:pPr/>
      <w:r>
        <w:t>The mighty angel stands across sea and land, the seven thunders speak words John may not disclose, and an oath announces that God’s purpose will not remain unfinished. Yet the chapter reaches its personal climax when John takes the little scroll and eats it. The prophet cannot remain a detached observer of heaven’s message. He must receive its sweetness, bear its bitterness, and continue his testimony to the nations.</w:t>
      </w:r>
    </w:p>
    <w:p>
      <w:pPr/>
      <w:r>
        <w:t>For the original churches of Asia, this interlude offered assurance that imperial power, social opposition, and apparent delays in divine justice did not invalidate Christ’s promises. For the church today, it calls for confidence without presumption, careful interpretation without speculation, and witness that is both courageous and compassionate. As we turn to Revelation 11, we will encounter the prophetic witnesses and the sounding of the seventh trumpet, where the certainty announced in this chapter receives its next great expression.</w:t>
      </w:r>
    </w:p>
    <w:p>
      <w:pPr>
        <w:pStyle w:val="Heading1"/>
      </w:pPr>
      <w:r>
        <w:t>Selected Biblical and Research Connections</w:t>
      </w:r>
    </w:p>
    <w:p>
      <w:pPr/>
      <w:r>
        <w:t>Genesis 9:12–17; Psalm 29; Jeremiah 15:16; Ezekiel 1:28; 2:8–3:3; Daniel 12:4–9; Revelation 1:12–16; 4:3; 5:1–10; 7:1–17; 9:20–21; 10:1–11; 11:1–18. For comparative exposition consult G. K. Beale, The Book of Revelation; David E. Aune, Revelation 6–16; Craig R. Koester, Revelation; and Grant R. Osborne, Revelation. Interpretations concerning the angel’s identity, the relationship of the scrolls, and the sequence of the trumpet visions should be presented as debated proposals rather than settled historical facts.</w:t>
      </w:r>
    </w:p>
    <w:p>
      <w:pPr/>
      <w:r>
        <w:rPr>
          <w:i/>
        </w:rPr>
        <w:t>Scripture quotations taken from the (NASB®) New American Standard Bible®, Copyright © 1960, 1971, 1977, 1995, 2020 by The Lockman Foundation. Used by permission. All rights reserved. www.Lockman.org</w:t>
      </w:r>
    </w:p>
    <w:sectPr w:rsidR="00FC693F" w:rsidRPr="0006063C" w:rsidSect="00034616">
      <w:footerReference w:type="default" r:id="rId9"/>
      <w:headerReference w:type="default" r:id="rId10"/>
      <w:pgSz w:w="12240" w:h="15840"/>
      <w:pgMar w:top="1123" w:right="1325" w:bottom="1080" w:left="1325"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David V. Lott, Ph.D.   •   Revelation — Chapter 10   •   </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t>TRUTHS THAT SET YOU FREE   |   REVELATION STUDY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1" w:lineRule="auto"/>
    </w:pPr>
    <w:rPr>
      <w:rFonts w:ascii="Aptos" w:hAnsi="Aptos"/>
      <w:color w:val="293038"/>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ascii="Aptos Display" w:hAnsi="Aptos Display"/>
      <w:b/>
      <w:bCs/>
      <w:color w:val="1C3D56"/>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1C3D5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B394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