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14 — The Lamb, the Three Angels, and the Harvest of the Earth (Revelation 14:1–20)</w:t>
      </w:r>
    </w:p>
    <w:p>
      <w:pPr/>
      <w:r>
        <w:t>Teacher’s Expositional Manuscript  |  Approximately 75–90 minutes  |  Revelation 14:1–20</w:t>
      </w:r>
    </w:p>
    <w:p>
      <w:pPr>
        <w:pStyle w:val="Heading1"/>
      </w:pPr>
      <w:r>
        <w:t>Central Truth</w:t>
      </w:r>
    </w:p>
    <w:p>
      <w:pPr/>
      <w:r>
        <w:t>Against the counterfeit worship and coercive authority of the beasts, Revelation 14 sets the Lamb and His redeemed people, the universal summons to fear God, the certain collapse of Babylon, and the solemn harvest of divine judgment. The chapter does not merely predict catastrophe; it teaches that allegiance to the Lamb, faithful endurance, and the justice of God are the enduring realities by which history must be understood.</w:t>
      </w:r>
    </w:p>
    <w:p>
      <w:pPr>
        <w:pStyle w:val="Heading1"/>
      </w:pPr>
      <w:r>
        <w:t>Opening — Two Allegiances and Two Destinies</w:t>
      </w:r>
    </w:p>
    <w:p>
      <w:pPr/>
      <w:r>
        <w:t>Revelation 13 ended with the frightening spectacle of a world pressured to receive the beast’s mark and to participate in a system of worship that belongs to the dragon rather than to God. John’s next vision answers that pressure not by describing an alternative earthly empire, but by showing the Lamb standing upon Mount Zion. The juxtaposition is deliberate. The beast appears powerful because it can command, exclude, and threaten; the Lamb is truly sovereign because His people belong to Him and His victory is already secured through His sacrificial death.</w:t>
      </w:r>
    </w:p>
    <w:p>
      <w:pPr/>
      <w:r>
        <w:t>This chapter unfolds in three broad movements. First, John sees the Lamb with the 144,000, whose identity and song mark them as belonging to God. Next, three angels announce the everlasting gospel, the fall of Babylon, and the consequences of worshiping the beast. Finally, two harvest scenes depict the approaching reckoning of the earth. The visions belong together because they force the reader to ask a question deeper than the timing of future events: whose name defines a person’s allegiance, and what destination follows that allegiance?</w:t>
      </w:r>
    </w:p>
    <w:p>
      <w:pPr>
        <w:pStyle w:val="Heading1"/>
      </w:pPr>
      <w:r>
        <w:t>I. The Lamb Standing on Mount Zion (14:1)</w:t>
      </w:r>
    </w:p>
    <w:p>
      <w:pPr/>
      <w:r>
        <w:t>The 144,000 reappear after their introduction in Revelation 7, where they are numbered by the tribes of Israel. Both scenes should be interpreted in conversation rather than as unrelated populations by default. Some futurist interpreters understand a particular preserved company from Israel; others take the number and tribal arrangement as symbolic of the complete redeemed people. The manuscript adopts neither proposal as a textual certainty, while insisting that the shared emphasis is the Lamb's ownership and preservation of His own.</w:t>
      </w:r>
    </w:p>
    <w:p>
      <w:pPr/>
      <w:r>
        <w:t>John sees the Lamb standing on Mount Zion with 144,000 who bear His name and His Father’s name on their foreheads. The contrast with Revelation 13 is unmistakable. Those who belong to the beast are identified by his mark; those who belong to the Lamb are identified by the divine name. The issue is not primarily a visible inscription but the theological reality of ownership, loyalty, and covenant identity. The imagery draws upon the sealing of God’s servants in Revelation 7 and the Old Testament practice of describing a people as bearing the name of their God.</w:t>
      </w:r>
    </w:p>
    <w:p>
      <w:pPr/>
      <w:r>
        <w:t>Mount Zion is deeply rooted in Israel’s Scriptures as the place associated with God’s kingship, presence, and promised salvation (Psalm 2:6; 48:1–3; Isaiah 24:23; Joel 2:32). Hebrews 12:22 also speaks of the heavenly Zion. Consequently, interpreters disagree whether John depicts a scene in heaven, a future earthly gathering in Jerusalem, or a visionary portrayal of the Lamb’s triumphant people. Our broadly futurist approach can recognize a future fulfillment without assuming that the geographical or temporal setting is settled by the word “Zion” alone. The most secure observation is that the Lamb stands secure and His people stand with Him.</w:t>
      </w:r>
    </w:p>
    <w:p>
      <w:pPr>
        <w:pStyle w:val="Heading1"/>
      </w:pPr>
      <w:r>
        <w:t>II. The New Song and the Character of the Redeemed (14:2–5)</w:t>
      </w:r>
    </w:p>
    <w:p>
      <w:pPr/>
      <w:r>
        <w:t>John hears a voice from heaven, majestic as rushing waters and thunder yet melodious like harpists playing their instruments. The 144,000 sing a new song before the throne, the four living creatures, and the elders. The song is associated with redemption, and no one can learn it except those described as purchased from the earth. In Revelation 5, heaven sang a new song because the Lamb was worthy to open the scroll through His redeeming death. Here the song becomes the distinctive testimony of a people who share in the benefits of that redemption.</w:t>
      </w:r>
    </w:p>
    <w:p>
      <w:pPr/>
      <w:r>
        <w:t>The description of the 144,000 as those who have not defiled themselves with women and are “virgins” has generated considerable debate. Some understand a literal group of celibate male servants; others recognize the prophetic symbolism of purity and freedom from idolatrous compromise, especially given the frequent Old Testament portrayal of idolatry as spiritual adultery. The immediate context emphasizes that they follow the Lamb wherever He goes, have been redeemed, and are described as truthful and blameless. It would be unwise to construct a comprehensive doctrine of marriage or sexual holiness from the imagery without attending to the passage’s apocalyptic character and its contrast with Babylon’s seductions.</w:t>
      </w:r>
    </w:p>
    <w:p>
      <w:pPr/>
      <w:r>
        <w:t>The relationship between these 144,000 and those sealed from Israel’s tribes in Revelation 7 also requires careful consideration. The repeated number strongly suggests an intended connection, although interpreters differ on whether both visions refer to the same identifiable group or use the number symbolically for the complete redeemed people of God. Revelation 7 explicitly enumerates tribes; Revelation 14 concentrates upon devotion to the Lamb. We should identify the interpretive options while allowing each vision to make its own contribution.</w:t>
      </w:r>
    </w:p>
    <w:p>
      <w:pPr>
        <w:pStyle w:val="Heading1"/>
      </w:pPr>
      <w:r>
        <w:t>III. The First Angel: An Eternal Gospel and a Universal Summons (14:6–7)</w:t>
      </w:r>
    </w:p>
    <w:p>
      <w:pPr/>
      <w:r>
        <w:t>An angel flies in midheaven with an eternal gospel to proclaim to every nation, tribe, language, and people. His message calls humanity to fear God, give Him glory, and worship the Creator of heaven, earth, sea, and springs of water, because the hour of His judgment has arrived. This announcement echoes the language of creation and covenant worship, particularly Exodus 20:11 and the prophetic summons to acknowledge the one true God. It also stands opposite the worldwide acclaim demanded by the beast.</w:t>
      </w:r>
    </w:p>
    <w:p>
      <w:pPr/>
      <w:r>
        <w:t>The adjective “eternal” should not be made to imply a different gospel of salvation from the one centered upon Christ. Rather, the announcement displays the enduring truth of God’s rightful sovereignty and the universal obligation to respond to Him. The passage emphasizes judgment because the time for unchallenged rebellion is coming to an end. The gospel is good news precisely because the Creator has not abandoned His creation to the beast, and the Lamb’s victory establishes the basis for the world’s final restoration.</w:t>
      </w:r>
    </w:p>
    <w:p>
      <w:pPr/>
      <w:r>
        <w:t>The proclamation to every people also recalls the worldwide scope of the mission entrusted to Christ’s disciples (Matthew 28:18–20) and the multitude from every nation in Revelation 7. Revelation’s judgments must therefore be understood within the larger redemptive horizon of a God who calls the nations to worship rather than merely within an account of disasters.</w:t>
      </w:r>
    </w:p>
    <w:p>
      <w:pPr>
        <w:pStyle w:val="Heading1"/>
      </w:pPr>
      <w:r>
        <w:t>IV. The Second Angel: Fallen Is Babylon (14:8)</w:t>
      </w:r>
    </w:p>
    <w:p>
      <w:pPr/>
      <w:r>
        <w:t>A second angel announces that Babylon the great has fallen because she made the nations drink the wine of her passionate immorality. In the Hebrew Scriptures, Babylon represented imperial arrogance, idolatry, conquest, and the oppression of God’s people. Isaiah 21:9 announces Babylon’s fall, while Jeremiah 50–51 develops the theme of divine judgment against the city and its imperial pretensions. John appropriates this prophetic vocabulary to expose a larger system of human power and seduction organized in opposition to God.</w:t>
      </w:r>
    </w:p>
    <w:p>
      <w:pPr/>
      <w:r>
        <w:t>For first-century Christians, Babylon could function as a transparent symbolic designation for Rome, as it does in some early Jewish and Christian literature. Yet Revelation 17–18 will develop the image more fully, and futurist interpreters may see in Babylon an ultimate manifestation of corrupt political, economic, and religious power. We need not resolve every aspect here. The decisive theological point is that a civilization can appear splendid and indispensable while already standing under the certainty of divine judgment.</w:t>
      </w:r>
    </w:p>
    <w:p>
      <w:pPr/>
      <w:r>
        <w:t>The announcement uses the language of accomplished collapse even though the subsequent visions continue to unfold. This prophetic manner of speech conveys certainty rather than requiring that every event has already occurred in John’s historical moment. What God has decreed cannot ultimately be overturned by the apparent durability of an empire.</w:t>
      </w:r>
    </w:p>
    <w:p>
      <w:pPr>
        <w:pStyle w:val="Heading1"/>
      </w:pPr>
      <w:r>
        <w:t>V. The Third Angel: The Beast’s Mark and the Seriousness of Worship (14:9–11)</w:t>
      </w:r>
    </w:p>
    <w:p>
      <w:pPr/>
      <w:r>
        <w:t>The third angel warns against worshiping the beast and its image and receiving its mark. Those who yield to this false allegiance are threatened with the wine of God’s wrath and with judgment described in severe images of fire, sulfur, and unrelieved torment. The passage is intentionally unsettling. Its severity should neither be softened into a vague moral lesson nor exploited to create sensational fear. It is a solemn declaration that worship has eternal significance because to worship the beast is to reject the Creator and the Lamb.</w:t>
      </w:r>
    </w:p>
    <w:p>
      <w:pPr/>
      <w:r>
        <w:t>The imagery of fire and sulfur draws upon Old Testament judgments, including the destruction of Sodom and Gomorrah and the prophetic language of Isaiah 34. The phrase concerning smoke ascending forever is part of that inherited prophetic vocabulary, while Revelation also uses it to communicate the gravity and permanence of divine judgment. Christian traditions disagree over the precise nature and duration of final punishment; this passage must be interpreted alongside Revelation 20–21 and the wider biblical witness, not isolated from them.</w:t>
      </w:r>
    </w:p>
    <w:p>
      <w:pPr/>
      <w:r>
        <w:t>The warning also clarifies the mark of the beast discussed in chapter 13. John does not portray an accidental or morally neutral encounter with a commercial mechanism as equivalent to worship. The repeated association of mark, image, and allegiance shows that the central concern is conscious identification with a system that demands what belongs to God. Future technologies may become instruments of coercion, but the text itself does not identify any particular modern device.</w:t>
      </w:r>
    </w:p>
    <w:p>
      <w:pPr>
        <w:pStyle w:val="Heading1"/>
      </w:pPr>
      <w:r>
        <w:t>VI. The Endurance of the Saints and the Blessing of the Dead (14:12–13)</w:t>
      </w:r>
    </w:p>
    <w:p>
      <w:pPr/>
      <w:r>
        <w:t>John interrupts the judgment announcements with a call for the endurance of the saints, described as those who keep God’s commandments and hold fast to faith in Jesus. The command addresses precisely the pressure introduced in Revelation 13: the people of God may face hardship because they refuse the beast’s claims, yet their perseverance is not meaningless. Faithfulness is not defined by their ability to escape suffering but by their continued allegiance to Christ within it.</w:t>
      </w:r>
    </w:p>
    <w:p>
      <w:pPr/>
      <w:r>
        <w:t>A heavenly voice then pronounces blessed those who die in the Lord from this point forward, and the Spirit affirms that they rest from their labors while their deeds follow them. This blessing is pastoral before it is chronological. The vision does not promise that every believer will be spared death; it promises that death cannot sever those who belong to Christ from the rest and vindication He grants. Their deeds do not purchase redemption, but they bear witness to a faith whose labor has enduring significance (compare Ephesians 2:8–10).</w:t>
      </w:r>
    </w:p>
    <w:p>
      <w:pPr/>
      <w:r>
        <w:t>The words “from now on” have been understood either as highlighting the blessedness of believers in the period envisioned or as emphasizing the assurance established through Christ’s victory. In either case, the passage stands in deliberate contrast to the fate of the beast’s worshipers: the saints receive rest, while rebellion encounters judgment.</w:t>
      </w:r>
    </w:p>
    <w:p>
      <w:pPr>
        <w:pStyle w:val="Heading1"/>
      </w:pPr>
      <w:r>
        <w:t>VII. The Harvest of the Earth: The Son of Man and the Sickle (14:14–16)</w:t>
      </w:r>
    </w:p>
    <w:p>
      <w:pPr/>
      <w:r>
        <w:t>John next sees one like a son of man seated upon a white cloud, wearing a golden crown and holding a sharp sickle. The imagery recalls Daniel 7:13–14, where one like a son of man comes with the clouds and receives dominion from the Ancient of Days. It also recalls Jesus’ own use of Son of Man language in His teaching concerning judgment and vindication. The identification of this figure with Christ is compelling, although the angelic command to begin the harvest has led some interpreters to consider alternative readings.</w:t>
      </w:r>
    </w:p>
    <w:p>
      <w:pPr/>
      <w:r>
        <w:t>An angel announces that the hour to reap has arrived because the harvest of the earth is ripe, and the one seated on the cloud swings the sickle. Some interpreters understand this first harvest as the gathering of the righteous, followed by the judgment of the wicked in the grape harvest. Others see both harvests as complementary depictions of judgment, noting the close connection with Joel 3:13 and the repeated emphasis on the earth’s ripeness. The text does not explicitly identify the first harvest as the Rapture. We should therefore explain the possibilities without making that identification a necessary premise.</w:t>
      </w:r>
    </w:p>
    <w:p>
      <w:pPr/>
      <w:r>
        <w:t>The theological force of the scene is that history has a harvest appointed by God. Human rebellion may continue for a season, but it does not extend indefinitely. The same Lord who patiently permits the nations to respond will bring their actions into judgment at the proper time.</w:t>
      </w:r>
    </w:p>
    <w:p>
      <w:pPr>
        <w:pStyle w:val="Heading1"/>
      </w:pPr>
      <w:r>
        <w:t>VIII. The Vintage of Wrath and the Winepress (14:17–20)</w:t>
      </w:r>
    </w:p>
    <w:p>
      <w:pPr/>
      <w:r>
        <w:t>The two harvest scenes should be distinguished before their relationship is decided. The grape vintage is unmistakably connected with judgment through the winepress imagery of Isaiah 63 and Joel 3; the grain harvest has been read either as gathering the righteous or as another portrayal of judgment. John's different images warrant careful attention, but the text does not explicitly label the first harvest as the rapture or supply a detailed end-time timetable.</w:t>
      </w:r>
    </w:p>
    <w:p>
      <w:pPr/>
      <w:r>
        <w:t>A second harvest scene follows as another angel emerges with a sharp sickle, and an angel associated with the altar commands the gathering of the earth’s grapes because they are ripe. The grapes are thrown into the great winepress of God’s wrath, and the resulting imagery is deliberately overwhelming. The picture recalls Isaiah 63:1–6, where divine judgment is portrayed through garments stained in a winepress, and Joel 3:13, where the nations are summoned to judgment because their wickedness is great.</w:t>
      </w:r>
    </w:p>
    <w:p>
      <w:pPr/>
      <w:r>
        <w:t>John describes blood flowing from the winepress for 1,600 stadia and rising to the horses’ bridles. The number and dimensions have prompted both literal and symbolic interpretations. Some futurist expositors connect the image with a final battle in the land of Israel; others see a visionary depiction of the comprehensive scope and terrible severity of judgment. Because the passage itself does not identify the event with a named battlefield or supply a detailed military itinerary, those proposed identifications should be treated as interpretations rather than explicit statements.</w:t>
      </w:r>
    </w:p>
    <w:p>
      <w:pPr/>
      <w:r>
        <w:t>We should also recognize the moral challenge of this imagery. Biblical judgment is not presented as divine cruelty or a spectacle to be enjoyed. Revelation has repeatedly shown the patience of God, the witness of His servants, and the refusal of humanity to repent. The winepress scene portrays the final seriousness of evil when it is confronted by a holy and righteous Judge. Its purpose is to awaken moral seriousness and confidence in divine justice, not delight in human destruction.</w:t>
      </w:r>
    </w:p>
    <w:p>
      <w:pPr>
        <w:pStyle w:val="Heading1"/>
      </w:pPr>
      <w:r>
        <w:t>IX. The Chapter’s Place in Revelation’s Larger Argument</w:t>
      </w:r>
    </w:p>
    <w:p>
      <w:pPr/>
      <w:r>
        <w:t>Revelation 14 also anticipates the fall of Babylon that chapters 17 and 18 will explore at length. The angel's announcement is certain in its verdict even before John provides the fuller portrait of the city's character and collapse. This is another instance in which Revelation can announce an outcome before narrating its visionary elaboration, a feature worth retaining in our treatment of the bowls and Babylon.</w:t>
      </w:r>
    </w:p>
    <w:p>
      <w:pPr/>
      <w:r>
        <w:t>Revelation 14 should not be read as though John were simply adding the next set of events to an uninterrupted chronological timetable. The visions return to themes already introduced—the sealed people of God, the beast’s mark, the worldwide scope of worship, and the certainty of judgment—and display their final significance. The chapter functions as a theological counterpoint to Revelation 13, revealing the destiny of those who follow the Lamb and those who submit to the beast.</w:t>
      </w:r>
    </w:p>
    <w:p>
      <w:pPr/>
      <w:r>
        <w:t>This does not eliminate future fulfillment. Rather, it warns us against forcing every visionary scene into a rigid sequence before attending to its literary role. The final harvest anticipates the judgments that will receive fuller treatment in the bowl visions and the later portrayal of Babylon’s fall. The interpretive question is not merely what happens next, but what John wants the churches to understand about the powers that threaten their allegiance to Christ.</w:t>
      </w:r>
    </w:p>
    <w:p>
      <w:pPr>
        <w:pStyle w:val="Heading1"/>
      </w:pPr>
      <w:r>
        <w:t>Conclusion — The Name We Bear</w:t>
      </w:r>
    </w:p>
    <w:p>
      <w:pPr/>
      <w:r>
        <w:t>The chapter began with the Lamb standing upon Zion and ended with the earth under the searching judgment of God. Between those visions, the reader heard the eternal summons to worship the Creator, the announcement that Babylon must fall, the warning against the beast’s counterfeit worship, and the promise of rest for those who die in the Lord. Each scene presses upon the same truth: earthly power is temporary, but the claims of God are ultimate.</w:t>
      </w:r>
    </w:p>
    <w:p>
      <w:pPr/>
      <w:r>
        <w:t>The churches of Asia needed that assurance because their daily circumstances could make imperial influence appear irresistible. Believers today need it for a different but related reason. We, too, inhabit cultures that reward accommodation and sometimes make faithfulness costly. Revelation 14 does not ask us to identify every modern institution with Babylon or every technological development with the beast. It asks whether our worship, obedience, and hope are governed by the Lamb.</w:t>
      </w:r>
    </w:p>
    <w:p>
      <w:pPr/>
      <w:r>
        <w:t>The redeemed stand with Him because they belong to Him. Their song is rooted in His redemption, their endurance is sustained by His promises, and their future rests in His victory. The final word over history will not belong to the beast, Babylon, or any human empire, but to the Lamb who was slain and who reigns.</w:t>
      </w:r>
    </w:p>
    <w:p>
      <w:pPr>
        <w:pStyle w:val="Heading1"/>
      </w:pPr>
      <w:r>
        <w:t>Selected Biblical and Historical Connections</w:t>
      </w:r>
    </w:p>
    <w:p>
      <w:pPr/>
      <w:r>
        <w:t>Primary biblical parallels: Genesis 11; Exodus 20:11; Psalm 2; Psalm 48; Isaiah 21:9; Isaiah 34; Isaiah 63:1–6; Jeremiah 50–51; Daniel 7:13–14; Joel 3:13; Matthew 24:30–31; Hebrews 12:22–24; Revelation 5; 7; 13; 17–20. For the first-century symbolic use of Babylon, compare 1 Peter 5:13 and relevant Jewish apocalyptic literature, while recognizing the debated referent of each source.</w:t>
      </w:r>
    </w:p>
    <w:p>
      <w:pPr/>
      <w:r>
        <w:t>Teaching transition: Revelation 15 introduces the seven angels with the final plagues and returns our attention to heavenly worship before the bowls of judgment are poured out. The question of divine justice, raised so vividly by the harvest scenes, will therefore remain central to the next lesson.</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14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