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THE REVELATION OF JESUS CHRIST</w:t>
      </w:r>
    </w:p>
    <w:p>
      <w:pPr/>
      <w:r>
        <w:t>Module 18 — The Fall of Babylon the Great (Revelation 18:1–24)</w:t>
      </w:r>
    </w:p>
    <w:p>
      <w:pPr/>
      <w:r>
        <w:t>Teacher’s Expositional Manuscript  |  Approximately 75–90 minutes  |  Revelation 18:1–24</w:t>
      </w:r>
    </w:p>
    <w:p>
      <w:pPr>
        <w:pStyle w:val="Heading1"/>
      </w:pPr>
      <w:r>
        <w:t>Central Truth</w:t>
      </w:r>
    </w:p>
    <w:p>
      <w:pPr/>
      <w:r>
        <w:t>Revelation 18 announces the irreversible collapse of Babylon, the proud world order that turns wealth into an object of devotion, commerce into an instrument of exploitation, and political influence into a substitute for trust in God. The chapter summons God’s people to faithful separation from her sins, reveals the moral weight of divine judgment, and teaches the church to measure earthly prosperity by the standards of heaven rather than by the applause of the marketplace.</w:t>
      </w:r>
    </w:p>
    <w:p>
      <w:pPr>
        <w:pStyle w:val="Heading1"/>
      </w:pPr>
      <w:r>
        <w:t>Opening — When a World That Seemed Permanent Falls</w:t>
      </w:r>
    </w:p>
    <w:p>
      <w:pPr/>
      <w:r>
        <w:t>In Revelation 17, John saw Babylon portrayed as a magnificently dressed woman riding a blasphemous beast. Her appearance was attractive, her influence extended across nations, and her relationship with political power seemed secure. Yet the angel disclosed that the very rulers who benefited from her would eventually turn against her. Chapter 18 returns to that judgment and allows us to hear its consequences from several perspectives. An angel proclaims Babylon’s fall; a voice from heaven calls God’s people to come out; kings, merchants, and seafarers lament the loss of her wealth; and heaven is commanded to rejoice that God has vindicated His servants.</w:t>
      </w:r>
    </w:p>
    <w:p>
      <w:pPr/>
      <w:r>
        <w:t>The chapter is more than a prediction of economic catastrophe. John uses the language of Israel’s prophets to expose the spiritual character of an apparently successful civilization. Babylon is judged not because buying and selling are inherently sinful, nor because material goods are intrinsically evil, but because her prosperity is inseparable from arrogance, idolatry, violence, and the treatment of human beings as commodities. The reader must therefore distinguish the ordinary blessings of productive labor and honest trade from an economy that has become a rival object of worship.</w:t>
      </w:r>
    </w:p>
    <w:p>
      <w:pPr>
        <w:pStyle w:val="Heading1"/>
      </w:pPr>
      <w:r>
        <w:t>I. The Angelic Announcement: Fallen Is Babylon (18:1–3)</w:t>
      </w:r>
    </w:p>
    <w:p>
      <w:pPr/>
      <w:r>
        <w:t xml:space="preserve">John sees another angel descending from heaven with great authority, and the earth is illuminated by his glory. The description does not require us to identify the angel as Christ; Revelation repeatedly depicts mighty angels carrying divine messages and reflecting heavenly splendor. The announcement is emphatic: “</w:t>
      </w:r>
      <w:r>
        <w:rPr>
          <w:i/>
        </w:rPr>
        <w:t xml:space="preserve">Fallen, fallen is Babylon the great!</w:t>
      </w:r>
      <w:r>
        <w:t xml:space="preserve">” This repeats the proclamation anticipated in Revelation 14:8 and deliberately echoes Isaiah 21:9, where the fall of ancient Babylon signaled the humiliation of a power that appeared untouchable.</w:t>
      </w:r>
    </w:p>
    <w:p>
      <w:pPr/>
      <w:r>
        <w:t>Babylon has become a dwelling place of demons and every unclean spirit. Such language recalls the prophetic descriptions of desolated imperial cities in Isaiah 13–14, Isaiah 34, and Jeremiah 50–51. The imagery portrays the spiritual desolation beneath Babylon’s outward magnificence. A civilization that claims to offer security and abundance has, by its persistent rebellion, become a fitting image of corruption and abandonment. Whether every detail of the language is intended as a literal description of the city’s final ruins is less important than the unmistakable theological verdict: what seemed glorious to the nations is defiled before God.</w:t>
      </w:r>
    </w:p>
    <w:p>
      <w:pPr/>
      <w:r>
        <w:t>Verse 3 brings together three groups: nations intoxicated by Babylon’s immorality, kings who share in her illicit relationship with power, and merchants enriched by her excessive luxury. The language of prostitution reaches beyond individual sexual conduct to the prophetic metaphor of spiritual infidelity. Babylon seduces the world into exchanging loyalty to the Creator for loyalty to a system that promises status, wealth, and security. Her economic reach cannot be separated from her religious and political claims.</w:t>
      </w:r>
    </w:p>
    <w:p>
      <w:pPr>
        <w:pStyle w:val="Heading1"/>
      </w:pPr>
      <w:r>
        <w:t>II. “Come Out of Her, My People” (18:4–8)</w:t>
      </w:r>
    </w:p>
    <w:p>
      <w:pPr/>
      <w:r>
        <w:t xml:space="preserve">A voice from heaven calls, “</w:t>
      </w:r>
      <w:r>
        <w:rPr>
          <w:i/>
        </w:rPr>
        <w:t>Come out of her, my people, that you may not participate in her sins and that you may not receive of her plagues;</w:t>
      </w:r>
      <w:r>
        <w:t xml:space="preserve">” The wording recalls Jeremiah 51:6 and 51:45, as well as Isaiah 48:20 and 52:11, where God summons His people away from Babylon and its defilement. This is a covenantal appeal before it is a geographical instruction. Believers must not become partners in the sins for which Babylon is condemned. In a future setting the command may also involve an actual departure from a place under judgment, but the ethical force applies to every generation of the church.</w:t>
      </w:r>
    </w:p>
    <w:p>
      <w:pPr/>
      <w:r>
        <w:t xml:space="preserve">Separation must be understood carefully. Jesus did not pray that His disciples would be removed from the world, but that they would be kept from the evil one (John 17:15–18). Paul likewise distinguished withdrawing from immoral practices from attempting to avoid every unbeliever (1 Corinthians 5:9–10). The church is called to live among the nations as a witness while refusing complicity in their idolatry, oppression, and corruption. “</w:t>
      </w:r>
      <w:r>
        <w:rPr>
          <w:i/>
        </w:rPr>
        <w:t xml:space="preserve">Come out</w:t>
      </w:r>
      <w:r>
        <w:t xml:space="preserve">” is not permission for contempt toward neighbors; it is a summons to a distinct allegiance.</w:t>
      </w:r>
    </w:p>
    <w:p>
      <w:pPr/>
      <w:r>
        <w:t xml:space="preserve">Babylon’s sins are “</w:t>
      </w:r>
      <w:r>
        <w:rPr>
          <w:i/>
        </w:rPr>
        <w:t>piled up as high as heaven,</w:t>
      </w:r>
      <w:r>
        <w:t xml:space="preserve">” an expression that recalls the tower-building arrogance of Genesis 11 and the prophetic announcement that Babylon’s judgment reaches to heaven (Jeremiah 51:9). God has not overlooked her wrongdoing. The language of repayment and the doubled cup emphasizes the certainty and fitting character of judgment, not a mathematical formula that would make divine justice arbitrary. The measure of Babylon’s pride and self-indulgence is answered by the measure of her humiliation.</w:t>
      </w:r>
    </w:p>
    <w:p>
      <w:pPr/>
      <w:r>
        <w:t xml:space="preserve">Her boast is especially revealing: “</w:t>
      </w:r>
      <w:r>
        <w:rPr>
          <w:i/>
        </w:rPr>
        <w:t>I sit [as] a queen and I am not a widow, and will never see mourning.</w:t>
      </w:r>
      <w:r>
        <w:t xml:space="preserve">” This closely parallels Isaiah 47:7–9, where ancient Babylon imagines that her privileged position guarantees immunity from loss. Her confidence is not faith in God but confidence in her own permanence. Accordingly, the plagues arrive in “</w:t>
      </w:r>
      <w:r>
        <w:rPr>
          <w:i/>
        </w:rPr>
        <w:t xml:space="preserve">a single day,</w:t>
      </w:r>
      <w:r>
        <w:t xml:space="preserve">” and the text declares that the Lord God who judges her is mighty. The compressed time language underscores suddenness and decisiveness; the interpreter should be cautious about building an exact modern timetable from a poetic judgment oracle.</w:t>
      </w:r>
    </w:p>
    <w:p>
      <w:pPr>
        <w:pStyle w:val="Heading1"/>
      </w:pPr>
      <w:r>
        <w:t>III. The Lament of the Kings: Power Without Security (18:9–10)</w:t>
      </w:r>
    </w:p>
    <w:p>
      <w:pPr/>
      <w:r>
        <w:t>The kings of the earth who committed immorality with Babylon weep when they see the smoke of her burning. Their grief is striking because chapter 17 has already shown the beast and the ten horns turning against the woman. Revelation is capable of portraying the complex and ultimately self-destructive alliances of evil: some rulers participate in Babylon’s destruction, while others mourn the collapse of the advantages they derived from her. We need not force every group of kings into a single undifferentiated role.</w:t>
      </w:r>
    </w:p>
    <w:p>
      <w:pPr/>
      <w:r>
        <w:t xml:space="preserve">The kings stand far off, fearful of her torment, and cry, “</w:t>
      </w:r>
      <w:r>
        <w:rPr>
          <w:i/>
        </w:rPr>
        <w:t>Woe, woe, the great city,</w:t>
      </w:r>
      <w:r>
        <w:t xml:space="preserve">” Their distance dramatizes their helplessness. They once drew near to Babylon for prestige and advantage; now they will not approach her in suffering. Their repeated exclamation that judgment has come “in a single hour” highlights the astonishing speed with which seemingly permanent power can disappear. Political alliances built chiefly upon mutual gain rarely produce sacrificial loyalty when the benefits vanish.</w:t>
      </w:r>
    </w:p>
    <w:p>
      <w:pPr>
        <w:pStyle w:val="Heading1"/>
      </w:pPr>
      <w:r>
        <w:t>IV. The Merchants’ Lament: The Marketplace Exposed (18:11–17a)</w:t>
      </w:r>
    </w:p>
    <w:p>
      <w:pPr/>
      <w:r>
        <w:t>The merchants' catalogue culminates in human lives, making clear that John's critique is not directed against trade as such but against wealth accumulated and celebrated without regard for human dignity. The Old Testament lament over Tyre in Ezekiel 27 supplies the literary pattern; Rome's dependence on extensive imperial commerce supplies an intelligible first-century setting. A future application must retain this ethical center rather than treating the passage chiefly as an invitation to identify a modern financial capital.</w:t>
      </w:r>
    </w:p>
    <w:p>
      <w:pPr/>
      <w:r>
        <w:t>The merchants mourn because no one buys their cargo anymore. John’s catalog of goods is deliberately expansive: gold, silver, precious stones, pearls, fine fabrics, fragrant woods, ivory, costly metals, spices, wine, oil, flour, wheat, livestock, horses, and chariots. The list resembles Ezekiel 27, where the prophet laments the maritime trading center of Tyre. Its cumulative effect is to display an international economy of extraordinary reach and refinement. The problem is not that these goods exist, but that the commercial order has made luxury and accumulation the center of its identity.</w:t>
      </w:r>
    </w:p>
    <w:p>
      <w:pPr/>
      <w:r>
        <w:t xml:space="preserve">The catalog reaches its moral climax with “</w:t>
      </w:r>
      <w:r>
        <w:rPr>
          <w:i/>
        </w:rPr>
        <w:t>slaves and human lives</w:t>
      </w:r>
      <w:r>
        <w:t xml:space="preserve">” (18:13). The Greek wording joins bodies and human lives in a way that exposes the commodification of persons. Ancient Mediterranean commerce included slavery, and the Roman world understood the sale of human beings as a regular feature of its economy. John places this trade at the end of the list as a devastating disclosure: the same system that celebrates exquisite merchandise also assigns a market price to human lives. This indictment must not be softened into a vague complaint about consumerism; it condemns exploitation in which persons created in God’s image are treated as possessions.</w:t>
      </w:r>
    </w:p>
    <w:p>
      <w:pPr/>
      <w:r>
        <w:t>The merchants lament that the fruit for which Babylon’s soul longed has disappeared and that her splendor is lost. Their grief is directed primarily toward lost sales and vanished riches. This is the spiritual diagnosis at the heart of the passage. The marketplace has trained its beneficiaries to interpret catastrophe in terms of financial loss, even when the underlying system has been guilty of cruelty and bloodshed. The church should therefore evaluate economic life not merely by growth, efficiency, or profit, but also by honesty, justice, care for workers, and the dignity of the vulnerable.</w:t>
      </w:r>
    </w:p>
    <w:p>
      <w:pPr>
        <w:pStyle w:val="Heading1"/>
      </w:pPr>
      <w:r>
        <w:t>V. The Lament of the Seafarers: A Global System Unraveled (18:17b–19)</w:t>
      </w:r>
    </w:p>
    <w:p>
      <w:pPr/>
      <w:r>
        <w:t xml:space="preserve">Shipmasters, sailors, and all whose livelihood depends upon the sea join the lament. Their presence expands the picture from royal courts and commercial houses to the transportation networks that connect distant markets. Again the language recalls Ezekiel 27, where the sailors of Tyre cry out at the destruction of their trading city. They see the smoke of Babylon’s burning and ask, “</w:t>
      </w:r>
      <w:r>
        <w:rPr>
          <w:i/>
        </w:rPr>
        <w:t>What [city] is like the great city?</w:t>
      </w:r>
      <w:r>
        <w:t xml:space="preserve">” The question reveals the enchantment of wealth: Babylon’s uniqueness, in their estimation, lay in her capacity to make others rich.</w:t>
      </w:r>
    </w:p>
    <w:p>
      <w:pPr/>
      <w:r>
        <w:t>They throw dust on their heads, a traditional gesture of mourning, and repeat that her wealth has been laid waste in a single hour. The three laments together create a kind of funeral procession for a civilization that believed itself invulnerable. Kings mourn power, merchants mourn profits, and seafarers mourn the trade that sustained them. Their grief is real, yet John does not record repentance or a recognition of Babylon’s crimes. The lament exposes the difference between sorrow over the consequences of sin and sorrow over sin itself.</w:t>
      </w:r>
    </w:p>
    <w:p>
      <w:pPr>
        <w:pStyle w:val="Heading1"/>
      </w:pPr>
      <w:r>
        <w:t>VI. Heaven’s Answer: Justice for the Saints (18:20)</w:t>
      </w:r>
    </w:p>
    <w:p>
      <w:pPr/>
      <w:r>
        <w:t xml:space="preserve">The perspective changes abruptly: “</w:t>
      </w:r>
      <w:r>
        <w:rPr>
          <w:i/>
        </w:rPr>
        <w:t xml:space="preserve">Rejoice over her, O heaven, and you saints and apostles and prophets, because God has pronounced judgment for you against her.</w:t>
      </w:r>
      <w:r>
        <w:t xml:space="preserve">” This command can trouble modern readers unless we distinguish joy in righteous vindication from pleasure in another creature’s suffering. Scripture repeatedly declares that God takes no delight in the death of the wicked as an end in itself (Ezekiel 18:23, 32). Yet it also insists that oppression, murder, and rebellion cannot enjoy perpetual immunity. Heaven rejoices because evil does not have the final word and because God has answered the cries of His people.</w:t>
      </w:r>
    </w:p>
    <w:p>
      <w:pPr/>
      <w:r>
        <w:t>This moment reaches back to Revelation 6:9–11, where the martyrs beneath the altar ask how long it will be until their blood is avenged. Their appeal was not a private vendetta but a plea for the Judge of all the earth to act justly. Revelation 18 announces that the persecuting order will not endure forever. The same event that terrifies Babylon’s beneficiaries becomes a sign of hope to those who suffered under her authority.</w:t>
      </w:r>
    </w:p>
    <w:p>
      <w:pPr>
        <w:pStyle w:val="Heading1"/>
      </w:pPr>
      <w:r>
        <w:t>VII. The Millstone and the Silence of a Fallen City (18:21–24)</w:t>
      </w:r>
    </w:p>
    <w:p>
      <w:pPr/>
      <w:r>
        <w:t>A mighty angel throws a great millstone into the sea and declares that Babylon will be thrown down with comparable violence and found no more. The symbolic action closely echoes Jeremiah 51:63–64, where a scroll announcing Babylon’s judgment is bound to a stone and cast into the Euphrates. The point is the finality of divine judgment. Babylon’s apparent permanence is an illusion; when God brings her order to an end, no earthly power can restore its former supremacy.</w:t>
      </w:r>
    </w:p>
    <w:p>
      <w:pPr/>
      <w:r>
        <w:t>John then describes a sequence of absences. Music is no longer heard; craftsmen no longer work; the millstone no longer grinds; lamplight no longer shines; and the voices of bridegroom and bride are silenced. These images recall Jeremiah 25:10 and portray the disappearance of ordinary communal life. Music, craftsmanship, food preparation, light, and marriage are good features of human society. Their silence is therefore not a condemnation of culture itself. Rather, it shows how comprehensively judgment dismantles a society that has persistently corrupted God’s gifts.</w:t>
      </w:r>
    </w:p>
    <w:p>
      <w:pPr/>
      <w:r>
        <w:t>The reasons for Babylon’s downfall are stated plainly. Her merchants were the great ones of the earth, the nations were deceived by her sorcery, and in her was found the blood of prophets, saints, and all who had been slain on the earth. The language of sorcery evokes spiritual deception and the manipulation of perception, not merely a particular occult technique. The final charge is sweeping, identifying Babylon as the concentrated image of a world order that has repeatedly opposed God’s messengers and shed innocent blood. The symbolism gathers the long history of rebellious empire into one climactic portrait.</w:t>
      </w:r>
    </w:p>
    <w:p>
      <w:pPr>
        <w:pStyle w:val="Heading1"/>
      </w:pPr>
      <w:r>
        <w:t>VIII. Babylon, Rome, and the Future: Reading the Prophecy Responsibly</w:t>
      </w:r>
    </w:p>
    <w:p>
      <w:pPr/>
      <w:r>
        <w:t>The announcement of Babylon's fall in Revelation 14:8 and the remembrance of Babylon at the seventh bowl in 16:19 prepare the reader for this extended lament. Chapters 17 and 18 therefore elaborate a judgment already anticipated within the visions, and their placement does not by itself establish a separate subsequent event. Babylon's identification with first-century Rome is historically illuminating; any further futurist fulfillment remains an interpretive proposal that should be argued rather than assumed.</w:t>
      </w:r>
    </w:p>
    <w:p>
      <w:pPr/>
      <w:r>
        <w:t>For John’s first readers, Rome supplied an unmistakable historical embodiment of Babylon’s claims. Rome dominated political life, celebrated imperial greatness, sustained extensive trade routes, benefited from slavery, and could persecute those who refused its religious demands. The title “Babylon” also had a recognizable history as a scriptural designation for the power that destroyed Jerusalem and carried God’s people into exile. John’s use of the name therefore brought together Israel’s memory of Babylon and the church’s experience of imperial Rome.</w:t>
      </w:r>
    </w:p>
    <w:p>
      <w:pPr/>
      <w:r>
        <w:t>Interpreters differ over how these historical realities relate to the prophecy’s ultimate fulfillment. Some emphasize first-century Rome and its judgment; others see Babylon as a transhistorical symbol of every arrogant civilization; still others, especially within futurist readings, anticipate a final concentrated manifestation of religious, political, and commercial rebellion. A broadly futurist interpretation may reasonably expect the pattern to reach an intensified culmination before Christ’s return. Yet Revelation 18 does not identify a modern capital, financial institution, nation, or technological system by name. Fidelity to the text requires resisting confident identifications that outrun John’s revelation.</w:t>
      </w:r>
    </w:p>
    <w:p>
      <w:pPr/>
      <w:r>
        <w:t>The chapter also raises a question about the relationship between chapters 17 and 18. Chapter 17 focuses upon Babylon as a seductive woman entangled with the beast, while chapter 18 emphasizes the city’s commercial reach and its destruction. These are complementary portraits rather than necessarily two unrelated Babylons. The literary movement from seduction to lament reveals how worship, political power, and economic desire reinforce one another. Whether John is describing successive stages of one downfall or revisiting a single judgment from different angles remains debated, and the text should not be pressed into a rigid sequence where it does not supply one.</w:t>
      </w:r>
    </w:p>
    <w:p>
      <w:pPr>
        <w:pStyle w:val="Heading1"/>
      </w:pPr>
      <w:r>
        <w:t>IX. Theological Synthesis — What Babylon Teaches the Church</w:t>
      </w:r>
    </w:p>
    <w:p>
      <w:pPr/>
      <w:r>
        <w:t>First, the passage exposes the danger of mistaking prosperity for divine approval. Babylon possesses splendor, influence, and commercial success, but none of these can establish her righteousness. The prophets had long warned that wealth accumulated through injustice becomes evidence against its owners rather than proof of God’s favor. The church must cultivate gratitude for material provision while refusing to baptize greed, exploitation, or national pride as spiritual virtues.</w:t>
      </w:r>
    </w:p>
    <w:p>
      <w:pPr/>
      <w:r>
        <w:t>Second, Revelation 18 teaches that the world’s systems are morally accountable to God. The Lord is not indifferent to commercial dishonesty, the degradation of workers, the trafficking of persons, the corruption of rulers, or the persecution of the faithful. His judgment reaches beyond private morality to the structures and alliances through which human sin becomes organized and profitable. That truth should produce both sober self-examination and confidence that no injustice escapes His notice.</w:t>
      </w:r>
    </w:p>
    <w:p>
      <w:pPr/>
      <w:r>
        <w:t>Third, the command to come out of Babylon calls for visible faithfulness without withdrawal from the responsibilities of ordinary life. Christians may participate in commerce, government, education, and civic society while rejecting the idolatry and injustice that can deform those institutions. The decisive question is not whether we live and work within a fallen world, but whether our allegiance belongs to the Lamb when the world asks us to compromise His commands.</w:t>
      </w:r>
    </w:p>
    <w:p>
      <w:pPr/>
      <w:r>
        <w:t>Finally, Babylon’s fall prepares the reader for the rejoicing of Revelation 19. The lament of earth and the praise of heaven interpret the same event from opposing moral perspectives. Those who made Babylon their treasure see only ruin; those who trusted the Lord see the vindication of His justice and the approach of the marriage supper of the Lamb. Revelation thus calls its readers to locate their hope in the kingdom that cannot be shaken.</w:t>
      </w:r>
    </w:p>
    <w:p>
      <w:pPr>
        <w:pStyle w:val="Heading1"/>
      </w:pPr>
      <w:r>
        <w:t>Conclusion — The City That Could Not Save Itself</w:t>
      </w:r>
    </w:p>
    <w:p>
      <w:pPr/>
      <w:r>
        <w:t>Revelation 18 is a funeral song for a world order that promised everything except righteousness. Its kings possessed influence, its merchants possessed riches, and its ships carried the luxuries of distant nations, but none of these could protect it when the hour of judgment arrived. John invites the church to look beneath the splendor of Babylon and recognize the spiritual poverty of a civilization built upon pride, deception, and the blood of the innocent. The invitation is not to fear every economic change or to identify every political rival as Babylon, but to refuse the worship of wealth and power and to remain faithful to Jesus Christ. When Babylon falls, the Lamb remains.</w:t>
      </w:r>
    </w:p>
    <w:p>
      <w:pPr>
        <w:pStyle w:val="Heading1"/>
      </w:pPr>
      <w:r>
        <w:t>Selected Biblical and Historical Connections</w:t>
      </w:r>
    </w:p>
    <w:p>
      <w:pPr/>
      <w:r>
        <w:t>Primary text: Revelation 18:1–24. Old Testament background: Genesis 11:1–9; Isaiah 13–14; 21:9; 47:1–15; 48:20; 52:11; Jeremiah 25:10; 50–51; Ezekiel 27–28; 18:23, 32. New Testament connections: John 17:15–18; 1 Corinthians 5:9–10; Revelation 6:9–11; 13–14; 17; 19:1–10. Historical context: Roman imperial commerce, maritime trade, emperor worship, and the institution of slavery in the first-century Mediterranean world.</w:t>
      </w:r>
    </w:p>
    <w:p>
      <w:pPr/>
      <w:r>
        <w:rPr>
          <w:i/>
        </w:rPr>
        <w:t>Scripture quotations taken from the (NASB®) New American Standard Bible®, Copyright © 1960, 1971, 1977, 1995, 2020 by The Lockman Foundation. Used by permission. All rights reserved. www.Lockman.org</w:t>
      </w:r>
    </w:p>
    <w:sectPr w:rsidR="00FC693F" w:rsidRPr="0006063C" w:rsidSect="00034616">
      <w:footerReference w:type="default" r:id="rId9"/>
      <w:headerReference w:type="default" r:id="rId10"/>
      <w:pgSz w:w="12240" w:h="15840"/>
      <w:pgMar w:top="1123" w:right="1325" w:bottom="1080" w:left="1325" w:header="576" w:footer="57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 xml:space="preserve">David V. Lott, Ph.D.   •   Revelation — Chapter 18   •   </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t>TRUTHS THAT SET YOU FREE   |   REVELATION STUDY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line="281" w:lineRule="auto"/>
    </w:pPr>
    <w:rPr>
      <w:rFonts w:ascii="Aptos" w:hAnsi="Aptos"/>
      <w:color w:val="293038"/>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00" w:after="120"/>
      <w:outlineLvl w:val="0"/>
    </w:pPr>
    <w:rPr>
      <w:rFonts w:asciiTheme="majorHAnsi" w:eastAsiaTheme="majorEastAsia" w:hAnsiTheme="majorHAnsi" w:cstheme="majorBidi" w:ascii="Aptos Display" w:hAnsi="Aptos Display"/>
      <w:b/>
      <w:bCs/>
      <w:color w:val="1C3D56"/>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ptos Display" w:hAnsi="Aptos Display"/>
      <w:b/>
      <w:bCs/>
      <w:color w:val="1C3D56"/>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Display" w:hAnsi="Aptos Display"/>
      <w:color w:val="1B394C"/>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