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pPr/>
      <w:r>
        <w:t>Module 19 — The Marriage Supper of the Lamb and the Return of the King (Revelation 19:1–21)</w:t>
      </w:r>
    </w:p>
    <w:p>
      <w:pPr/>
      <w:r>
        <w:t>Teacher’s Expositional Manuscript  |  Approximately 75–90 minutes  |  Revelation 19:1–21</w:t>
      </w:r>
    </w:p>
    <w:p>
      <w:pPr>
        <w:pStyle w:val="Heading1"/>
      </w:pPr>
      <w:r>
        <w:t>Central Truth</w:t>
      </w:r>
    </w:p>
    <w:p>
      <w:pPr/>
      <w:r>
        <w:t>The downfall of Babylon gives way to the worship of heaven, the joyful announcement of the Lamb’s marriage, and the unveiling of Jesus Christ as the faithful and righteous King. Revelation 19 declares that salvation belongs to God, that the redeemed belong to the Lamb, and that every rebellious power will finally answer to the One whose word establishes justice.</w:t>
      </w:r>
    </w:p>
    <w:p>
      <w:pPr>
        <w:pStyle w:val="Heading1"/>
      </w:pPr>
      <w:r>
        <w:t>Opening — From Babylon’s Lament to Heaven’s Hallelujah</w:t>
      </w:r>
    </w:p>
    <w:p>
      <w:pPr/>
      <w:r>
        <w:t>Revelation 18 closes with an image of devastating silence. The music, craftsmanship, commerce, and celebrations of Babylon are heard no more. Earth’s rulers and merchants have lamented the collapse of a civilization whose apparent prosperity concealed violence and idolatry. Yet John does not leave the reader amid the smoke of that fallen city. In chapter 19 the scene shifts to heaven, where the destruction that prompted grief among Babylon’s beneficiaries becomes the occasion for praise among those who trust the justice of God. The contrast is deliberate: earth mourns the loss of a corrupt order, while heaven celebrates the vindication of divine righteousness.</w:t>
      </w:r>
    </w:p>
    <w:p>
      <w:pPr/>
      <w:r>
        <w:t xml:space="preserve">The chapter moves through three connected visions. First, heaven responds to Babylon’s judgment with repeated cries of “</w:t>
      </w:r>
      <w:r>
        <w:rPr>
          <w:i/>
        </w:rPr>
        <w:t xml:space="preserve">Hallelujah.</w:t>
      </w:r>
      <w:r>
        <w:t xml:space="preserve">” Second, the marriage of the Lamb is announced, portraying the covenant joy of Christ and His people. Third, heaven opens and the rider called Faithful and True appears, confronting the beast and the kings assembled against Him. These scenes should not be treated as unrelated prophetic curiosities. Together they reveal the moral meaning of the end: false worship is judged, faithful communion with Christ is celebrated, and the rightful King publicly triumphs.</w:t>
      </w:r>
    </w:p>
    <w:p>
      <w:pPr>
        <w:pStyle w:val="Heading1"/>
      </w:pPr>
      <w:r>
        <w:t>I. The Great Multitude Praises God for His Judgments (19:1–3)</w:t>
      </w:r>
    </w:p>
    <w:p>
      <w:pPr/>
      <w:r>
        <w:t xml:space="preserve">John hears what sounds like the loud voice of a great multitude in heaven. Their declaration begins with “</w:t>
      </w:r>
      <w:r>
        <w:rPr>
          <w:i/>
        </w:rPr>
        <w:t xml:space="preserve">Hallelujah,</w:t>
      </w:r>
      <w:r>
        <w:t xml:space="preserve">” a Hebrew expression meaning “</w:t>
      </w:r>
      <w:r>
        <w:rPr>
          <w:i/>
        </w:rPr>
        <w:t>Give praise to our God,</w:t>
      </w:r>
      <w:r>
        <w:t xml:space="preserve">” Although the word is familiar from the Psalms, its appearances here are distinctive within the New Testament. The worshipers ascribe salvation, glory, and power to God because His judgments are true and just. This is not an indiscriminate delight in suffering. Heaven praises the God who has exposed the great prostitute’s corruption and avenged the blood of His servants. The language answers the cry of the martyrs beneath the altar in Revelation 6:9–11, who asked how long the holy and true Lord would wait to judge and vindicate.</w:t>
      </w:r>
    </w:p>
    <w:p>
      <w:pPr/>
      <w:r>
        <w:t>The second cry announces that Babylon’s smoke rises forever and ever. The imagery echoes Isaiah 34:9–10 and the prophetic language of irreversible desolation. The point is the finality of God’s verdict upon a system that had presented itself as untouchable. The vision should not be flattened into a mere celebration of destruction; it is the declaration that injustice does not enjoy an unlimited future. The God who sees what earthly powers conceal will bring their violence and deception to account.</w:t>
      </w:r>
    </w:p>
    <w:p>
      <w:pPr>
        <w:pStyle w:val="Heading1"/>
      </w:pPr>
      <w:r>
        <w:t>II. The Elders, the Living Creatures, and the Throne (19:4–5)</w:t>
      </w:r>
    </w:p>
    <w:p>
      <w:pPr/>
      <w:r>
        <w:t xml:space="preserve">The twenty-four elders and four living creatures fall down before the One seated on the throne and answer, “</w:t>
      </w:r>
      <w:r>
        <w:rPr>
          <w:i/>
        </w:rPr>
        <w:t xml:space="preserve">Amen. Hallelujah!</w:t>
      </w:r>
      <w:r>
        <w:t xml:space="preserve">” Their posture recalls the heavenly worship of Revelation 4 and 5. From the beginning of John’s visions, the throne has been the interpretive center of history. The world may appear to be ruled by emperors, beasts, or merchants, but the throne in heaven has never been vacant. The worship of the elders therefore places Babylon’s collapse within the larger certainty of God’s sovereign rule.</w:t>
      </w:r>
    </w:p>
    <w:p>
      <w:pPr/>
      <w:r>
        <w:t>A voice from the throne summons all God’s servants, small and great, to praise Him. The invitation transcends the social hierarchies that Babylon exploited. Those who fear God are not ranked according to wealth, political access, or public importance. Their shared identity is that they belong to Him. In a chapter dominated by images of kingship and judgment, this summons also reminds the church that worship is the proper response to the revelation of God’s character.</w:t>
      </w:r>
    </w:p>
    <w:p>
      <w:pPr>
        <w:pStyle w:val="Heading1"/>
      </w:pPr>
      <w:r>
        <w:t>III. “The Lord Our God the Almighty Reigns” (19:6)</w:t>
      </w:r>
    </w:p>
    <w:p>
      <w:pPr/>
      <w:r>
        <w:t xml:space="preserve">John next hears a voice like a great multitude, like the roar of many waters and mighty thunderpeals. The sound recalls the majesty of earlier throne-room visions, but now the proclamation is explicit: “</w:t>
      </w:r>
      <w:r>
        <w:rPr>
          <w:i/>
        </w:rPr>
        <w:t>Hallelujah! For the Lord our God, the Almighty, reigns.</w:t>
      </w:r>
      <w:r>
        <w:t xml:space="preserve">” God’s reign is not newly created at this moment, as though He had previously lacked authority. Rather, His sovereignty is now manifested in the public overthrow of the powers that denied it. The language resembles the royal psalms, especially Psalm 97, where the reign of the LORD evokes both joy and trembling.</w:t>
      </w:r>
    </w:p>
    <w:p>
      <w:pPr/>
      <w:r>
        <w:t>This distinction matters pastorally. The church does not wait for Christ’s final appearing before acknowledging His authority. The risen Lord already reigns, and believers are called to live under His lordship now. Revelation 19 announces the moment when the world’s resistance to that authority is decisively exposed and overcome. The worship of heaven is therefore an anticipation of the day when what faith confesses will be unmistakably displayed.</w:t>
      </w:r>
    </w:p>
    <w:p>
      <w:pPr>
        <w:pStyle w:val="Heading1"/>
      </w:pPr>
      <w:r>
        <w:t>IV. The Marriage of the Lamb Has Come (19:7–8)</w:t>
      </w:r>
    </w:p>
    <w:p>
      <w:pPr/>
      <w:r>
        <w:t>The bride's readiness and her fine linen must be read alongside Revelation 21:2, 9, where the New Jerusalem is presented as the bride, the wife of the Lamb. John's images illuminate the same covenantal relationship from complementary perspectives: a people prepared for communion with Christ and a holy city in which God's dwelling with His people is consummated. The vision does not require a rigid separation between two unrelated brides.</w:t>
      </w:r>
    </w:p>
    <w:p>
      <w:pPr/>
      <w:r>
        <w:t>The great multitude rejoices because the marriage of the Lamb has come and His bride has made herself ready. Scripture repeatedly uses marriage as a covenant image. The prophets portrayed Israel’s relationship with the LORD in marital terms, sometimes emphasizing God’s faithfulness amid His people’s unfaithfulness (Isaiah 54:5–8; Hosea 2:19–20). Jesus described Himself as the bridegroom, and the apostle Paul used marriage to speak of Christ’s self-giving love for the church (Mark 2:19–20; Ephesians 5:25–32). John’s image belongs to this long biblical story: redemption is not merely rescue from judgment but restoration to covenant fellowship.</w:t>
      </w:r>
    </w:p>
    <w:p>
      <w:pPr/>
      <w:r>
        <w:t>The bride is clothed in fine linen, bright and pure, which John identifies as the righteous deeds of the saints. The wording should not be interpreted as salvation earned through human merit. The text first says that it “was granted” to her to clothe herself. Grace is primary; transformed living is its fitting expression. In Revelation, those who belong to the Lamb are called to patient endurance, truthful witness, and refusal to worship the beast. Their deeds do not purchase a place at the wedding; they manifest the faithfulness appropriate to those who have been redeemed.</w:t>
      </w:r>
    </w:p>
    <w:p>
      <w:pPr/>
      <w:r>
        <w:t>The contrast with Babylon is striking. The prostitute of Revelation 17 displayed costly garments and jewels that advertised splendor while concealing corruption. The bride of Revelation 19 wears clean linen that signifies genuine righteousness. One woman represents a seductive world order that exploits and deceives; the other represents a people made ready for the Lamb. John asks his readers, in effect, which vision of beauty and belonging will govern their allegiance.</w:t>
      </w:r>
    </w:p>
    <w:p>
      <w:pPr>
        <w:pStyle w:val="Heading1"/>
      </w:pPr>
      <w:r>
        <w:t>V. Blessed Are Those Invited to the Marriage Supper (19:9–10)</w:t>
      </w:r>
    </w:p>
    <w:p>
      <w:pPr/>
      <w:r>
        <w:t xml:space="preserve">An angel commands John to write: “</w:t>
      </w:r>
      <w:r>
        <w:rPr>
          <w:i/>
        </w:rPr>
        <w:t xml:space="preserve">Blessed are those who are invited to the marriage supper of the Lamb.</w:t>
      </w:r>
      <w:r>
        <w:t xml:space="preserve">” This is one of Revelation’s seven beatitudes. The wedding feast communicates welcome, celebration, and the fulfillment of promise. Isaiah 25:6–9 anticipates a feast prepared by the LORD in connection with the swallowing up of death, while Jesus’ parables employ wedding banquets to portray the kingdom and the urgency of responding to God’s invitation (Matthew 22:1–14; 25:1–13). The imagery assures suffering believers that their future is not defined by exclusion or persecution but by the joy of belonging to Christ.</w:t>
      </w:r>
    </w:p>
    <w:p>
      <w:pPr/>
      <w:r>
        <w:t>Readers sometimes ask whether the bride and the invited guests must represent different groups of redeemed people. The passage does not require such a rigid division. Apocalyptic visions often employ overlapping images to disclose different aspects of the same reality. The bride emphasizes the covenant identity of God’s people; the invited guests emphasize the blessing of participation in the celebration. Systems that assign precise prophetic categories to every participant should be presented as interpretive proposals rather than conclusions demanded by these verses.</w:t>
      </w:r>
    </w:p>
    <w:p>
      <w:pPr/>
      <w:r>
        <w:t xml:space="preserve">Overwhelmed, John falls at the angel’s feet to worship him, but the angel immediately refuses. “</w:t>
      </w:r>
      <w:r>
        <w:rPr>
          <w:i/>
        </w:rPr>
        <w:t>worship God.</w:t>
      </w:r>
      <w:r>
        <w:t xml:space="preserve">” he commands, explaining that he is a fellow servant with those who hold the testimony of Jesus. This correction is essential to the theology of the book. Even an angel who mediates a glorious revelation is not its proper object. The statement that “</w:t>
      </w:r>
      <w:r>
        <w:rPr>
          <w:i/>
        </w:rPr>
        <w:t xml:space="preserve">the testimony of Jesus is the spirit of prophecy</w:t>
      </w:r>
      <w:r>
        <w:t xml:space="preserve">” places prophetic witness under the authority and purpose of Jesus Christ. Whatever the details of the visions, their true center is the revelation of Him.</w:t>
      </w:r>
    </w:p>
    <w:p>
      <w:pPr>
        <w:pStyle w:val="Heading1"/>
      </w:pPr>
      <w:r>
        <w:t>VI. Heaven Opened: The Rider on the White Horse (19:11–13)</w:t>
      </w:r>
    </w:p>
    <w:p>
      <w:pPr/>
      <w:r>
        <w:t>The rider's title, the Word of God, connects this scene with John's larger witness to Christ, while the sword proceeding from His mouth emphasizes the effective authority of His judgment rather than specifying the physical mechanics of combat. His victory over the beast and false prophet anticipates the further account of Satan's final defeat in chapter 20. The relationship between those visions is a central question in millennial interpretation, not a detail to be silently assumed.</w:t>
      </w:r>
    </w:p>
    <w:p>
      <w:pPr/>
      <w:r>
        <w:t>John now sees heaven opened, and a white horse appears. Its rider is called Faithful and True, and in righteousness He judges and makes war. The description differs sharply from the first horseman of Revelation 6:1–2, whose identity is debated. Here the rider’s titles, His righteous judgment, and the later declaration that His name is the Word of God identify Him unmistakably with Jesus Christ. The emphasis is not upon a generic conqueror but upon the returning Lord whose character stands in absolute contrast to the beast’s deception.</w:t>
      </w:r>
    </w:p>
    <w:p>
      <w:pPr/>
      <w:r>
        <w:t>His eyes are like a flame of fire, recalling the portrait of the risen Christ in Revelation 1:14 and His penetrating knowledge of the churches in Revelation 2:18–23. Many diadems rest upon His head, indicating royal supremacy beyond the crowns claimed by earthly rulers or the dragon. He bears a name that no one knows but Himself, a reminder that even genuine revelation does not exhaust the mystery of His person. John tells us enough to recognize the rider while resisting the illusion that Christ can be reduced to the categories of human political power.</w:t>
      </w:r>
    </w:p>
    <w:p>
      <w:pPr/>
      <w:r>
        <w:t xml:space="preserve">The rider wears a robe dipped in blood. Interpreters debate whether this refers primarily to His sacrificial death or to the judgment He is about to execute. Isaiah 63:1–6, with its warrior whose garments are stained from treading the winepress, strongly informs the scene; yet the Lamb’s redemptive blood is never far from Revelation’s theology. The immediate context favors an image of victorious judgment, while the larger book insists that the conquering King is the same Jesus who first conquered through sacrificial death. John names Him “</w:t>
      </w:r>
      <w:r>
        <w:rPr>
          <w:i/>
        </w:rPr>
        <w:t xml:space="preserve">the Word of God,</w:t>
      </w:r>
      <w:r>
        <w:t xml:space="preserve">” echoing the Gospel’s witness that the divine Word has been revealed in Jesus Christ (John 1:1–14).</w:t>
      </w:r>
    </w:p>
    <w:p>
      <w:pPr>
        <w:pStyle w:val="Heading1"/>
      </w:pPr>
      <w:r>
        <w:t>VII. The Armies of Heaven and the Sword of His Mouth (19:14–16)</w:t>
      </w:r>
    </w:p>
    <w:p>
      <w:pPr/>
      <w:r>
        <w:t>The armies of heaven follow the rider on white horses, clothed in fine linen, white and pure. The text does not identify every member of this host, and interpretations differ as to whether the company includes angels, glorified saints, or both. The important contrast is clear: Christ’s followers are marked by purity rather than the bloodstained ambition of the beast. Their presence magnifies His majesty, but John does not describe them as winning the battle through independent force.</w:t>
      </w:r>
    </w:p>
    <w:p>
      <w:pPr/>
      <w:r>
        <w:t>From the rider’s mouth comes a sharp sword with which to strike the nations. This is symbolic language for the effective, judicial authority of His word, recalling Isaiah 11:4, where the promised ruler strikes the earth with the rod of His mouth, and Isaiah 49:2, where the servant’s mouth is likened to a sharp sword. The imagery should not be mistaken for a literal blade emerging from Jesus’ mouth. The One through whom God created and revealed His purposes possesses the authority to bring His enemies to judgment by His decree.</w:t>
      </w:r>
    </w:p>
    <w:p>
      <w:pPr/>
      <w:r>
        <w:t xml:space="preserve">John adds that He will rule the nations with a rod of iron and tread the winepress of the fury of the wrath of God Almighty. Psalm 2:7–9 stands behind the rod of iron, while Isaiah 63 and Revelation 14:17–20 illuminate the winepress. These images describe the certainty and righteousness of messianic rule rather than a license for the church to imitate worldly violence. Written upon His robe and thigh is the title “</w:t>
      </w:r>
      <w:r>
        <w:rPr>
          <w:i/>
        </w:rPr>
        <w:t xml:space="preserve">King of kings and Lord of lords.</w:t>
      </w:r>
      <w:r>
        <w:t xml:space="preserve">” The beast’s pretensions are temporary; Christ’s authority is ultimate.</w:t>
      </w:r>
    </w:p>
    <w:p>
      <w:pPr>
        <w:pStyle w:val="Heading1"/>
      </w:pPr>
      <w:r>
        <w:t>VIII. The Great Supper of God: A Terrible Contrast (19:17–18)</w:t>
      </w:r>
    </w:p>
    <w:p>
      <w:pPr/>
      <w:r>
        <w:t xml:space="preserve">An angel standing in the sun summons the birds that fly overhead to gather for “</w:t>
      </w:r>
      <w:r>
        <w:rPr>
          <w:i/>
        </w:rPr>
        <w:t xml:space="preserve">the great supper of God.</w:t>
      </w:r>
      <w:r>
        <w:t xml:space="preserve">” The language deliberately contrasts the marriage supper of the Lamb. One feast celebrates covenant joy; the other depicts the disgraceful defeat of those who wage war against God. John draws on Ezekiel 39:17–20, where birds and beasts are summoned to consume the defeated armies of Gog. The prophetic imagery communicates the completeness of judgment and the inability of military rank or earthly prestige to shield anyone from it.</w:t>
      </w:r>
    </w:p>
    <w:p>
      <w:pPr/>
      <w:r>
        <w:t>The summons includes kings, captains, mighty men, horses and riders, and people both free and enslaved, small and great. John is not teaching that every person within these social categories is condemned. Rather, he portrays the sweeping collapse of the rebellious coalition assembled against the heavenly rider. The inclusion of every rank makes the same point made repeatedly throughout Revelation: status and power do not alter the moral accountability of human beings before God.</w:t>
      </w:r>
    </w:p>
    <w:p>
      <w:pPr>
        <w:pStyle w:val="Heading1"/>
      </w:pPr>
      <w:r>
        <w:t>IX. The Beast and the Kings Gather for War (19:19)</w:t>
      </w:r>
    </w:p>
    <w:p>
      <w:pPr/>
      <w:r>
        <w:t>John sees the beast, the kings of the earth, and their armies gathered to make war against the rider and His army. The gathering recalls the sixth bowl of Revelation 16:12–16, where deceptive spirits assemble rulers for the battle on the great day of God Almighty. Revelation 19 presents the climactic confrontation from another vantage point. The passage does not provide a detailed military map or chronological itinerary. It discloses the theological character of the conflict: the powers that demanded worship and opposed the saints now stand against Christ Himself.</w:t>
      </w:r>
    </w:p>
    <w:p>
      <w:pPr/>
      <w:r>
        <w:t>This is also the natural place to recall Daniel 7. The arrogant beastly kingdom that speaks against the Most High and persecutes His people is finally judged when divine authority is revealed. John’s vision develops that prophetic pattern through the person of the risen Jesus. A futurist reading expects a decisive final manifestation of this rebellion and its overthrow at Christ’s appearing. At the same time, the imagery spoke meaningfully to believers under Roman imperial pressure, for whom the claim that the beast would not have the last word was already a profound source of hope.</w:t>
      </w:r>
    </w:p>
    <w:p>
      <w:pPr>
        <w:pStyle w:val="Heading1"/>
      </w:pPr>
      <w:r>
        <w:t>X. The Beast and False Prophet Are Defeated (19:20–21)</w:t>
      </w:r>
    </w:p>
    <w:p>
      <w:pPr/>
      <w:r>
        <w:t>The beast is captured, and with him the false prophet who had performed signs that deceived those who received the mark of the beast and worshiped its image. These descriptions connect the false prophet with the second beast of Revelation 13:11–18. Their alliance united coercive political power with deceptive religious persuasion. The text now reveals the outcome: both are thrown alive into the lake of fire that burns with sulfur. Revelation will return to this image in chapter 20, where the final judgment is described more fully. Here the focus is the irrevocable defeat of the chief agents of rebellion.</w:t>
      </w:r>
    </w:p>
    <w:p>
      <w:pPr/>
      <w:r>
        <w:t>The remaining armies are slain by the sword proceeding from the rider’s mouth, and the birds are filled with their flesh. John does not linger over the mechanics of combat; indeed, no prolonged battle is narrated. The conflict is decided by the authority of Christ. This is an important restraint upon interpretations that become preoccupied with speculative weaponry or the military capabilities of modern nations. The text’s decisive claim is not that one earthly army outperforms another but that no coalition can prevail against the righteous King.</w:t>
      </w:r>
    </w:p>
    <w:p>
      <w:pPr/>
      <w:r>
        <w:t>The severity of these images should not be softened into something John never intended, but neither should they be isolated from the character of the One who judges. Revelation repeatedly presents divine judgment as true and just, while also announcing the Lamb who was slain for sinners. The King who returns in righteousness is the Savior whose grace has been proclaimed to the nations. The chapter therefore summons readers to allegiance and worship, not fascination with violence.</w:t>
      </w:r>
    </w:p>
    <w:p>
      <w:pPr>
        <w:pStyle w:val="Heading1"/>
      </w:pPr>
      <w:r>
        <w:t>XI. Interpreting the Return of Christ Responsibly</w:t>
      </w:r>
    </w:p>
    <w:p>
      <w:pPr/>
      <w:r>
        <w:t>Our premillennial reading takes the return of Christ in this chapter as preceding the reign described in Revelation 20. Other Christian interpreters understand chapter 20 as a recapitulation of the church age rather than a chronological sequel. The manuscript may defend its preferred reading while acknowledging that the literary relationship between these visions is debated; the bodily return and final triumph of Christ are more central than a claim that every proposed interval is equally explicit.</w:t>
      </w:r>
    </w:p>
    <w:p>
      <w:pPr/>
      <w:r>
        <w:t>Christians agree that Jesus Christ will finally triumph and that His appearing brings the defeat of evil, but they differ about how Revelation 19 relates chronologically to the millennium described in chapter 20. A premillennial reading ordinarily understands the rider’s appearing as the visible return of Christ preceding the thousand-year reign. Other approaches understand the visions as recapitulating aspects of the same final judgment. Our study follows the broadly futurist and premillennial sequence as a coherent reading of John’s presentation, while acknowledging that the precise relationship between the visions is debated among faithful interpreters.</w:t>
      </w:r>
    </w:p>
    <w:p>
      <w:pPr/>
      <w:r>
        <w:t>A similar caution is necessary regarding the marriage supper. The text celebrates the Lamb’s union with His people but does not specify every detail of its timing, location, or duration. Attempts to construct an elaborate prophetic timetable from the wedding imagery can easily move beyond John’s words. The stronger interpretive course is to allow the chapter’s explicit emphases to remain central: the redeemed belong to Christ, their faithfulness is the fruit of grace, and His victory will be complete.</w:t>
      </w:r>
    </w:p>
    <w:p>
      <w:pPr>
        <w:pStyle w:val="Heading1"/>
      </w:pPr>
      <w:r>
        <w:t>XII. Theological Synthesis — The Lamb Is the King</w:t>
      </w:r>
    </w:p>
    <w:p>
      <w:pPr/>
      <w:r>
        <w:t>Revelation 19 gathers together two descriptions of Jesus that must never be separated. He is the Lamb whose marriage is celebrated and the warrior King whose judgment is righteous. The Lamb imagery keeps His victory rooted in redemptive self-giving; the royal imagery announces that His grace does not leave evil forever enthroned. The church must resist the temptation to imagine a gentle Savior who never judges or a conquering King whose character is unlike the Jesus revealed in the Gospels. John presents one Lord, faithful and true in both salvation and judgment.</w:t>
      </w:r>
    </w:p>
    <w:p>
      <w:pPr/>
      <w:r>
        <w:t>The chapter also reveals two radically different responses to the end of Babylon. Those whose hopes were invested in its luxury and power lamented its fall. Those whose hope rests in God praise His justice and rejoice in the Lamb’s wedding. That contrast presses upon every generation. Where do we locate our security? What forms of power command our admiration? Do we measure success by Babylon’s wealth and influence, or by faithfulness to the testimony of Jesus? Revelation is not given merely to satisfy curiosity about the future; it is given to shape the church’s worship and allegiance in the present.</w:t>
      </w:r>
    </w:p>
    <w:p>
      <w:pPr>
        <w:pStyle w:val="Heading1"/>
      </w:pPr>
      <w:r>
        <w:t>Conclusion — Blessed Are Those Who Belong to the Lamb</w:t>
      </w:r>
    </w:p>
    <w:p>
      <w:pPr/>
      <w:r>
        <w:t>The movement from Babylon’s silence to heaven’s Hallelujah, from the bride’s fine linen to the rider’s royal diadems, leads to one unavoidable conclusion: Jesus Christ is worthy of absolute allegiance. The systems that seem permanent will pass away, but His word will stand. The church’s future is not finally a battlefield but a wedding feast; its hope is not the preservation of earthly empires but communion with the Lamb. The same Lord who invites His people to rejoice in His covenant love will establish justice throughout His creation. Therefore the appropriate response to Revelation 19 is worship, steadfast faithfulness, and renewed confidence in the coming King.</w:t>
      </w:r>
    </w:p>
    <w:p>
      <w:pPr>
        <w:pStyle w:val="Heading1"/>
      </w:pPr>
      <w:r>
        <w:t>Selected Biblical and Historical Connections</w:t>
      </w:r>
    </w:p>
    <w:p>
      <w:pPr/>
      <w:r>
        <w:t>Primary passage: Revelation 19:1–21. Old Testament foundations: Psalm 2; Psalm 97; Isaiah 11:1–5; Isaiah 25:6–9; Isaiah 34:9–10; Isaiah 49:1–6; Isaiah 54:5–8; Isaiah 63:1–6; Ezekiel 39:17–20; Hosea 2:19–20; Daniel 7. New Testament connections: Mark 2:19–20; Matthew 22:1–14; Matthew 25:1–13; John 1:1–14; Ephesians 5:25–32; Revelation 1; 5–6; 13–18; 20. For historical context, consider Roman imperial claims to sovereignty and the social pressures surrounding imperial worship in the cities of Asia Minor.</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19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