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39B5C4" w14:textId="77777777" w:rsidR="005A0E98" w:rsidRDefault="00000000">
      <w:pPr>
        <w:pStyle w:val="ModuleTitle"/>
        <w:jc w:val="center"/>
      </w:pPr>
      <w:r>
        <w:t>THE SEVEN CHURCHES OF REVELATION</w:t>
      </w:r>
    </w:p>
    <w:p w14:paraId="1BFED16F" w14:textId="77777777" w:rsidR="005A0E98" w:rsidRDefault="00000000">
      <w:pPr>
        <w:pStyle w:val="ModuleSubtitle"/>
        <w:jc w:val="center"/>
      </w:pPr>
      <w:r>
        <w:t>Module 3: Smyrna — The Church That Suffered but Was Rich</w:t>
      </w:r>
    </w:p>
    <w:p w14:paraId="19B54FC4" w14:textId="77777777" w:rsidR="005A0E98" w:rsidRDefault="005A0E98">
      <w:pPr>
        <w:pBdr>
          <w:bottom w:val="single" w:sz="10" w:space="1" w:color="808080"/>
        </w:pBdr>
        <w:spacing w:after="200"/>
      </w:pPr>
    </w:p>
    <w:tbl>
      <w:tblPr>
        <w:tblW w:w="0" w:type="auto"/>
        <w:jc w:val="center"/>
        <w:tblLayout w:type="fixed"/>
        <w:tblLook w:val="04A0" w:firstRow="1" w:lastRow="0" w:firstColumn="1" w:lastColumn="0" w:noHBand="0" w:noVBand="1"/>
      </w:tblPr>
      <w:tblGrid>
        <w:gridCol w:w="4896"/>
        <w:gridCol w:w="4896"/>
      </w:tblGrid>
      <w:tr w:rsidR="005A0E98" w14:paraId="5870E4AE" w14:textId="77777777">
        <w:trPr>
          <w:jc w:val="center"/>
        </w:trPr>
        <w:tc>
          <w:tcPr>
            <w:tcW w:w="4896" w:type="dxa"/>
            <w:shd w:val="clear" w:color="auto" w:fill="F2F2F2"/>
            <w:vAlign w:val="center"/>
          </w:tcPr>
          <w:p w14:paraId="5BC1CDC5" w14:textId="77777777" w:rsidR="005A0E98" w:rsidRDefault="00000000">
            <w:r>
              <w:rPr>
                <w:b/>
                <w:sz w:val="20"/>
              </w:rPr>
              <w:t>Primary Text</w:t>
            </w:r>
          </w:p>
        </w:tc>
        <w:tc>
          <w:tcPr>
            <w:tcW w:w="4896" w:type="dxa"/>
            <w:shd w:val="clear" w:color="auto" w:fill="FFFFFF"/>
            <w:vAlign w:val="center"/>
          </w:tcPr>
          <w:p w14:paraId="34FFE7EB" w14:textId="77777777" w:rsidR="005A0E98" w:rsidRDefault="00000000">
            <w:r>
              <w:rPr>
                <w:sz w:val="20"/>
              </w:rPr>
              <w:t>Revelation 2:8–11</w:t>
            </w:r>
          </w:p>
        </w:tc>
      </w:tr>
      <w:tr w:rsidR="005A0E98" w14:paraId="3253F910" w14:textId="77777777">
        <w:trPr>
          <w:jc w:val="center"/>
        </w:trPr>
        <w:tc>
          <w:tcPr>
            <w:tcW w:w="4896" w:type="dxa"/>
            <w:shd w:val="clear" w:color="auto" w:fill="F2F2F2"/>
            <w:vAlign w:val="center"/>
          </w:tcPr>
          <w:p w14:paraId="7E01DDE5" w14:textId="77777777" w:rsidR="005A0E98" w:rsidRDefault="00000000">
            <w:r>
              <w:rPr>
                <w:b/>
                <w:sz w:val="20"/>
              </w:rPr>
              <w:t>Historical Setting</w:t>
            </w:r>
          </w:p>
        </w:tc>
        <w:tc>
          <w:tcPr>
            <w:tcW w:w="4896" w:type="dxa"/>
            <w:shd w:val="clear" w:color="auto" w:fill="FFFFFF"/>
            <w:vAlign w:val="center"/>
          </w:tcPr>
          <w:p w14:paraId="28AA8F9B" w14:textId="77777777" w:rsidR="005A0E98" w:rsidRDefault="00000000">
            <w:r>
              <w:rPr>
                <w:sz w:val="20"/>
              </w:rPr>
              <w:t>Smyrna — a prosperous and intensely loyal Roman city with a strong imperial-cult presence, where allegiance to Christ could carry social, economic, and eventually mortal consequences.</w:t>
            </w:r>
          </w:p>
        </w:tc>
      </w:tr>
      <w:tr w:rsidR="005A0E98" w14:paraId="37AE2939" w14:textId="77777777">
        <w:trPr>
          <w:jc w:val="center"/>
        </w:trPr>
        <w:tc>
          <w:tcPr>
            <w:tcW w:w="4896" w:type="dxa"/>
            <w:shd w:val="clear" w:color="auto" w:fill="F2F2F2"/>
            <w:vAlign w:val="center"/>
          </w:tcPr>
          <w:p w14:paraId="5A86A6CA" w14:textId="77777777" w:rsidR="005A0E98" w:rsidRDefault="00000000">
            <w:r>
              <w:rPr>
                <w:b/>
                <w:sz w:val="20"/>
              </w:rPr>
              <w:t>Prophetic Emphasis</w:t>
            </w:r>
          </w:p>
        </w:tc>
        <w:tc>
          <w:tcPr>
            <w:tcW w:w="4896" w:type="dxa"/>
            <w:shd w:val="clear" w:color="auto" w:fill="FFFFFF"/>
            <w:vAlign w:val="center"/>
          </w:tcPr>
          <w:p w14:paraId="7AB97443" w14:textId="77777777" w:rsidR="005A0E98" w:rsidRDefault="00000000">
            <w:r>
              <w:rPr>
                <w:sz w:val="20"/>
              </w:rPr>
              <w:t>Persecuted Church — broadly, the era of recurring Roman persecution before Christianity received imperial toleration in the early fourth century.</w:t>
            </w:r>
          </w:p>
        </w:tc>
      </w:tr>
      <w:tr w:rsidR="005A0E98" w14:paraId="77577DEA" w14:textId="77777777">
        <w:trPr>
          <w:jc w:val="center"/>
        </w:trPr>
        <w:tc>
          <w:tcPr>
            <w:tcW w:w="4896" w:type="dxa"/>
            <w:shd w:val="clear" w:color="auto" w:fill="F2F2F2"/>
            <w:vAlign w:val="center"/>
          </w:tcPr>
          <w:p w14:paraId="2F70455A" w14:textId="77777777" w:rsidR="005A0E98" w:rsidRDefault="00000000">
            <w:r>
              <w:rPr>
                <w:b/>
                <w:sz w:val="20"/>
              </w:rPr>
              <w:t>Central Truth</w:t>
            </w:r>
          </w:p>
        </w:tc>
        <w:tc>
          <w:tcPr>
            <w:tcW w:w="4896" w:type="dxa"/>
            <w:shd w:val="clear" w:color="auto" w:fill="FFFFFF"/>
            <w:vAlign w:val="center"/>
          </w:tcPr>
          <w:p w14:paraId="012158C7" w14:textId="77777777" w:rsidR="005A0E98" w:rsidRDefault="00000000">
            <w:r>
              <w:rPr>
                <w:sz w:val="20"/>
              </w:rPr>
              <w:t>Christ does not always remove suffering from His Church. Sometimes He reveals its true riches through suffering and calls His people to faithfulness even unto death.</w:t>
            </w:r>
          </w:p>
        </w:tc>
      </w:tr>
    </w:tbl>
    <w:p w14:paraId="72867FFA" w14:textId="77777777" w:rsidR="005A0E98" w:rsidRDefault="00000000">
      <w:pPr>
        <w:pStyle w:val="SectionHeading"/>
      </w:pPr>
      <w:r>
        <w:t>From Ephesus to Smyrna</w:t>
      </w:r>
    </w:p>
    <w:p w14:paraId="2CE89CDF" w14:textId="77777777" w:rsidR="005A0E98" w:rsidRDefault="00000000">
      <w:r>
        <w:t>The road north from Ephesus led to Smyrna, approximately thirty-five miles away along the Aegean coast. If Ephesus introduces us to the danger of losing first love while preserving doctrinal vigilance, Smyrna confronts us with an entirely different condition. Christ offers this church no rebuke. Instead, He speaks to believers who are suffering, economically impoverished, slandered, and facing the possibility of imprisonment and death.</w:t>
      </w:r>
    </w:p>
    <w:p w14:paraId="72D6E502" w14:textId="77777777" w:rsidR="005A0E98" w:rsidRDefault="00000000">
      <w:r>
        <w:t>The contrast with Ephesus is important for the progression of the letters. Satan had attempted deception at Ephesus, but the church tested false apostles and rejected the deeds of the Nicolaitans. At Smyrna the attack becomes more direct. The enemy who cannot easily corrupt the church attempts to crush it. Yet the message of Smyrna is that persecution can injure the body, confiscate possessions, damage reputation, and even take physical life without conquering the believer whose life is secured in Christ.</w:t>
      </w:r>
    </w:p>
    <w:p w14:paraId="391C814D" w14:textId="77777777" w:rsidR="005A0E98" w:rsidRDefault="00000000">
      <w:pPr>
        <w:pStyle w:val="SectionHeading"/>
      </w:pPr>
      <w:r>
        <w:t>Smyrna: A City Proud of Rome</w:t>
      </w:r>
    </w:p>
    <w:p w14:paraId="15993F51" w14:textId="77777777" w:rsidR="005A0E98" w:rsidRDefault="00000000">
      <w:r>
        <w:t>Ancient Smyrna was a beautiful and prosperous city situated around an excellent harbor. Its citizens were proud of their city, and Smyrna possessed a long history of loyalty to Rome. That loyalty eventually found religious expression in the imperial cult, in which reverence for Rome and the emperor became intertwined with civic identity.</w:t>
      </w:r>
    </w:p>
    <w:p w14:paraId="331EBFD2" w14:textId="77777777" w:rsidR="005A0E98" w:rsidRDefault="00000000">
      <w:r>
        <w:t>For Christians, the problem was not ordinary respect for civil government. The New Testament itself commands believers to honor governing authorities. The problem arose when civic loyalty demanded religious allegiance. Christians confessed that Jesus Christ is Lord, and that confession placed limits upon what they could offer to any earthly ruler. Where emperor veneration became an expression of public loyalty, Christian refusal could appear not merely religiously unusual but socially disruptive and politically suspect.</w:t>
      </w:r>
    </w:p>
    <w:p w14:paraId="3DB1BA60" w14:textId="77777777" w:rsidR="005A0E98" w:rsidRDefault="00000000">
      <w:r>
        <w:lastRenderedPageBreak/>
        <w:t>This setting helps us understand why Smyrna could be materially prosperous while the church within it was poor. Economic participation in the ancient city was deeply connected to social relationships, guilds, patronage, religious observances, and public expressions of loyalty. A Christian unwilling to participate in idolatrous practices could pay a real economic price for that conviction.</w:t>
      </w:r>
    </w:p>
    <w:p w14:paraId="6647BB9B" w14:textId="77777777" w:rsidR="005A0E98" w:rsidRDefault="00000000">
      <w:pPr>
        <w:pStyle w:val="SectionHeading"/>
      </w:pPr>
      <w:r>
        <w:t>The First and the Last</w:t>
      </w:r>
    </w:p>
    <w:p w14:paraId="68F51521" w14:textId="77777777" w:rsidR="005A0E98" w:rsidRDefault="00000000">
      <w:pPr>
        <w:pStyle w:val="ScriptureQuote"/>
      </w:pPr>
      <w:r>
        <w:t>“The first and the last, who was dead, and has come to life, says this.” — Revelation 2:8</w:t>
      </w:r>
    </w:p>
    <w:p w14:paraId="1D387B71" w14:textId="77777777" w:rsidR="005A0E98" w:rsidRDefault="00000000">
      <w:r>
        <w:t>Christ introduces Himself to Smyrna in precisely the form a suffering church needs. He is “the first and the last.” Empires rise and fall, rulers claim authority and disappear, and cities glory in achievements that eventually become ruins. Christ stands before all of them and remains after all of them.</w:t>
      </w:r>
    </w:p>
    <w:p w14:paraId="1AE45979" w14:textId="77777777" w:rsidR="005A0E98" w:rsidRDefault="00000000">
      <w:r>
        <w:t>He also identifies Himself as the One “who was dead, and has come to life.” To believers facing the possibility of death, this is not abstract theology. Their Lord has already traveled the road they may be required to walk. Rome can threaten death, but Rome does not possess final authority over life. The One speaking to Smyrna entered death and emerged victorious.</w:t>
      </w:r>
    </w:p>
    <w:p w14:paraId="45492C02" w14:textId="77777777" w:rsidR="005A0E98" w:rsidRDefault="00000000">
      <w:pPr>
        <w:spacing w:before="160" w:after="160"/>
        <w:jc w:val="center"/>
      </w:pPr>
      <w:r>
        <w:rPr>
          <w:b/>
          <w:sz w:val="26"/>
        </w:rPr>
        <w:t>The persecuted church is addressed by the Christ whom death could not hold.</w:t>
      </w:r>
    </w:p>
    <w:p w14:paraId="232A1348" w14:textId="77777777" w:rsidR="005A0E98" w:rsidRDefault="00000000">
      <w:pPr>
        <w:pStyle w:val="SectionHeading"/>
      </w:pPr>
      <w:r>
        <w:t>I Know Your Tribulation</w:t>
      </w:r>
    </w:p>
    <w:p w14:paraId="203280BB" w14:textId="77777777" w:rsidR="005A0E98" w:rsidRDefault="00000000">
      <w:pPr>
        <w:pStyle w:val="ScriptureQuote"/>
      </w:pPr>
      <w:r>
        <w:t>“I know your tribulation and your poverty (but you are rich).” — Revelation 2:9</w:t>
      </w:r>
    </w:p>
    <w:p w14:paraId="4C815C07" w14:textId="77777777" w:rsidR="005A0E98" w:rsidRDefault="00000000">
      <w:r>
        <w:t>Again we encounter the knowledge of Christ. He does not tell Smyrna that its suffering is imaginary or that genuine faith should make suffering disappear. He says, “I know.” The Greek term translated tribulation carries the idea of pressure, affliction, or distress. The church is being pressed by forces outside itself, and Christ is fully aware of that pressure.</w:t>
      </w:r>
    </w:p>
    <w:p w14:paraId="19B44712" w14:textId="77777777" w:rsidR="005A0E98" w:rsidRDefault="00000000">
      <w:r>
        <w:t>He also knows their poverty. The term used here can describe severe destitution rather than merely having fewer resources than others. Whatever the precise economic mechanisms producing their condition, these Christians knew material loss.</w:t>
      </w:r>
    </w:p>
    <w:p w14:paraId="34173ECD" w14:textId="77777777" w:rsidR="005A0E98" w:rsidRDefault="00000000">
      <w:r>
        <w:t>Then Christ inserts one of the most important parenthetical statements in the seven letters: “but you are rich.” Human accounting and divine accounting have produced opposite balance sheets. Smyrna appears poor when measured economically, yet Christ declares the church wealthy.</w:t>
      </w:r>
    </w:p>
    <w:p w14:paraId="7AD12053" w14:textId="77777777" w:rsidR="005A0E98" w:rsidRDefault="00000000">
      <w:r>
        <w:t>This contrast anticipates Laodicea, where the equation is reversed. Laodicea says, “I am rich,” while Christ declares it poor. Smyrna knows poverty while possessing spiritual riches; Laodicea possesses wealth while suffering spiritual poverty. The Seven Churches repeatedly teach us that visible circumstances are unreliable measures of spiritual reality.</w:t>
      </w:r>
    </w:p>
    <w:p w14:paraId="43D218E6" w14:textId="77777777" w:rsidR="005A0E98" w:rsidRDefault="00000000">
      <w:pPr>
        <w:spacing w:before="160" w:after="160"/>
        <w:jc w:val="center"/>
      </w:pPr>
      <w:r>
        <w:rPr>
          <w:b/>
          <w:sz w:val="26"/>
        </w:rPr>
        <w:t>Smyrna looks poor to the world and rich to Christ. Laodicea will look rich to itself and poor to Christ.</w:t>
      </w:r>
    </w:p>
    <w:p w14:paraId="6E11F60F" w14:textId="77777777" w:rsidR="005A0E98" w:rsidRDefault="00000000">
      <w:pPr>
        <w:pStyle w:val="SectionHeading"/>
      </w:pPr>
      <w:r>
        <w:lastRenderedPageBreak/>
        <w:t>The Synagogue of Satan</w:t>
      </w:r>
    </w:p>
    <w:p w14:paraId="42199ABB" w14:textId="77777777" w:rsidR="005A0E98" w:rsidRDefault="00000000">
      <w:pPr>
        <w:pStyle w:val="ScriptureQuote"/>
      </w:pPr>
      <w:r>
        <w:t>“And the slander by those who say they are Jews and are not, but are a synagogue of Satan.” — Revelation 2:9</w:t>
      </w:r>
    </w:p>
    <w:p w14:paraId="6B51C662" w14:textId="77777777" w:rsidR="005A0E98" w:rsidRDefault="00000000">
      <w:r>
        <w:t>These words require careful handling. They have sometimes been removed from their first-century context and misused as a weapon against Jewish people. Such a reading is historically and theologically irresponsible. Jesus was Jewish, the apostles were Jewish, and the earliest Christian movement arose within Judaism. The conflict reflected in Revelation belongs to the painful first-century struggle over the identity of God's covenant people and the confession of Jesus as Messiah.</w:t>
      </w:r>
    </w:p>
    <w:p w14:paraId="3B347E42" w14:textId="77777777" w:rsidR="005A0E98" w:rsidRDefault="00000000">
      <w:r>
        <w:t>The text tells us that members of the Smyrna church were experiencing slander from opponents who claimed Jewish identity. Precisely what accusations were being made is not stated. In the Roman world, however, accusations against Christians could have serious consequences, particularly when believers were already regarded with suspicion because of their refusal to participate in civic religious practices.</w:t>
      </w:r>
    </w:p>
    <w:p w14:paraId="67DC901A" w14:textId="77777777" w:rsidR="005A0E98" w:rsidRDefault="00000000">
      <w:r>
        <w:t>Christ's phrase “synagogue of Satan” identifies the spiritual character of the opposition, not the ethnicity of the opponents. Revelation consistently looks behind visible human conflict to a deeper spiritual struggle. People may believe they are defending God while actually participating in opposition to God's Messiah. The tragedy is not Jewishness; it is religious opposition to Christ carried out under the conviction that one is serving God.</w:t>
      </w:r>
    </w:p>
    <w:p w14:paraId="13912564" w14:textId="77777777" w:rsidR="005A0E98" w:rsidRDefault="00000000">
      <w:r>
        <w:t>This distinction is essential for responsible teaching. The letter should never become an excuse for antisemitism. Its warning is broader and more searching: religious identity by itself does not guarantee that one's actions align with the purposes of God.</w:t>
      </w:r>
    </w:p>
    <w:p w14:paraId="42542F0A" w14:textId="77777777" w:rsidR="005A0E98" w:rsidRDefault="00000000">
      <w:pPr>
        <w:pStyle w:val="SectionHeading"/>
      </w:pPr>
      <w:r>
        <w:t>Do Not Fear What You Are About to Suffer</w:t>
      </w:r>
    </w:p>
    <w:p w14:paraId="329D77F0" w14:textId="77777777" w:rsidR="005A0E98" w:rsidRDefault="00000000">
      <w:pPr>
        <w:pStyle w:val="ScriptureQuote"/>
      </w:pPr>
      <w:r>
        <w:t>“Do not fear what you are about to suffer. Behold, the devil is about to throw some of you into prison, so that you will be tested.” — Revelation 2:10</w:t>
      </w:r>
    </w:p>
    <w:p w14:paraId="5E0EFBD7" w14:textId="77777777" w:rsidR="005A0E98" w:rsidRDefault="00000000">
      <w:r>
        <w:t>Christ does not promise Smyrna immediate escape. In fact, He tells the church that additional suffering is coming. That fact alone corrects any theology suggesting that faithfulness necessarily produces protection from hardship.</w:t>
      </w:r>
    </w:p>
    <w:p w14:paraId="7FE05625" w14:textId="77777777" w:rsidR="005A0E98" w:rsidRDefault="00000000">
      <w:r>
        <w:t>The command is not “You will not suffer,” but “Do not fear what you are about to suffer.” Christian courage is not based upon the assurance that nothing painful will happen. It is based upon confidence that nothing painful can separate the believer from the Lord who has conquered death.</w:t>
      </w:r>
    </w:p>
    <w:p w14:paraId="5C55D0FC" w14:textId="77777777" w:rsidR="005A0E98" w:rsidRDefault="00000000">
      <w:r>
        <w:t>Revelation also pulls back the curtain and identifies the devil as the spiritual adversary behind the coming imprisonment. Human officials may make arrests and human accusers may bring charges, but John sees another dimension to the conflict. Satan intends the imprisonment as an assault upon the Church, while God permits the same experience to become a test through which faithfulness is revealed.</w:t>
      </w:r>
    </w:p>
    <w:p w14:paraId="633F4403" w14:textId="77777777" w:rsidR="005A0E98" w:rsidRDefault="00000000">
      <w:r>
        <w:t>This distinction appears repeatedly in Scripture. The enemy may intend an event for destruction while God remains sovereign over the boundaries and outcome of the trial. Satan is active, but he is never sovereign.</w:t>
      </w:r>
    </w:p>
    <w:p w14:paraId="0D211995" w14:textId="77777777" w:rsidR="005A0E98" w:rsidRDefault="00000000">
      <w:pPr>
        <w:pStyle w:val="SectionHeading"/>
      </w:pPr>
      <w:r>
        <w:lastRenderedPageBreak/>
        <w:t>Ten Days of Tribulation</w:t>
      </w:r>
    </w:p>
    <w:p w14:paraId="49DF3196" w14:textId="77777777" w:rsidR="005A0E98" w:rsidRDefault="00000000">
      <w:pPr>
        <w:pStyle w:val="ScriptureQuote"/>
      </w:pPr>
      <w:r>
        <w:t>“And you will have tribulation for ten days.” — Revelation 2:10</w:t>
      </w:r>
    </w:p>
    <w:p w14:paraId="127E13C6" w14:textId="77777777" w:rsidR="005A0E98" w:rsidRDefault="00000000">
      <w:r>
        <w:t>The “ten days” have generated several interpretations. Some read the phrase literally as a limited period of persecution. Others understand ten symbolically as representing a complete but bounded period of testing. Within some prophetic schemes, interpreters have attempted to correlate the ten days with ten major Roman persecutions or particular emperors.</w:t>
      </w:r>
    </w:p>
    <w:p w14:paraId="09C942F6" w14:textId="77777777" w:rsidR="005A0E98" w:rsidRDefault="00000000">
      <w:r>
        <w:t>That last interpretation has become popular in some dispensational teaching, but it should be presented cautiously. Lists of “ten Roman persecutions” are later historical constructions, and the number depends upon how one defines and counts periods of persecution. Revelation itself does not identify ten emperors or tell us to make that correlation.</w:t>
      </w:r>
    </w:p>
    <w:p w14:paraId="091A9B68" w14:textId="77777777" w:rsidR="005A0E98" w:rsidRDefault="00000000">
      <w:r>
        <w:t>What the text does make clear is more important: the suffering has a limit. Christ knows its duration. To those experiencing persecution, the trial may feel endless, but it is not beyond His knowledge or authority. The enemy does not possess unlimited permission to torment the Church.</w:t>
      </w:r>
    </w:p>
    <w:p w14:paraId="5CC8958F" w14:textId="77777777" w:rsidR="005A0E98" w:rsidRDefault="00000000">
      <w:r>
        <w:t>This is a place where careful interpretation strengthens rather than weakens the prophetic view. We do not need to force every numerical detail into a historical chart in order to recognize that Smyrna corresponds powerfully with an era in which persecution became a dominant feature of Christian experience.</w:t>
      </w:r>
    </w:p>
    <w:p w14:paraId="161E724F" w14:textId="77777777" w:rsidR="005A0E98" w:rsidRDefault="00000000">
      <w:pPr>
        <w:pStyle w:val="SectionHeading"/>
      </w:pPr>
      <w:r>
        <w:t>Faithful Unto Death</w:t>
      </w:r>
    </w:p>
    <w:p w14:paraId="2913EEA2" w14:textId="77777777" w:rsidR="005A0E98" w:rsidRDefault="00000000">
      <w:pPr>
        <w:pStyle w:val="ScriptureQuote"/>
      </w:pPr>
      <w:r>
        <w:t>“Be faithful until death, and I will give you the crown of life.” — Revelation 2:10</w:t>
      </w:r>
    </w:p>
    <w:p w14:paraId="7CB67D96" w14:textId="77777777" w:rsidR="005A0E98" w:rsidRDefault="00000000">
      <w:r>
        <w:t>The language is stronger than a general encouragement to remain faithful throughout one's natural lifespan. In context, death is a real possibility. Christ calls His people to remain faithful even when faithfulness leads to death.</w:t>
      </w:r>
    </w:p>
    <w:p w14:paraId="7FFCE14B" w14:textId="77777777" w:rsidR="005A0E98" w:rsidRDefault="00000000">
      <w:r>
        <w:t>The promised “crown” is the stephanos, the wreath associated with victory and honor. In a city that valued public achievement and civic distinction, the image would have been readily understood. Earthly authorities may condemn the believer, but Christ promises the victor's crown. Human judgment can strip away status, property, freedom, and life; it cannot overturn the verdict of Christ.</w:t>
      </w:r>
    </w:p>
    <w:p w14:paraId="235BF98D" w14:textId="77777777" w:rsidR="005A0E98" w:rsidRDefault="00000000">
      <w:r>
        <w:t>Smyrna therefore forces us to reconsider what victory means. The Christian who escapes suffering is not necessarily more victorious than the Christian who dies faithfully. In Revelation, overcoming is measured by loyalty to the Lamb.</w:t>
      </w:r>
    </w:p>
    <w:p w14:paraId="1A816114" w14:textId="77777777" w:rsidR="005A0E98" w:rsidRDefault="00000000">
      <w:pPr>
        <w:pStyle w:val="SectionHeading"/>
      </w:pPr>
      <w:r>
        <w:t>Polycarp and the Memory of Smyrna</w:t>
      </w:r>
    </w:p>
    <w:p w14:paraId="70760159" w14:textId="77777777" w:rsidR="005A0E98" w:rsidRDefault="00000000">
      <w:r>
        <w:t>The later history of Smyrna provides a powerful illustration of the kind of faithfulness envisioned by the letter. In the middle of the second century, Polycarp, the elderly bishop of Smyrna, was arrested and executed because he refused to renounce Christ. The account of his martyrdom survives in an early Christian document known as The Martyrdom of Polycarp.</w:t>
      </w:r>
    </w:p>
    <w:p w14:paraId="7A1E9F4D" w14:textId="77777777" w:rsidR="005A0E98" w:rsidRDefault="00000000">
      <w:r>
        <w:t>According to that account, Roman authorities gave Polycarp opportunities to save himself by swearing allegiance in the required manner and reviling Christ. He refused. The precise wording of the famous statement attributed to him varies in translation, but its substance is clear: after decades of serving Christ, Polycarp would not deny the King who had never wronged him.</w:t>
      </w:r>
    </w:p>
    <w:p w14:paraId="03D24370" w14:textId="77777777" w:rsidR="005A0E98" w:rsidRDefault="00000000">
      <w:r>
        <w:lastRenderedPageBreak/>
        <w:t>We should distinguish carefully between Revelation's original first-century message and Polycarp's later martyrdom. The letter to Smyrna was not written about Polycarp's death. Nevertheless, his story demonstrates that the call to faithfulness unto death was not theoretical language. Christians in Smyrna eventually faced exactly that choice.</w:t>
      </w:r>
    </w:p>
    <w:p w14:paraId="3471D9E8" w14:textId="77777777" w:rsidR="005A0E98" w:rsidRDefault="00000000">
      <w:r>
        <w:t>The church that first heard Christ say, “Be faithful until death,” became part of a Christian community remembered for a leader who did precisely that.</w:t>
      </w:r>
    </w:p>
    <w:p w14:paraId="0EC1784B" w14:textId="77777777" w:rsidR="005A0E98" w:rsidRDefault="00000000">
      <w:pPr>
        <w:pStyle w:val="SectionHeading"/>
      </w:pPr>
      <w:r>
        <w:t>The Second Death</w:t>
      </w:r>
    </w:p>
    <w:p w14:paraId="2F309503" w14:textId="77777777" w:rsidR="005A0E98" w:rsidRDefault="00000000">
      <w:pPr>
        <w:pStyle w:val="ScriptureQuote"/>
      </w:pPr>
      <w:r>
        <w:t>“The one who overcomes will not be hurt by the second death.” — Revelation 2:11</w:t>
      </w:r>
    </w:p>
    <w:p w14:paraId="75D15DAB" w14:textId="77777777" w:rsidR="005A0E98" w:rsidRDefault="00000000">
      <w:r>
        <w:t>The promise contains a deliberate contrast. Smyrna's believers may face the first death, but they cannot be harmed by the second. Revelation later identifies the second death with final judgment. Physical death therefore loses its ultimate terror because the believer's eternal destiny rests with Christ.</w:t>
      </w:r>
    </w:p>
    <w:p w14:paraId="7C035131" w14:textId="77777777" w:rsidR="005A0E98" w:rsidRDefault="00000000">
      <w:r>
        <w:t>This does not make martyrdom painless or grief insignificant. Christianity never requires believers to pretend that death is emotionally trivial. Rather, the resurrection of Christ changes death's authority. Death remains an enemy, but it is a defeated enemy.</w:t>
      </w:r>
    </w:p>
    <w:p w14:paraId="264ED08B" w14:textId="77777777" w:rsidR="005A0E98" w:rsidRDefault="00000000">
      <w:r>
        <w:t>The persecutor can threaten only what Christ has already overcome.</w:t>
      </w:r>
    </w:p>
    <w:p w14:paraId="38A33532" w14:textId="77777777" w:rsidR="005A0E98" w:rsidRDefault="00000000">
      <w:pPr>
        <w:pStyle w:val="SectionHeading"/>
      </w:pPr>
      <w:r>
        <w:t>Smyrna and the Prophetic Progression</w:t>
      </w:r>
    </w:p>
    <w:p w14:paraId="683C8AB1" w14:textId="77777777" w:rsidR="005A0E98" w:rsidRDefault="00000000">
      <w:r>
        <w:t>Within the prophetic or dispensational interpretation, Smyrna corresponds broadly to the persecuted Church of the Roman imperial period. After the apostolic era represented by Ephesus, Christianity increasingly encountered opposition from Roman authorities at different times and in different regions. This persecution was not one continuous empire-wide campaign lasting for centuries. Its intensity, geographic scope, and legal character varied considerably, and responsible history requires us to acknowledge that complexity.</w:t>
      </w:r>
    </w:p>
    <w:p w14:paraId="75A185BC" w14:textId="77777777" w:rsidR="005A0E98" w:rsidRDefault="00000000">
      <w:r>
        <w:t>Nevertheless, persecution became one of the defining experiences of early Christianity. Christians could be accused of atheism because they rejected the gods, of disloyalty because they refused religious honors associated with the emperor, and of social disruption because their allegiance to Christ placed boundaries around participation in traditional religious life.</w:t>
      </w:r>
    </w:p>
    <w:p w14:paraId="50946A8B" w14:textId="77777777" w:rsidR="005A0E98" w:rsidRDefault="00000000">
      <w:r>
        <w:t>The prophetic correspondence is therefore substantial even without constructing an artificially precise chronology. Ephesus reflects the apostolic church guarding doctrine while beginning to lose its first love. Smyrna reflects a period in which the Church discovered what faithfulness might cost when imperial power increasingly confronted Christian allegiance.</w:t>
      </w:r>
    </w:p>
    <w:p w14:paraId="68C82A0A" w14:textId="77777777" w:rsidR="005A0E98" w:rsidRDefault="00000000">
      <w:r>
        <w:t>The period eventually moved toward a dramatic change in the early fourth century, when imperial policy shifted from persecution toward toleration. That transition will become important when we reach Pergamum, because the end of persecution did not end Satan's opposition. It changed the nature of the battlefield.</w:t>
      </w:r>
    </w:p>
    <w:p w14:paraId="6201AFC7" w14:textId="77777777" w:rsidR="005A0E98" w:rsidRDefault="00000000">
      <w:pPr>
        <w:spacing w:before="160" w:after="160"/>
        <w:jc w:val="center"/>
      </w:pPr>
      <w:r>
        <w:rPr>
          <w:b/>
          <w:sz w:val="26"/>
        </w:rPr>
        <w:t>When Satan could not destroy the Church by attacking it, the next strategy would be to make peace with it.</w:t>
      </w:r>
    </w:p>
    <w:p w14:paraId="75C13F94" w14:textId="77777777" w:rsidR="005A0E98" w:rsidRDefault="00000000">
      <w:pPr>
        <w:pStyle w:val="SectionHeading"/>
      </w:pPr>
      <w:r>
        <w:lastRenderedPageBreak/>
        <w:t>Satan's Strategy: Pressure from Without</w:t>
      </w:r>
    </w:p>
    <w:p w14:paraId="11B10C40" w14:textId="77777777" w:rsidR="005A0E98" w:rsidRDefault="00000000">
      <w:r>
        <w:t>Smyrna gives us the clearest example thus far of Satan attacking the Church from outside. The devil imprisons. Opponents slander. Political and social structures create pressure. Death itself becomes a threat.</w:t>
      </w:r>
    </w:p>
    <w:p w14:paraId="502FB3EA" w14:textId="77777777" w:rsidR="005A0E98" w:rsidRDefault="00000000">
      <w:r>
        <w:t>Yet the striking feature of the letter is how little success the attack achieves in Christ's evaluation. Smyrna receives no condemnation. The church that appears crushed is spiritually rich. The church threatened with death is promised life. The church that seems powerless before Rome belongs to the One who is the First and the Last.</w:t>
      </w:r>
    </w:p>
    <w:p w14:paraId="5115E87B" w14:textId="77777777" w:rsidR="005A0E98" w:rsidRDefault="00000000">
      <w:r>
        <w:t>Persecution can be terrifying, but it also clarifies allegiance. When confessing Christ carries a price, nominal attachment becomes difficult to maintain. External pressure can therefore accomplish the opposite of what the persecutor intends: it can purify the Church, expose superficial commitment, deepen dependence upon Christ, and make the distinction between cultural Christianity and genuine discipleship unmistakable.</w:t>
      </w:r>
    </w:p>
    <w:p w14:paraId="508493AB" w14:textId="77777777" w:rsidR="005A0E98" w:rsidRDefault="00000000">
      <w:r>
        <w:t>That helps explain the next stage in the progression. If pressure strengthens rather than destroys the Church, compromise may become more effective than persecution. Smyrna is attacked from outside. Pergamum will reveal what happens when the boundary between the Church and its surrounding culture begins to weaken.</w:t>
      </w:r>
    </w:p>
    <w:p w14:paraId="0921F0EC" w14:textId="77777777" w:rsidR="005A0E98" w:rsidRDefault="00000000">
      <w:pPr>
        <w:pStyle w:val="SectionHeading"/>
      </w:pPr>
      <w:r>
        <w:t>The Church Christ Calls Rich</w:t>
      </w:r>
    </w:p>
    <w:p w14:paraId="7624537D" w14:textId="77777777" w:rsidR="005A0E98" w:rsidRDefault="00000000">
      <w:r>
        <w:t>Smyrna also challenges the measurements churches use to evaluate success. Modern congregations can easily equate health with resources, facilities, influence, attendance, visibility, or institutional strength. None of those things is necessarily wrong, but none of them is Christ's ultimate measure.</w:t>
      </w:r>
    </w:p>
    <w:p w14:paraId="6AA3E6BB" w14:textId="77777777" w:rsidR="005A0E98" w:rsidRDefault="00000000">
      <w:r>
        <w:t>Smyrna had poverty and tribulation, yet Christ said, “You are rich.” Laodicea will eventually possess material abundance and declare that it needs nothing, yet Christ will pronounce it poor. The contrast should make every church cautious about using visible prosperity as evidence of spiritual health.</w:t>
      </w:r>
    </w:p>
    <w:p w14:paraId="2CD78BBF" w14:textId="77777777" w:rsidR="005A0E98" w:rsidRDefault="00000000">
      <w:r>
        <w:t>Christ's evaluation turns ordinary assumptions upside down. A church can have little and possess much. It can suffer and still overcome. It can lose everything the world considers valuable and remain eternally secure.</w:t>
      </w:r>
    </w:p>
    <w:p w14:paraId="6418E2DF" w14:textId="77777777" w:rsidR="005A0E98" w:rsidRDefault="00000000">
      <w:pPr>
        <w:spacing w:before="160" w:after="160"/>
        <w:jc w:val="center"/>
      </w:pPr>
      <w:r>
        <w:rPr>
          <w:b/>
          <w:sz w:val="26"/>
        </w:rPr>
        <w:t>The question is not how wealthy the Church appears, but what Christ says the Church possesses.</w:t>
      </w:r>
    </w:p>
    <w:p w14:paraId="29C45F9A" w14:textId="77777777" w:rsidR="005A0E98" w:rsidRDefault="00000000">
      <w:pPr>
        <w:pStyle w:val="SectionHeading"/>
      </w:pPr>
      <w:r>
        <w:t>Questions for Reflection and Teaching</w:t>
      </w:r>
    </w:p>
    <w:p w14:paraId="6D946192" w14:textId="77777777" w:rsidR="005A0E98" w:rsidRDefault="00000000">
      <w:pPr>
        <w:ind w:left="317" w:hanging="259"/>
      </w:pPr>
      <w:r>
        <w:rPr>
          <w:b/>
        </w:rPr>
        <w:t xml:space="preserve">• </w:t>
      </w:r>
      <w:r>
        <w:t>Do we unconsciously interpret comfort as evidence of God's approval and hardship as evidence of His displeasure?</w:t>
      </w:r>
    </w:p>
    <w:p w14:paraId="70701AF1" w14:textId="77777777" w:rsidR="005A0E98" w:rsidRDefault="00000000">
      <w:pPr>
        <w:ind w:left="317" w:hanging="259"/>
      </w:pPr>
      <w:r>
        <w:rPr>
          <w:b/>
        </w:rPr>
        <w:t xml:space="preserve">• </w:t>
      </w:r>
      <w:r>
        <w:t>If following Christ threatened our social standing, income, reputation, or security, which loyalties would become visible?</w:t>
      </w:r>
    </w:p>
    <w:p w14:paraId="17C687F7" w14:textId="77777777" w:rsidR="005A0E98" w:rsidRDefault="00000000">
      <w:pPr>
        <w:ind w:left="317" w:hanging="259"/>
      </w:pPr>
      <w:r>
        <w:rPr>
          <w:b/>
        </w:rPr>
        <w:t xml:space="preserve">• </w:t>
      </w:r>
      <w:r>
        <w:t>How does Christ's declaration that Smyrna is rich challenge the measurements we commonly use to judge a successful church?</w:t>
      </w:r>
    </w:p>
    <w:p w14:paraId="365ABE50" w14:textId="77777777" w:rsidR="005A0E98" w:rsidRDefault="00000000">
      <w:pPr>
        <w:ind w:left="317" w:hanging="259"/>
      </w:pPr>
      <w:r>
        <w:rPr>
          <w:b/>
        </w:rPr>
        <w:lastRenderedPageBreak/>
        <w:t xml:space="preserve">• </w:t>
      </w:r>
      <w:r>
        <w:t>Why might persecution strengthen a church in ways prosperity cannot?</w:t>
      </w:r>
    </w:p>
    <w:p w14:paraId="5243C3A6" w14:textId="77777777" w:rsidR="005A0E98" w:rsidRDefault="00000000">
      <w:pPr>
        <w:ind w:left="317" w:hanging="259"/>
      </w:pPr>
      <w:r>
        <w:rPr>
          <w:b/>
        </w:rPr>
        <w:t xml:space="preserve">• </w:t>
      </w:r>
      <w:r>
        <w:t>How should the phrase “synagogue of Satan” be taught responsibly within its first-century setting without turning a specific conflict into hostility toward Jewish people?</w:t>
      </w:r>
    </w:p>
    <w:p w14:paraId="0CB5A72D" w14:textId="77777777" w:rsidR="005A0E98" w:rsidRDefault="00000000">
      <w:pPr>
        <w:ind w:left="317" w:hanging="259"/>
      </w:pPr>
      <w:r>
        <w:rPr>
          <w:b/>
        </w:rPr>
        <w:t xml:space="preserve">• </w:t>
      </w:r>
      <w:r>
        <w:t>What changes when Christians genuinely believe that physical death is not the final death?</w:t>
      </w:r>
    </w:p>
    <w:p w14:paraId="2FDB2418" w14:textId="77777777" w:rsidR="005A0E98" w:rsidRDefault="00000000">
      <w:pPr>
        <w:pStyle w:val="SectionHeading"/>
      </w:pPr>
      <w:r>
        <w:t>The Continuing Warning and Promise</w:t>
      </w:r>
    </w:p>
    <w:p w14:paraId="05046FC9" w14:textId="77777777" w:rsidR="005A0E98" w:rsidRDefault="00000000">
      <w:r>
        <w:t>Smyrna teaches us that Christ does not measure His Church by its freedom from suffering. He does not apologize because His people are poor, nor does He promise them that faithfulness will immediately improve their circumstances. Instead, He reveals what their circumstances cannot show.</w:t>
      </w:r>
    </w:p>
    <w:p w14:paraId="164114F0" w14:textId="77777777" w:rsidR="005A0E98" w:rsidRDefault="00000000">
      <w:r>
        <w:t>They are rich.</w:t>
      </w:r>
    </w:p>
    <w:p w14:paraId="59CD0763" w14:textId="77777777" w:rsidR="005A0E98" w:rsidRDefault="00000000">
      <w:r>
        <w:t>The city may judge them disloyal. Their opponents may slander them. Authorities may imprison them. Some may die. Yet none of those verdicts is final because the One speaking to them is the One who was dead and came to life.</w:t>
      </w:r>
    </w:p>
    <w:p w14:paraId="29A156C1" w14:textId="77777777" w:rsidR="005A0E98" w:rsidRDefault="00000000">
      <w:r>
        <w:t>Ephesus warned us that a church can defend the truth while losing its first love. Smyrna now teaches us that a church can appear defeated while actually overcoming. As the progression continues, we will discover that Satan's failure to destroy the Church through persecution does not end the conflict. It prepares the way for a more subtle strategy.</w:t>
      </w:r>
    </w:p>
    <w:p w14:paraId="2D89F245" w14:textId="77777777" w:rsidR="005A0E98" w:rsidRDefault="00000000">
      <w:pPr>
        <w:pStyle w:val="ScriptureQuote"/>
      </w:pPr>
      <w:r>
        <w:t>“The one who has an ear, let him hear what the Spirit says to the churches.”</w:t>
      </w:r>
    </w:p>
    <w:p w14:paraId="202017D6" w14:textId="77777777" w:rsidR="005A0E98" w:rsidRDefault="00000000">
      <w:pPr>
        <w:spacing w:before="240"/>
        <w:jc w:val="center"/>
      </w:pPr>
      <w:r>
        <w:rPr>
          <w:b/>
        </w:rPr>
        <w:t>David V. Lott, Ph.D.</w:t>
      </w:r>
    </w:p>
    <w:sectPr w:rsidR="005A0E98" w:rsidSect="00034616">
      <w:headerReference w:type="default" r:id="rId8"/>
      <w:footerReference w:type="default" r:id="rId9"/>
      <w:pgSz w:w="12240" w:h="15840"/>
      <w:pgMar w:top="1008" w:right="1224" w:bottom="1008" w:left="122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B7C046" w14:textId="77777777" w:rsidR="00837813" w:rsidRDefault="00837813">
      <w:pPr>
        <w:spacing w:after="0" w:line="240" w:lineRule="auto"/>
      </w:pPr>
      <w:r>
        <w:separator/>
      </w:r>
    </w:p>
  </w:endnote>
  <w:endnote w:type="continuationSeparator" w:id="0">
    <w:p w14:paraId="47185918" w14:textId="77777777" w:rsidR="00837813" w:rsidRDefault="008378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C890F" w14:textId="77777777" w:rsidR="005A0E98" w:rsidRDefault="00000000">
    <w:pPr>
      <w:pStyle w:val="Footer"/>
      <w:jc w:val="center"/>
    </w:pPr>
    <w:r>
      <w:rPr>
        <w:sz w:val="17"/>
      </w:rPr>
      <w:t>The Seven Churches of Revelation  •  Module 3: Smyrna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40AC50" w14:textId="77777777" w:rsidR="00837813" w:rsidRDefault="00837813">
      <w:pPr>
        <w:spacing w:after="0" w:line="240" w:lineRule="auto"/>
      </w:pPr>
      <w:r>
        <w:separator/>
      </w:r>
    </w:p>
  </w:footnote>
  <w:footnote w:type="continuationSeparator" w:id="0">
    <w:p w14:paraId="4ABF44F8" w14:textId="77777777" w:rsidR="00837813" w:rsidRDefault="008378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50A7C" w14:textId="77777777" w:rsidR="005A0E98" w:rsidRDefault="00000000">
    <w:pPr>
      <w:pStyle w:val="Header"/>
      <w:jc w:val="right"/>
    </w:pPr>
    <w:r>
      <w:rPr>
        <w:b/>
        <w:sz w:val="17"/>
      </w:rPr>
      <w:t>DAVID V. LOTT, PH.D.  |  TEACHING MODULE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533542696">
    <w:abstractNumId w:val="8"/>
  </w:num>
  <w:num w:numId="2" w16cid:durableId="1492136277">
    <w:abstractNumId w:val="6"/>
  </w:num>
  <w:num w:numId="3" w16cid:durableId="119494585">
    <w:abstractNumId w:val="5"/>
  </w:num>
  <w:num w:numId="4" w16cid:durableId="260190959">
    <w:abstractNumId w:val="4"/>
  </w:num>
  <w:num w:numId="5" w16cid:durableId="1727412331">
    <w:abstractNumId w:val="7"/>
  </w:num>
  <w:num w:numId="6" w16cid:durableId="1413432871">
    <w:abstractNumId w:val="3"/>
  </w:num>
  <w:num w:numId="7" w16cid:durableId="1309092530">
    <w:abstractNumId w:val="2"/>
  </w:num>
  <w:num w:numId="8" w16cid:durableId="1299070291">
    <w:abstractNumId w:val="1"/>
  </w:num>
  <w:num w:numId="9" w16cid:durableId="35980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471EDA"/>
    <w:rsid w:val="005A0E98"/>
    <w:rsid w:val="005D646D"/>
    <w:rsid w:val="00837813"/>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02F3BCA"/>
  <w14:defaultImageDpi w14:val="300"/>
  <w15:docId w15:val="{1D07FF33-A180-4EC4-9873-6442184AE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line="259" w:lineRule="auto"/>
    </w:pPr>
    <w:rPr>
      <w:rFonts w:ascii="Aptos" w:hAnsi="Aptos"/>
      <w:sz w:val="23"/>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ModuleTitle">
    <w:name w:val="Module Title"/>
    <w:pPr>
      <w:keepNext/>
      <w:spacing w:after="40"/>
    </w:pPr>
    <w:rPr>
      <w:rFonts w:ascii="Aptos" w:hAnsi="Aptos"/>
      <w:b/>
      <w:sz w:val="40"/>
    </w:rPr>
  </w:style>
  <w:style w:type="paragraph" w:customStyle="1" w:styleId="ModuleSubtitle">
    <w:name w:val="Module Subtitle"/>
    <w:pPr>
      <w:keepNext/>
    </w:pPr>
    <w:rPr>
      <w:rFonts w:ascii="Aptos" w:hAnsi="Aptos"/>
      <w:i/>
      <w:sz w:val="26"/>
    </w:rPr>
  </w:style>
  <w:style w:type="paragraph" w:customStyle="1" w:styleId="SectionHeading">
    <w:name w:val="Section Heading"/>
    <w:pPr>
      <w:keepNext/>
      <w:spacing w:before="260" w:after="100"/>
    </w:pPr>
    <w:rPr>
      <w:rFonts w:ascii="Aptos" w:hAnsi="Aptos"/>
      <w:b/>
      <w:sz w:val="28"/>
    </w:rPr>
  </w:style>
  <w:style w:type="paragraph" w:customStyle="1" w:styleId="ScriptureQuote">
    <w:name w:val="Scripture Quote"/>
    <w:pPr>
      <w:spacing w:before="100" w:after="160"/>
      <w:ind w:left="403" w:right="259"/>
    </w:pPr>
    <w:rPr>
      <w:rFonts w:ascii="Aptos" w:hAnsi="Aptos"/>
      <w:i/>
      <w:sz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2743</Words>
  <Characters>15637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18344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2</cp:revision>
  <dcterms:created xsi:type="dcterms:W3CDTF">2026-10-03T21:36:00Z</dcterms:created>
  <dcterms:modified xsi:type="dcterms:W3CDTF">2026-10-03T21:36:00Z</dcterms:modified>
  <cp:category/>
</cp:coreProperties>
</file>