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5450B" w14:textId="77777777" w:rsidR="00227EC7" w:rsidRDefault="00000000">
      <w:r>
        <w:rPr>
          <w:b/>
          <w:sz w:val="18"/>
        </w:rPr>
        <w:t>TEACHING MODULE</w:t>
      </w:r>
    </w:p>
    <w:p w14:paraId="2BE6799C" w14:textId="77777777" w:rsidR="00227EC7" w:rsidRDefault="00000000">
      <w:pPr>
        <w:pStyle w:val="Title"/>
      </w:pPr>
      <w:r>
        <w:t>The Rapture</w:t>
      </w:r>
    </w:p>
    <w:p w14:paraId="43D41B81" w14:textId="77777777" w:rsidR="00227EC7" w:rsidRDefault="00000000">
      <w:r>
        <w:t>What Does the Bible Actually Say?</w:t>
      </w:r>
    </w:p>
    <w:p w14:paraId="3B3008CB" w14:textId="77777777" w:rsidR="00227EC7" w:rsidRDefault="00000000">
      <w:r>
        <w:t>Primary Texts: 1 Thessalonians 4:13–18; 1 Corinthians 15:50–55; John 14:1–3; 1 Thessalonians 5:1–11; 2 Thessalonians 2:1–12; Daniel 9:24–27</w:t>
      </w:r>
    </w:p>
    <w:p w14:paraId="3CCE20EC" w14:textId="77777777" w:rsidR="00227EC7" w:rsidRDefault="00000000">
      <w:r>
        <w:t>Central Truth: Scripture clearly promises that Jesus Christ will return, the dead in Christ will rise, living believers will be transformed and caught up with them, and all who belong to Christ will thereafter be with Him. The principal debate is not whether this gathering occurs, but when it occurs in relation to the Tribulation and how it relates to Christ’s visible return.</w:t>
      </w:r>
    </w:p>
    <w:p w14:paraId="4AD1DB05" w14:textId="77777777" w:rsidR="00227EC7" w:rsidRDefault="00000000">
      <w:pPr>
        <w:pStyle w:val="Heading1"/>
      </w:pPr>
      <w:r>
        <w:t>Introduction — A Doctrine Given to Produce Hope</w:t>
      </w:r>
    </w:p>
    <w:p w14:paraId="6FCC2E1F" w14:textId="77777777" w:rsidR="00227EC7" w:rsidRDefault="00000000">
      <w:r>
        <w:t>Few subjects in biblical prophecy have generated as much fascination, disagreement, and speculation as the Rapture. For many Christians the subject immediately calls to mind prophetic charts, the Antichrist, Daniel’s seventieth week, the Tribulation, and debates over whether the Church will remain on earth during that period. Those questions are legitimate because Scripture itself places the coming of Christ within a larger prophetic framework. Yet if we begin with the controversy, we can easily miss the pastoral purpose for which one of the clearest Rapture passages was originally given.</w:t>
      </w:r>
    </w:p>
    <w:p w14:paraId="07125D44" w14:textId="77777777" w:rsidR="00227EC7" w:rsidRDefault="00000000">
      <w:r>
        <w:t>Paul did not introduce the teaching of 1 Thessalonians 4 because the Thessalonian believers wanted a detailed chronology of the end times. He addressed Christians who were grieving. Some members of the congregation had died, and those who remained were troubled about what would happen to them when Christ returned. Paul’s answer was not that death had caused those believers to miss the promise, but that the dead in Christ would actually rise first. Those still living would then be caught up together with them to meet the Lord, and the entire redeemed company would thereafter remain with Christ.</w:t>
      </w:r>
    </w:p>
    <w:p w14:paraId="6690B2DF" w14:textId="77777777" w:rsidR="00227EC7" w:rsidRDefault="00000000">
      <w:r>
        <w:t>The conclusion of the passage reveals its purpose: “Therefore comfort one another with these words” (1 Thessalonians 4:18). The doctrine was intended to produce Hope. Chronology matters, but chronology is not the center of the passage. Christ is the center. Resurrection is the center. Reunion is the center. The permanent presence of the believer with the Lord is the center. We should therefore establish what Scripture clearly says before moving into the questions over which faithful interpreters disagree.</w:t>
      </w:r>
    </w:p>
    <w:p w14:paraId="582B058E" w14:textId="77777777" w:rsidR="00227EC7" w:rsidRDefault="00000000">
      <w:pPr>
        <w:pStyle w:val="Heading1"/>
      </w:pPr>
      <w:r>
        <w:t>1. What Do We Mean by “Rapture”?</w:t>
      </w:r>
    </w:p>
    <w:p w14:paraId="0580EBAF" w14:textId="77777777" w:rsidR="00227EC7" w:rsidRDefault="00000000">
      <w:r>
        <w:t>The English word rapture does not appear in most English Bible translations, and this fact is sometimes presented as though the doctrine itself were therefore absent from Scripture. The objection confuses an English theological label with the biblical concept the label describes. The term comes through the Latin tradition from a word carrying the sense of seizing or carrying away, while Paul’s Greek text uses the verb harpazō in 1 Thessalonians 4:17. The verb means to seize, snatch, or catch up. When Paul says that living believers will be “caught up” together with the resurrected saints, he is describing the event from which the theological term Rapture is derived.</w:t>
      </w:r>
    </w:p>
    <w:p w14:paraId="3DDE5CE9" w14:textId="77777777" w:rsidR="00227EC7" w:rsidRDefault="00000000">
      <w:r>
        <w:t xml:space="preserve">The doctrine therefore does not stand or fall on the presence of the English word. The relevant question is whether Scripture teaches that believers will be caught up to meet Christ. First Thessalonians 4 unmistakably does. Paul describes the Lord Himself descending from heaven, the dead in Christ rising, living believers </w:t>
      </w:r>
      <w:r>
        <w:lastRenderedPageBreak/>
        <w:t>being caught up together with them, and both groups meeting the Lord in the air. The movement culminates not in disappearance for its own sake but in permanent communion: “and so we shall always be with the Lord.”</w:t>
      </w:r>
    </w:p>
    <w:p w14:paraId="169F234D" w14:textId="77777777" w:rsidR="00227EC7" w:rsidRDefault="00000000">
      <w:r>
        <w:t>This observation gives us an important interpretive safeguard. The Rapture should never be reduced to the popular image of Christians suddenly vanishing. The biblical event includes resurrection, transformation, reunion, and the coming of Christ. It belongs to the larger Christian doctrine of resurrection and consummation.</w:t>
      </w:r>
    </w:p>
    <w:p w14:paraId="7219ED7A" w14:textId="77777777" w:rsidR="00227EC7" w:rsidRDefault="00000000">
      <w:pPr>
        <w:pStyle w:val="Heading1"/>
      </w:pPr>
      <w:r>
        <w:t>2. Five Movements in 1 Thessalonians 4:13–18</w:t>
      </w:r>
    </w:p>
    <w:p w14:paraId="67B85D79" w14:textId="77777777" w:rsidR="00227EC7" w:rsidRDefault="00000000">
      <w:r>
        <w:t>Paul’s argument unfolds in a coherent sequence. First, the Lord Himself descends from heaven. Christian eschatology is not finally about an impersonal timetable; it is about the return of Jesus Christ. Second, the dead in Christ rise. Believers who have died are not disadvantaged by death and will not miss the coming of the Lord. Third, those believers who remain alive are caught up together with the resurrected saints. Fourth, the two groups are reunited in the presence of Christ. Finally, Paul tells the church to use this truth as reassurance in the face of grief.</w:t>
      </w:r>
    </w:p>
    <w:p w14:paraId="26E6EA69" w14:textId="77777777" w:rsidR="00227EC7" w:rsidRDefault="00000000">
      <w:r>
        <w:t>The order is important because the Thessalonians’ concern appears to have centered upon deceased believers. Paul does not answer their grief by minimizing death. He answers it with resurrection. Death is real, separation is painful, and Christian grief is genuine, but death does not possess the final word over those who are in Christ. The same Jesus who died and rose again guarantees the future of those who belong to Him.</w:t>
      </w:r>
    </w:p>
    <w:p w14:paraId="03BB96DD" w14:textId="77777777" w:rsidR="00227EC7" w:rsidRDefault="00000000">
      <w:r>
        <w:t>This is why the Rapture belongs naturally within the doctrine of Christian Hope. It declares that no believer will be lost to Christ through death, that the living will not possess an advantage over the dead, and that the final destiny of the redeemed is not separation but reunion in the presence of the Lord.</w:t>
      </w:r>
    </w:p>
    <w:p w14:paraId="4E975228" w14:textId="77777777" w:rsidR="00227EC7" w:rsidRDefault="00000000">
      <w:pPr>
        <w:pStyle w:val="Heading1"/>
      </w:pPr>
      <w:r>
        <w:t>3. First Corinthians 15 — The Gathering Requires Transformation</w:t>
      </w:r>
    </w:p>
    <w:p w14:paraId="1E37B960" w14:textId="77777777" w:rsidR="00227EC7" w:rsidRDefault="00000000">
      <w:r>
        <w:t>First Thessalonians 4 emphasizes the gathering of believers, while 1 Corinthians 15 explains another indispensable dimension of the event: bodily transformation. Paul writes that “we will not all sleep, but we will all be changed.” Some believers will be alive when Christ comes, but remaining alive does not mean that the mortal body can simply enter the final state unchanged. The perishable must put on the imperishable, and the mortal must put on immortality.</w:t>
      </w:r>
    </w:p>
    <w:p w14:paraId="5ACF607B" w14:textId="77777777" w:rsidR="00227EC7" w:rsidRDefault="00000000">
      <w:r>
        <w:t>This is a crucial feature of biblical anthropology and resurrection theology. Christianity does not teach that salvation consists merely of an immaterial soul escaping an expendable body. The bodily resurrection of Jesus establishes the pattern of Christian Hope. God’s redemptive purpose embraces the whole person. Those who have died are raised, and those who remain alive are changed. The victory over Death is therefore not simply survival after death but the transformation of mortality itself.</w:t>
      </w:r>
    </w:p>
    <w:p w14:paraId="60B528E5" w14:textId="77777777" w:rsidR="00227EC7" w:rsidRDefault="00000000">
      <w:r>
        <w:t>Reading 1 Corinthians 15 alongside 1 Thessalonians 4 gives us a fuller picture. One passage emphasizes gathering and reunion; the other emphasizes resurrection and transformation. At the same time, careful interpretation requires us to recognize what these texts do not independently establish. Neither passage by itself supplies a complete chronology of the Tribulation. The timing question emerges only when these passages are placed alongside Daniel, the Olivet Discourse, the Day of the Lord texts, 2 Thessalonians, and Revelation.</w:t>
      </w:r>
    </w:p>
    <w:p w14:paraId="20EECDB5" w14:textId="77777777" w:rsidR="00227EC7" w:rsidRDefault="00000000">
      <w:pPr>
        <w:pStyle w:val="Heading1"/>
      </w:pPr>
      <w:r>
        <w:lastRenderedPageBreak/>
        <w:t>4. The Real Disagreement — Not Whether, but When</w:t>
      </w:r>
    </w:p>
    <w:p w14:paraId="04565D8B" w14:textId="77777777" w:rsidR="00227EC7" w:rsidRDefault="00000000">
      <w:r>
        <w:t>Among Christians who affirm a future bodily return of Christ and a future gathering of believers, the major disagreement concerns timing. The central question is how the gathering described by Paul relates to the period commonly called the Tribulation and to the visible return of Christ in glory. Within a futurist and premillennial framework, the discussion becomes closely connected to Daniel 9:24–27 and the final week of Daniel’s seventy weeks.</w:t>
      </w:r>
    </w:p>
    <w:p w14:paraId="004F473C" w14:textId="77777777" w:rsidR="00227EC7" w:rsidRDefault="00000000">
      <w:r>
        <w:t>Pretribulationism places the gathering of the Church before Daniel’s seventieth week and therefore before the period understood as the climactic outpouring of divine wrath. Midtribulational and pre-wrath approaches place the gathering within that final period, usually distinguishing ordinary tribulation or satanic persecution from the later and more direct expression of God’s wrath. Posttribulationism places the gathering at or immediately associated with the visible return of Christ at the conclusion of the Tribulation.</w:t>
      </w:r>
    </w:p>
    <w:p w14:paraId="7C6C82F0" w14:textId="77777777" w:rsidR="00227EC7" w:rsidRDefault="00000000">
      <w:r>
        <w:t>These positions are not merely arguments over where to place an arrow on a prophetic chart. Beneath them are larger theological questions. How should the Day of the Lord be understood? When does divine wrath begin? Does Daniel’s seventieth week concern Israel in a distinctive way? What relationship exists between Israel and the Church in God’s prophetic program? Does the New Testament permit distinguishable movements within the larger Parousia, or should the gathering and visible descent be understood as one continuous event? A responsible study must address those questions rather than pretending that a single proof text resolves the entire debate.</w:t>
      </w:r>
    </w:p>
    <w:p w14:paraId="69E82F97" w14:textId="77777777" w:rsidR="00227EC7" w:rsidRDefault="00000000">
      <w:pPr>
        <w:pStyle w:val="Heading1"/>
      </w:pPr>
      <w:r>
        <w:t>5. Daniel’s Seventieth Week and the Day of the Lord</w:t>
      </w:r>
    </w:p>
    <w:p w14:paraId="0B76AC92" w14:textId="77777777" w:rsidR="00227EC7" w:rsidRDefault="00000000">
      <w:r>
        <w:t>The Rapture discussion cannot be isolated from the Old Testament prophetic framework. The expression “Day of the Lord” appears in a variety of settings. At times the prophets use it for historical judgments against nations or against Israel. At other points the language stretches beyond a local historical crisis toward a climactic intervention of God involving judgment, restoration, and the reign of the Messiah. The immediate historical judgments become patterns that anticipate the final Day.</w:t>
      </w:r>
    </w:p>
    <w:p w14:paraId="62C7020D" w14:textId="77777777" w:rsidR="00227EC7" w:rsidRDefault="00000000">
      <w:r>
        <w:t>Daniel describes an unparalleled time of distress, and Jeremiah speaks of a period so severe that he calls it “the time of Jacob’s distress,” while also promising that Jacob will be saved out of it. Jesus’ Olivet Discourse uses similar language when He speaks of great tribulation unlike anything before it. War, deception, persecution, cosmic signs, judgment, and divine intervention converge in these passages. The prophetic picture is therefore much larger than the ordinary suffering Christians experience throughout the present age.</w:t>
      </w:r>
    </w:p>
    <w:p w14:paraId="07A6A297" w14:textId="77777777" w:rsidR="00227EC7" w:rsidRDefault="00000000">
      <w:r>
        <w:t>Within the framework of Daniel 9, the final week is particularly significant because Gabriel tells Daniel that the prophecy concerns “your people and your holy city.” That language places Israel and Jerusalem squarely within the prophecy. For interpreters who understand the seventieth week as still future, the question becomes whether the Church remains on earth during the entire period or whether God removes the Church as His prophetic focus returns in a distinctive way to Israel. That question lies near the heart of the pretribulational argument.</w:t>
      </w:r>
    </w:p>
    <w:p w14:paraId="1EB8239E" w14:textId="77777777" w:rsidR="00227EC7" w:rsidRDefault="00000000">
      <w:pPr>
        <w:pStyle w:val="Heading1"/>
      </w:pPr>
      <w:r>
        <w:t>6. The Posttribulational Case Deserves a Fair Hearing</w:t>
      </w:r>
    </w:p>
    <w:p w14:paraId="193B370C" w14:textId="77777777" w:rsidR="00227EC7" w:rsidRDefault="00000000">
      <w:r>
        <w:t xml:space="preserve">A serious pretribulational argument should not be constructed by caricaturing posttribulationism. Posttribulational interpreters begin with a straightforward observation: the New Testament repeatedly speaks of the coming, appearing, and revelation of Christ, yet it does not provide an uncontested verse explicitly stating that these descriptions represent two events separated by seven years. They therefore understand the </w:t>
      </w:r>
      <w:r>
        <w:lastRenderedPageBreak/>
        <w:t>gathering of 1 Thessalonians 4 as part of the public return of Christ rather than as a prior removal of the Church.</w:t>
      </w:r>
    </w:p>
    <w:p w14:paraId="0FBB8840" w14:textId="77777777" w:rsidR="00227EC7" w:rsidRDefault="00000000">
      <w:r>
        <w:t>Particular attention is often given to the Greek word apantēsis, translated “meet” in 1 Thessalonians 4:17. The term can be used for people going out to meet an arriving dignitary and then accompanying that person onward. Acts 28 provides a useful New Testament example when believers travel out to meet Paul as he approaches Rome. Posttribulationists therefore argue that believers rise to greet the returning King and accompany Him as He completes His arrival. The lexical evidence is relevant, although the word by itself cannot establish an entire eschatological chronology.</w:t>
      </w:r>
    </w:p>
    <w:p w14:paraId="2866BE44" w14:textId="77777777" w:rsidR="00227EC7" w:rsidRDefault="00000000">
      <w:r>
        <w:t>Posttribulationists also distinguish suffering from divine condemnation. Jesus explicitly warned His followers that they would experience tribulation, and the history of the Church confirms that believers are not promised exemption from persecution. Consequently, the promise that Christians are not destined for wrath does not automatically prove geographical removal from every period of distress. The argument instead turns on whether the Tribulation as a whole should be identified with the eschatological wrath from which the Church is promised deliverance.</w:t>
      </w:r>
    </w:p>
    <w:p w14:paraId="089E0754" w14:textId="77777777" w:rsidR="00227EC7" w:rsidRDefault="00000000">
      <w:r>
        <w:t>Finally, posttribulational interpreters connect Paul’s resurrection language with Daniel 12 and the gathering language of the Olivet Discourse. From that perspective, resurrection, gathering, judgment, and the visible return of Christ belong naturally to the same consummating complex of events. These arguments deserve to be heard because they force pretribulationism to demonstrate its case from the cumulative biblical framework rather than from assumption.</w:t>
      </w:r>
    </w:p>
    <w:p w14:paraId="318BE614" w14:textId="77777777" w:rsidR="00227EC7" w:rsidRDefault="00000000">
      <w:pPr>
        <w:pStyle w:val="Heading1"/>
      </w:pPr>
      <w:r>
        <w:t>7. Midtribulation and Pre-Wrath — Distinguishing Tribulation from Wrath</w:t>
      </w:r>
    </w:p>
    <w:p w14:paraId="5F064875" w14:textId="77777777" w:rsidR="00227EC7" w:rsidRDefault="00000000">
      <w:r>
        <w:t>Positions between pretribulationism and posttribulationism emphasize an important distinction: tribulation and divine wrath are not necessarily synonymous. Believers have experienced persecution in every century, and Scripture never promises the Church a life without suffering. The relevant question is therefore not whether Christians can experience tribulation, but whether the Church will experience the particular eschatological wrath associated with the Day of the Lord.</w:t>
      </w:r>
    </w:p>
    <w:p w14:paraId="0F169D61" w14:textId="77777777" w:rsidR="00227EC7" w:rsidRDefault="00000000">
      <w:r>
        <w:t>Midtribulational and pre-wrath approaches attempt to locate a transition within Daniel’s final week. Daniel 9:27 gives special significance to the midpoint, while Jesus connects the abomination of desolation with an intensified period of great tribulation. Revelation also presents a developing sequence of judgments. These interpreters therefore ask whether the Church may be present for persecution and upheaval but removed before the climactic outpouring of divine wrath.</w:t>
      </w:r>
    </w:p>
    <w:p w14:paraId="71A042CA" w14:textId="77777777" w:rsidR="00227EC7" w:rsidRDefault="00000000">
      <w:r>
        <w:t>This approach reminds us that words such as tribulation, persecution, wrath, and judgment should not be treated as interchangeable without examining their contexts. Even if one ultimately adopts a pretribulational conclusion, the distinction is exegetically useful because it prevents us from arguing that Christians must be removed simply because Scripture predicts suffering. The stronger pretribulational case must rest upon more than the desire to escape hardship.</w:t>
      </w:r>
    </w:p>
    <w:p w14:paraId="2C2F3433" w14:textId="77777777" w:rsidR="00227EC7" w:rsidRDefault="00000000">
      <w:pPr>
        <w:pStyle w:val="Heading1"/>
      </w:pPr>
      <w:r>
        <w:t>8. Why I Understand the Rapture as Pretribulational</w:t>
      </w:r>
    </w:p>
    <w:p w14:paraId="29F242E6" w14:textId="77777777" w:rsidR="00227EC7" w:rsidRDefault="00000000">
      <w:r>
        <w:t xml:space="preserve">My conclusion is pretribulational, but I arrive there through a cumulative argument rather than through one isolated verse. Scripture never gives us the sentence, “The Church will be raptured seven years before Christ’s visible return.” The position emerges from bringing together the distinction between Israel and the Church, the </w:t>
      </w:r>
      <w:r>
        <w:lastRenderedPageBreak/>
        <w:t>purpose of Daniel’s seventieth week, the promises concerning divine wrath, the New Testament expectation of Christ, and passages that portray believers both being gathered to Christ and later appearing with Him.</w:t>
      </w:r>
    </w:p>
    <w:p w14:paraId="4DFD3823" w14:textId="77777777" w:rsidR="00227EC7" w:rsidRDefault="00000000">
      <w:r>
        <w:t>The first consideration is the relationship between Israel and the Church. Daniel’s prophecy concerns Daniel’s people and Daniel’s holy city. The New Testament, meanwhile, reveals the Church as a body in which Jew and Gentile are united in Christ. Recognizing the Church as a mystery now revealed does not require us to conclude that God’s covenant purposes for national Israel have disappeared. If those purposes remain, then a future period in which the prophetic focus returns distinctly to Israel is theologically coherent. Within that framework, the removal of the Church before Daniel’s seventieth week is not an arbitrary escape mechanism but part of a larger distinction in God’s administration of His redemptive purposes.</w:t>
      </w:r>
    </w:p>
    <w:p w14:paraId="065F749B" w14:textId="77777777" w:rsidR="00227EC7" w:rsidRDefault="00000000">
      <w:r>
        <w:t>A second consideration is the repeated promise concerning wrath. The Thessalonians are described as waiting for God’s Son from heaven, Jesus, who delivers them from the wrath to come. Paul later states that God has not destined believers for wrath but for obtaining salvation through the Lord Jesus Christ. Romans likewise declares that those justified by Christ’s blood will be saved from wrath through Him. These passages unquestionably affirm deliverance from divine wrath. The interpretive issue is whether that promise includes the eschatological Day-of-the-Lord judgments. I believe the larger Thessalonian context supports that connection.</w:t>
      </w:r>
    </w:p>
    <w:p w14:paraId="17090247" w14:textId="77777777" w:rsidR="00227EC7" w:rsidRDefault="00000000">
      <w:r>
        <w:t>A third consideration is imminency. The New Testament repeatedly calls believers to watch, wait, and live in expectation of Christ. Imminency does not mean that Christ must return at any particular moment; it means that His coming is presented as an event for which believers should remain continually prepared. Within a pretribulational framework, the Church is not instructed to wait first for the Antichrist, the abomination of desolation, or a specific sequence of Tribulation judgments. The believer’s expectation is fundamentally Christ Himself.</w:t>
      </w:r>
    </w:p>
    <w:p w14:paraId="4FA91876" w14:textId="77777777" w:rsidR="00227EC7" w:rsidRDefault="00000000">
      <w:r>
        <w:t>A fourth consideration is the way Scripture speaks both of Christ gathering His people and of Christ appearing with His holy ones. Pretribulationism understands these descriptions as compatible with distinguishable movements within the larger coming of Christ: He receives the Church to Himself and subsequently appears in glory. Posttribulationism understands them as aspects of one continuous arrival. Neither side should pretend that the vocabulary alone decides the matter, but the distinction is consistent with the broader pretribulational framework.</w:t>
      </w:r>
    </w:p>
    <w:p w14:paraId="251C4953" w14:textId="77777777" w:rsidR="00227EC7" w:rsidRDefault="00000000">
      <w:pPr>
        <w:pStyle w:val="Heading1"/>
      </w:pPr>
      <w:r>
        <w:t>9. John 14 and the Promise of Reception</w:t>
      </w:r>
    </w:p>
    <w:p w14:paraId="4935C28E" w14:textId="77777777" w:rsidR="00227EC7" w:rsidRDefault="00000000">
      <w:r>
        <w:t>Jesus’ words in John 14 deserve a place in this discussion because they are profoundly relational. On the night before the crucifixion, Jesus tells His disciples not to let their hearts be troubled. He is going to prepare a place for them, and He promises to come again and receive them to Himself so that where He is, they may be also. The language resonates naturally with Paul’s later declaration that believers will be gathered to Christ and thereafter always be with the Lord.</w:t>
      </w:r>
    </w:p>
    <w:p w14:paraId="2E758D6A" w14:textId="77777777" w:rsidR="00227EC7" w:rsidRDefault="00000000">
      <w:r>
        <w:t>The passage does not by itself establish the timing of the Rapture, and it should not be forced to carry more chronological weight than John gives it. Nevertheless, it contributes to the same theological center. Christ’s promise is fundamentally a promise of presence. He does not merely promise to relocate His people; He promises to receive them to Himself. The final Christian Hope is personal before it is geographical.</w:t>
      </w:r>
    </w:p>
    <w:p w14:paraId="6EBEEE73" w14:textId="77777777" w:rsidR="00227EC7" w:rsidRDefault="00000000">
      <w:pPr>
        <w:pStyle w:val="Heading1"/>
      </w:pPr>
      <w:r>
        <w:lastRenderedPageBreak/>
        <w:t>10. The Bride and the Jewish Wedding Analogy</w:t>
      </w:r>
    </w:p>
    <w:p w14:paraId="2DCEB4E7" w14:textId="77777777" w:rsidR="00227EC7" w:rsidRDefault="00000000">
      <w:r>
        <w:t>The New Testament unmistakably uses marriage imagery for the relationship between Christ and His people. Paul describes Christ’s sacrificial love for the Church in Ephesians 5, speaks of presenting believers to Christ as a pure bride, and Revelation culminates in the marriage of the Lamb. Because of this biblical imagery, interpreters have often compared Christ’s coming for His people with features associated with ancient Jewish wedding practice: betrothal, preparation, the bridegroom’s return, reception of the bride, and the wedding celebration.</w:t>
      </w:r>
    </w:p>
    <w:p w14:paraId="6DFED6F6" w14:textId="77777777" w:rsidR="00227EC7" w:rsidRDefault="00000000">
      <w:r>
        <w:t>The analogy can be illuminating, particularly when placed beside Jesus’ promise in John 14 and the marriage imagery of Revelation. Yet it must remain an illustration rather than the foundation of the doctrine. Historical wedding customs varied, and reconstructions sometimes become more detailed than the surviving evidence allows. We should therefore permit the biblical marriage imagery to illuminate the relationship between Christ and His Church without making every reconstructed feature of a wedding ceremony into a prophetic timetable.</w:t>
      </w:r>
    </w:p>
    <w:p w14:paraId="64897B6C" w14:textId="77777777" w:rsidR="00227EC7" w:rsidRDefault="00000000">
      <w:r>
        <w:t>What Scripture itself makes clear is already beautiful enough. Christ loves His people, gave Himself for them, sanctifies them, and will finally present them in glory. The Bride belongs to the Bridegroom, and the story ends not with abandonment but with union and celebration.</w:t>
      </w:r>
    </w:p>
    <w:p w14:paraId="0950D958" w14:textId="77777777" w:rsidR="00227EC7" w:rsidRDefault="00000000">
      <w:pPr>
        <w:pStyle w:val="Heading1"/>
      </w:pPr>
      <w:r>
        <w:t>11. What About the Restrainer in 2 Thessalonians 2?</w:t>
      </w:r>
    </w:p>
    <w:p w14:paraId="7DAEC926" w14:textId="77777777" w:rsidR="00227EC7" w:rsidRDefault="00000000">
      <w:r>
        <w:t>Second Thessalonians 2 introduces another difficult component of the discussion. Paul speaks of a restraining influence or person who presently holds back the revelation of the man of lawlessness until the proper time. Throughout church history interpreters have proposed several identifications for this restrainer, including government, angelic agency, divine providence, the Holy Spirit, and the Spirit’s restraining work through the Church.</w:t>
      </w:r>
    </w:p>
    <w:p w14:paraId="3567C23F" w14:textId="77777777" w:rsidR="00227EC7" w:rsidRDefault="00000000">
      <w:r>
        <w:t>A pretribulational reading often identifies the restrainer with the Holy Spirit’s distinctive restraining ministry through the Church and argues that the removal of the Church allows the man of lawlessness to be revealed. This fits naturally within the system, but the passage does not explicitly identify the restrainer as the Church. Moreover, the Holy Spirit is omnipresent and will clearly continue to work during the Tribulation if people are being brought to faith. The argument therefore should be stated with appropriate humility: the restrainer is consistent with a pretribulational framework, but it should not be treated as an independently conclusive proof.</w:t>
      </w:r>
    </w:p>
    <w:p w14:paraId="6893C613" w14:textId="77777777" w:rsidR="00227EC7" w:rsidRDefault="00000000">
      <w:r>
        <w:t>This is a useful example of responsible prophetic interpretation. We may draw theological conclusions from the convergence of passages while still distinguishing between what the text explicitly identifies and what we infer from the larger system.</w:t>
      </w:r>
    </w:p>
    <w:p w14:paraId="0822A2EB" w14:textId="77777777" w:rsidR="00227EC7" w:rsidRDefault="00000000">
      <w:pPr>
        <w:pStyle w:val="Heading1"/>
      </w:pPr>
      <w:r>
        <w:t>12. Revelation and the Apparent Absence of the Church</w:t>
      </w:r>
    </w:p>
    <w:p w14:paraId="33D0C6F2" w14:textId="77777777" w:rsidR="00227EC7" w:rsidRDefault="00000000">
      <w:r>
        <w:t>Pretribulational interpreters have also noted the change in Revelation after the messages to the seven churches. The churches dominate chapters 1–3, while the word church is absent from the earthly Tribulation scenes that follow. Later Revelation portrays worshipers in heaven and ultimately armies accompanying Christ when He appears in glory. Within a pretribulational reading, this pattern fits naturally with a Church already gathered to heaven before the judgments unfold.</w:t>
      </w:r>
    </w:p>
    <w:p w14:paraId="6B6D06E1" w14:textId="77777777" w:rsidR="00227EC7" w:rsidRDefault="00000000">
      <w:r>
        <w:t xml:space="preserve">The argument is suggestive rather than decisive. An absence of a particular word does not by itself prove the absence of the people represented by that word, and Revelation contains saints during the Tribulation. The pretribulational response is that people will come to faith after the Rapture and that these Tribulation saints </w:t>
      </w:r>
      <w:r>
        <w:lastRenderedPageBreak/>
        <w:t>need not be identified with the Church as it presently exists. Once again, the conclusion depends upon the larger Israel-Church framework rather than upon vocabulary alone.</w:t>
      </w:r>
    </w:p>
    <w:p w14:paraId="50ADE531" w14:textId="77777777" w:rsidR="00227EC7" w:rsidRDefault="00000000">
      <w:r>
        <w:t>This distinction will become particularly important when we later study Revelation and Daniel in greater depth. For the present module, it is enough to recognize that the Rapture question cannot be solved by counting occurrences of the word church. The theological identity of the groups in Revelation must be established from context.</w:t>
      </w:r>
    </w:p>
    <w:p w14:paraId="3A3E6197" w14:textId="77777777" w:rsidR="00227EC7" w:rsidRDefault="00000000">
      <w:pPr>
        <w:pStyle w:val="Heading1"/>
      </w:pPr>
      <w:r>
        <w:t>13. Did John Nelson Darby Invent the Rapture?</w:t>
      </w:r>
    </w:p>
    <w:p w14:paraId="0632C110" w14:textId="77777777" w:rsidR="00227EC7" w:rsidRDefault="00000000">
      <w:r>
        <w:t>Popular discussions frequently claim that John Nelson Darby invented the Rapture in the nineteenth century. The statement is too simplistic. Darby unquestionably played an enormously important role in systematizing and popularizing dispensational premillennialism and the modern pretribulational framework. His developing distinction between Israel and the Church, together with his understanding of the Church’s heavenly calling, helped produce the theological architecture later associated with dispensationalism.</w:t>
      </w:r>
    </w:p>
    <w:p w14:paraId="6425492B" w14:textId="77777777" w:rsidR="00227EC7" w:rsidRDefault="00000000">
      <w:r>
        <w:t>That historical contribution should neither be minimized nor exaggerated. Christians before Darby clearly expected the return of Christ, taught resurrection and gathering, discussed tribulation, anticipated divine deliverance, and in important strands of the early Church held premillennial expectations. What is much more difficult to demonstrate is that the early Fathers possessed the fully developed pretribulational system familiar from later dispensational theology.</w:t>
      </w:r>
    </w:p>
    <w:p w14:paraId="0574E5F8" w14:textId="77777777" w:rsidR="00227EC7" w:rsidRDefault="00000000">
      <w:r>
        <w:t>The most historically responsible conclusion is therefore more nuanced. Darby did not invent Christian expectation of an imminent return, resurrection, gathering, deliverance, or premillennial Hope. He did contribute substantially to organizing several biblical themes into the particular theological structure that became modern pretribulationism. The antiquity of a doctrine does not by itself prove its truth, just as the relatively late systematization of a doctrine does not by itself disprove it. Scripture remains the final authority.</w:t>
      </w:r>
    </w:p>
    <w:p w14:paraId="70A70B6B" w14:textId="77777777" w:rsidR="00227EC7" w:rsidRDefault="00000000">
      <w:pPr>
        <w:pStyle w:val="Heading1"/>
      </w:pPr>
      <w:r>
        <w:t>14. Typology — Helpful, but Never Controlling</w:t>
      </w:r>
    </w:p>
    <w:p w14:paraId="536E0E24" w14:textId="77777777" w:rsidR="00227EC7" w:rsidRDefault="00000000">
      <w:r>
        <w:t>Pretribulational teaching has often appealed to biblical patterns such as Noah and the Flood, Lot and Sodom, or people going out to meet an arriving king or dignitary and returning with him. Such patterns can be suggestive. They remind us that Scripture repeatedly portrays God distinguishing His people from judgment and that biblical narratives sometimes contain movements of rescue, meeting, and return.</w:t>
      </w:r>
    </w:p>
    <w:p w14:paraId="40216819" w14:textId="77777777" w:rsidR="00227EC7" w:rsidRDefault="00000000">
      <w:r>
        <w:t>Typology becomes dangerous, however, when an analogy begins doing work that the biblical text itself has not authorized. Noah, Lot, David, Joash, Peter walking on the water, and Paul’s arrival at Rome may illuminate certain themes, but none should be made into a hidden chronological code proving the timing of the Rapture. The clearer passages must govern the illustrative ones, not the reverse.</w:t>
      </w:r>
    </w:p>
    <w:p w14:paraId="5CA36BEF" w14:textId="77777777" w:rsidR="00227EC7" w:rsidRDefault="00000000">
      <w:r>
        <w:t>This principle protects both the doctrine and the interpreter. A cumulative case becomes stronger when we openly distinguish between direct teaching, reasonable theological inference, and illustrative typology.</w:t>
      </w:r>
    </w:p>
    <w:p w14:paraId="04709C66" w14:textId="77777777" w:rsidR="00227EC7" w:rsidRDefault="00000000">
      <w:pPr>
        <w:pStyle w:val="Heading1"/>
      </w:pPr>
      <w:r>
        <w:t>15. What All Orthodox Positions Should Affirm</w:t>
      </w:r>
    </w:p>
    <w:p w14:paraId="6F2CB018" w14:textId="77777777" w:rsidR="00227EC7" w:rsidRDefault="00000000">
      <w:r>
        <w:t xml:space="preserve">The timing debate can become so intense that Christians forget how much they affirm together. Pretribulationists, midtribulationists, pre-wrath interpreters, and posttribulationists who stand within historic Christian orthodoxy agree on truths far more important than the sequence over which they disagree. Jesus Christ will return personally and bodily. His return will not be merely symbolic or an inward spiritual </w:t>
      </w:r>
      <w:r>
        <w:lastRenderedPageBreak/>
        <w:t>experience. The dead will be raised. Believers will be transformed. Evil will not triumph indefinitely. God will judge wickedness, fulfill His purposes, and bring history under the reign of His Son.</w:t>
      </w:r>
    </w:p>
    <w:p w14:paraId="206C8E05" w14:textId="77777777" w:rsidR="00227EC7" w:rsidRDefault="00000000">
      <w:r>
        <w:t>Christians should also agree that no human being has been authorized to set the date of Christ’s return. Prophecy was not given to encourage endless speculation or sensational prediction. The New Testament repeatedly turns eschatology toward faithfulness, holiness, endurance, comfort, and Hope. Whatever position we hold concerning the timing of the Rapture should make us more attentive to Christ rather than more fascinated with our own prophetic cleverness.</w:t>
      </w:r>
    </w:p>
    <w:p w14:paraId="7F910EAF" w14:textId="77777777" w:rsidR="00227EC7" w:rsidRDefault="00000000">
      <w:r>
        <w:t>This does not mean the differences are unimportant. Theology matters, and chronology affects how we understand Daniel, Israel, the Church, Revelation, and the Day of the Lord. But disagreement over the timing of the Rapture should not obscure the confession that unites believers: the crucified and risen Jesus is coming again.</w:t>
      </w:r>
    </w:p>
    <w:p w14:paraId="7AED4A9A" w14:textId="77777777" w:rsidR="00227EC7" w:rsidRDefault="00000000">
      <w:pPr>
        <w:pStyle w:val="Heading1"/>
      </w:pPr>
      <w:r>
        <w:t>16. The Pastoral Purpose — Comfort One Another</w:t>
      </w:r>
    </w:p>
    <w:p w14:paraId="7C540009" w14:textId="77777777" w:rsidR="00227EC7" w:rsidRDefault="00000000">
      <w:r>
        <w:t>The final test of our Rapture theology is whether we allow Paul’s purpose to remain visible. He wrote to people confronting death. Their brothers and sisters had died before the Lord returned, and grief had created theological uncertainty. Paul did not answer them with detached speculation. He anchored their grief in the death and resurrection of Jesus and then explained that those who had died in Christ would participate fully in His coming.</w:t>
      </w:r>
    </w:p>
    <w:p w14:paraId="3D92507B" w14:textId="77777777" w:rsidR="00227EC7" w:rsidRDefault="00000000">
      <w:r>
        <w:t>That means 1 Thessalonians 4 belongs as naturally beside a graveside as it does beside an eschatology chart. The passage tells the grieving Christian that the separation caused by death is temporary. It tells the dying believer that death cannot remove anyone from the promises of Christ. It tells the living Church that history is moving toward reunion rather than permanent loss.</w:t>
      </w:r>
    </w:p>
    <w:p w14:paraId="31265839" w14:textId="77777777" w:rsidR="00227EC7" w:rsidRDefault="00000000">
      <w:r>
        <w:t>Paul does not forbid grief. He distinguishes Christian grief from hopeless grief. We mourn because death is an enemy and separation hurts, but we mourn as people who know that resurrection is coming. Christ’s resurrection has already broken Death’s ultimate claim, and the resurrection of His people will publicly display that victory.</w:t>
      </w:r>
    </w:p>
    <w:p w14:paraId="27135EDF" w14:textId="77777777" w:rsidR="00227EC7" w:rsidRDefault="00000000">
      <w:pPr>
        <w:pStyle w:val="Heading1"/>
      </w:pPr>
      <w:r>
        <w:t>Conclusion — Waiting for Christ</w:t>
      </w:r>
    </w:p>
    <w:p w14:paraId="2D2B5486" w14:textId="77777777" w:rsidR="00227EC7" w:rsidRDefault="00000000">
      <w:r>
        <w:t>There is a subtle danger in the study of prophecy. We can become so interested in identifying the sequence of events that the events themselves begin to eclipse the Person toward whom the entire prophetic story is moving. We can know our position on Daniel’s seventieth week, argue carefully about the Day of the Lord, identify the strengths and weaknesses of competing Rapture views, and still fail to live as people who are actually waiting for Jesus Christ.</w:t>
      </w:r>
    </w:p>
    <w:p w14:paraId="72566567" w14:textId="77777777" w:rsidR="00227EC7" w:rsidRDefault="00000000">
      <w:r>
        <w:t>Paul would not allow the Thessalonians to make that mistake. His answer to their grief was not merely that an event was coming. Jesus was coming. The dead in Christ would rise. Those still alive would be transformed and gathered with them. The family of God, temporarily divided by death, would be reunited in the presence of the Lord. Then Paul reached the destination toward which the entire passage had been moving: “and so we shall always be with the Lord.”</w:t>
      </w:r>
    </w:p>
    <w:p w14:paraId="777D209E" w14:textId="77777777" w:rsidR="00227EC7" w:rsidRDefault="00000000">
      <w:r>
        <w:t>For the reasons developed in this study, I understand the Rapture as occurring before Daniel’s seventieth week. I believe that conclusion best accounts for the distinction between Israel and the Church, the character of the coming wrath, the expectation of Christ’s imminent return, and the cumulative prophetic framework. Yet our confidence must finally rest not in the perfection of our chart but in the certainty of Christ’s promise.</w:t>
      </w:r>
    </w:p>
    <w:p w14:paraId="16594583" w14:textId="77777777" w:rsidR="00227EC7" w:rsidRDefault="00000000">
      <w:r>
        <w:lastRenderedPageBreak/>
        <w:t>The great promise of the Rapture is therefore not merely that believers will escape something. It is that believers will be gathered to Someone. The Christian Hope is not finally a timetable, a trumpet, a cloud, or even the transformation of the body, glorious as those realities are. The Christian Hope is Jesus Christ Himself. He will return, He will raise His people, He will gather them to Himself, and they will never again be separated from Him.</w:t>
      </w:r>
    </w:p>
    <w:p w14:paraId="79CC6CA8" w14:textId="77777777" w:rsidR="00227EC7" w:rsidRDefault="00000000">
      <w:r>
        <w:t>That is why the most searching question is not simply, “When will the Rapture occur?” The better question is, “If I truly believe that Christ is coming, how should that Hope shape the way I live today?” Paul’s answer remains as appropriate for the Church now as it was for Thessalonica: “Therefore comfort one another with these words.”</w:t>
      </w:r>
    </w:p>
    <w:p w14:paraId="32716078" w14:textId="77777777" w:rsidR="00227EC7" w:rsidRDefault="00000000">
      <w:pPr>
        <w:pStyle w:val="Heading1"/>
      </w:pPr>
      <w:r>
        <w:t>Discussion and Reflection</w:t>
      </w:r>
    </w:p>
    <w:p w14:paraId="428EA3C0" w14:textId="77777777" w:rsidR="00227EC7" w:rsidRDefault="00000000">
      <w:r>
        <w:t>1. What was the pastoral problem Paul was addressing in 1 Thessalonians 4:13–18, and how should that shape the way we teach the Rapture?</w:t>
      </w:r>
    </w:p>
    <w:p w14:paraId="752CD384" w14:textId="77777777" w:rsidR="00227EC7" w:rsidRDefault="00000000">
      <w:r>
        <w:t>2. Why does the absence of the English word “rapture” from most translations not undermine the doctrine?</w:t>
      </w:r>
    </w:p>
    <w:p w14:paraId="53BB55D4" w14:textId="77777777" w:rsidR="00227EC7" w:rsidRDefault="00000000">
      <w:r>
        <w:t>3. How do 1 Thessalonians 4 and 1 Corinthians 15 complement one another?</w:t>
      </w:r>
    </w:p>
    <w:p w14:paraId="54D88EFD" w14:textId="77777777" w:rsidR="00227EC7" w:rsidRDefault="00000000">
      <w:r>
        <w:t>4. What is the difference between what Scripture explicitly states about the Rapture and the chronology inferred from a larger eschatological system?</w:t>
      </w:r>
    </w:p>
    <w:p w14:paraId="12F26C1C" w14:textId="77777777" w:rsidR="00227EC7" w:rsidRDefault="00000000">
      <w:r>
        <w:t>5. Why is Daniel 9 important to the debate over the timing of the Rapture?</w:t>
      </w:r>
    </w:p>
    <w:p w14:paraId="792A2CBC" w14:textId="77777777" w:rsidR="00227EC7" w:rsidRDefault="00000000">
      <w:r>
        <w:t>6. How does the biblical concept of the Day of the Lord contribute to the discussion?</w:t>
      </w:r>
    </w:p>
    <w:p w14:paraId="62031BD6" w14:textId="77777777" w:rsidR="00227EC7" w:rsidRDefault="00000000">
      <w:r>
        <w:t>7. What are the strongest arguments for a posttribulational understanding, and why should they be taken seriously?</w:t>
      </w:r>
    </w:p>
    <w:p w14:paraId="2C4FBE2E" w14:textId="77777777" w:rsidR="00227EC7" w:rsidRDefault="00000000">
      <w:r>
        <w:t>8. Why is the distinction between tribulation and divine wrath important?</w:t>
      </w:r>
    </w:p>
    <w:p w14:paraId="0A3FB199" w14:textId="77777777" w:rsidR="00227EC7" w:rsidRDefault="00000000">
      <w:r>
        <w:t>9. What cumulative considerations support a pretribulational understanding?</w:t>
      </w:r>
    </w:p>
    <w:p w14:paraId="488CE79D" w14:textId="77777777" w:rsidR="00227EC7" w:rsidRDefault="00000000">
      <w:r>
        <w:t>10. How does the distinction between Israel and the Church affect the interpretation of Daniel’s seventieth week?</w:t>
      </w:r>
    </w:p>
    <w:p w14:paraId="609E523E" w14:textId="77777777" w:rsidR="00227EC7" w:rsidRDefault="00000000">
      <w:r>
        <w:t>11. What does the doctrine of imminency mean, and what does it not mean?</w:t>
      </w:r>
    </w:p>
    <w:p w14:paraId="34C5F70E" w14:textId="77777777" w:rsidR="00227EC7" w:rsidRDefault="00000000">
      <w:r>
        <w:t>12. Why should the Jewish wedding analogy be treated as illustration rather than proof?</w:t>
      </w:r>
    </w:p>
    <w:p w14:paraId="29A3A875" w14:textId="77777777" w:rsidR="00227EC7" w:rsidRDefault="00000000">
      <w:r>
        <w:t>13. What can and cannot responsibly be concluded from the restrainer in 2 Thessalonians 2?</w:t>
      </w:r>
    </w:p>
    <w:p w14:paraId="06825837" w14:textId="77777777" w:rsidR="00227EC7" w:rsidRDefault="00000000">
      <w:r>
        <w:t>14. Why is the claim that John Nelson Darby simply “invented the Rapture” historically inadequate?</w:t>
      </w:r>
    </w:p>
    <w:p w14:paraId="517EE2F0" w14:textId="77777777" w:rsidR="00227EC7" w:rsidRDefault="00000000">
      <w:r>
        <w:t>15. What truths concerning Christ’s return should believers affirm even when they disagree about timing?</w:t>
      </w:r>
    </w:p>
    <w:p w14:paraId="0BD4EA6E" w14:textId="77777777" w:rsidR="00227EC7" w:rsidRDefault="00000000">
      <w:r>
        <w:t>16. How does Paul’s command to “comfort one another” protect the doctrine from becoming mere prophetic speculation?</w:t>
      </w:r>
    </w:p>
    <w:p w14:paraId="02323E41" w14:textId="77777777" w:rsidR="00227EC7" w:rsidRDefault="00000000">
      <w:r>
        <w:t>17. How should belief in Christ’s return affect Christian life in the present?</w:t>
      </w:r>
    </w:p>
    <w:p w14:paraId="5C8AF13E" w14:textId="77777777" w:rsidR="00227EC7" w:rsidRDefault="00000000">
      <w:pPr>
        <w:pStyle w:val="Heading1"/>
      </w:pPr>
      <w:r>
        <w:lastRenderedPageBreak/>
        <w:t>Key Takeaway</w:t>
      </w:r>
    </w:p>
    <w:p w14:paraId="5955C91E" w14:textId="77777777" w:rsidR="00227EC7" w:rsidRDefault="00000000">
      <w:r>
        <w:t>The great promise of the Rapture is not merely that believers will escape something; it is that believers will be gathered to Someone. Christ will return, the dead in Christ will rise, the living will be transformed, and all who belong to Him will forever be with the Lord.</w:t>
      </w:r>
    </w:p>
    <w:sectPr w:rsidR="00227EC7"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89793309">
    <w:abstractNumId w:val="8"/>
  </w:num>
  <w:num w:numId="2" w16cid:durableId="62726237">
    <w:abstractNumId w:val="6"/>
  </w:num>
  <w:num w:numId="3" w16cid:durableId="445931298">
    <w:abstractNumId w:val="5"/>
  </w:num>
  <w:num w:numId="4" w16cid:durableId="238442774">
    <w:abstractNumId w:val="4"/>
  </w:num>
  <w:num w:numId="5" w16cid:durableId="1725332215">
    <w:abstractNumId w:val="7"/>
  </w:num>
  <w:num w:numId="6" w16cid:durableId="671835001">
    <w:abstractNumId w:val="3"/>
  </w:num>
  <w:num w:numId="7" w16cid:durableId="1210336750">
    <w:abstractNumId w:val="2"/>
  </w:num>
  <w:num w:numId="8" w16cid:durableId="1317959282">
    <w:abstractNumId w:val="1"/>
  </w:num>
  <w:num w:numId="9" w16cid:durableId="542639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7EC7"/>
    <w:rsid w:val="0029639D"/>
    <w:rsid w:val="00326F90"/>
    <w:rsid w:val="005B7537"/>
    <w:rsid w:val="009D6DAE"/>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F21792"/>
  <w14:defaultImageDpi w14:val="300"/>
  <w15:docId w15:val="{3A63659E-02EB-4761-8A7F-8C90BBA35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4705</Words>
  <Characters>26822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31465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2026-10-03T19:43:00Z</dcterms:created>
  <dcterms:modified xsi:type="dcterms:W3CDTF">2026-10-03T19:43:00Z</dcterms:modified>
  <cp:category/>
</cp:coreProperties>
</file>