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JONAH</w:t>
      </w:r>
    </w:p>
    <w:p>
      <w:pPr>
        <w:pStyle w:val="Subtitle"/>
      </w:pPr>
      <w:r>
        <w:t>MODULE 00 — INTRODUCTION</w:t>
      </w:r>
    </w:p>
    <w:p>
      <w:pPr>
        <w:pStyle w:val="Heading1"/>
      </w:pPr>
      <w:r>
        <w:t>Historical Background, Literary Context, and Theological Foundations</w:t>
      </w:r>
    </w:p>
    <w:p>
      <w:pPr>
        <w:pStyle w:val="Heading1"/>
      </w:pPr>
      <w:r>
        <w:t>Introduction: A Prophet Who Understood God but Resisted His Mercy</w:t>
      </w:r>
    </w:p>
    <w:p>
      <w:r>
        <w:t>Among the prophetic writings of the Old Testament, Jonah occupies an unusual position. Whereas most prophetic books preserve collections of divine oracles delivered through God’s messengers, Jonah presents a narrative in which the prophet himself becomes the principal object of theological examination. The book contains relatively little prophetic proclamation, yet through its carefully constructed account of disobedience, divine intervention, repentance, and unresolved anger, it reveals profound truths concerning the character of God and the limitations of human religious understanding.</w:t>
      </w:r>
    </w:p>
    <w:p>
      <w:r>
        <w:t>The familiar elements of the story—the fleeing prophet, the violent storm, the great fish, and the repentance of Nineveh—have often dominated popular interpretations. However, the narrative’s theological center becomes especially clear in its final chapter. Jonah is not angry because his prophetic ministry has failed. He is angry precisely because God’s warning has accomplished its merciful purpose. The destruction Jonah anticipated has been withheld, and the compassion of God has reached people whom the prophet believed deserved judgment.</w:t>
      </w:r>
    </w:p>
    <w:p>
      <w:r>
        <w:t>The prophet possesses genuine theological knowledge. He recognizes the Lord as Creator of heaven, sea, and land (Jonah 1:9), and he understands that God is gracious, compassionate, patient, and willing to withhold threatened judgment when people turn from evil (Jonah 4:2). Yet this knowledge has not produced a corresponding disposition of mercy within his own heart. Jonah becomes a living demonstration of the difference between knowing the truth about God and spiritually perceiving its implications. He hears God’s word but resists its purpose; he knows God’s character but refuses to reflect it. The connection with the biblical theme of eyes that cannot see and ears that cannot hear should not be flattened into an assertion that Jonah lacks all genuine faith. Rather, his story exposes the serious possibility of selective spiritual blindness within the life of someone entrusted with divine revelation.</w:t>
      </w:r>
    </w:p>
    <w:p>
      <w:r>
        <w:t>The narrative repeatedly contrasts Jonah with outsiders. Pagan sailors turn toward the Lord while the prophet attempts to flee His presence. The inhabitants of Nineveh respond to a brief warning while Jonah struggles to accept their deliverance. Even the natural world responds to divine appointment, while God’s prophet resists His revealed purposes. The book’s unanswered final question transfers its moral challenge to the reader.</w:t>
      </w:r>
    </w:p>
    <w:p>
      <w:pPr>
        <w:pStyle w:val="Heading1"/>
      </w:pPr>
      <w:r>
        <w:t>Historical Background: Jonah in Eighth-Century Israel</w:t>
      </w:r>
    </w:p>
    <w:p>
      <w:r>
        <w:t>The historical identification of Jonah begins in 2 Kings 14:25, where Jonah son of Amittai is identified as a prophet from Gath-hepher who announced the restoration of Israel’s territorial boundaries during the reign of Jeroboam II. This provides an important historical connection between the narrative’s principal character and the northern kingdom of Israel in the eighth century BC. Gath-hepher lay in the territory of Zebulun, near the later village of Nazareth in Galilee.</w:t>
      </w:r>
    </w:p>
    <w:p>
      <w:r>
        <w:t>Jeroboam II ruled Israel during the first half of the eighth century BC, commonly dated approximately 793–753 BC when a possible coregency is included. His reign witnessed territorial recovery and relative political strength. According to 2 Kings 14:25–27, God restored Israel’s territory because He saw the severity of the nation’s affliction. Jonah had thus been associated with an announcement of mercy toward his own nation before the story places him before the prospect of mercy toward a foreign people.</w:t>
      </w:r>
    </w:p>
    <w:p>
      <w:r>
        <w:t>The northern kingdom’s prosperity did not mean covenant faithfulness. Amos and Hosea expose social injustice, religious corruption, and misplaced confidence in the same broad historical era. Jonah’s setting therefore brings together divine patience toward Israel and the disturbing prospect, from the prophet’s viewpoint, of divine patience toward Israel’s enemies.</w:t>
      </w:r>
    </w:p>
    <w:p>
      <w:pPr>
        <w:pStyle w:val="Heading1"/>
      </w:pPr>
      <w:r>
        <w:t>Assyria and Nineveh</w:t>
      </w:r>
    </w:p>
    <w:p>
      <w:r>
        <w:t>Nineveh was an important Assyrian city on the eastern bank of the Tigris River near modern Mosul in northern Iraq. It was not yet the empire’s principal capital in Jonah’s eighth-century setting; that status belongs especially to the later reign of Sennacherib. Nevertheless, Assyria already represented a formidable political and military power in the ancient Near East. Its royal inscriptions and reliefs document siege warfare, deportation, tribute extraction, and severe punishment of resistance.</w:t>
      </w:r>
    </w:p>
    <w:p>
      <w:r>
        <w:t>Chronology matters. The Assyrian destruction of Samaria in 722/721 BC followed the period traditionally associated with Jonah. We should not explain Jonah’s reaction as though he had already witnessed that conquest. The relevant background is Assyria’s established power and reputation, together with the political and religious distance between Israel and Nineveh.</w:t>
      </w:r>
    </w:p>
    <w:p>
      <w:r>
        <w:t>Jonah’s later confession supplies the decisive explanation of his flight: he knew that the Lord was gracious and compassionate and might relent from announced judgment (Jonah 4:2). Historical hostility helps explain the weight of the mission, but the narrative itself identifies resentment of divine mercy as the deepest theological conflict.</w:t>
      </w:r>
    </w:p>
    <w:p>
      <w:pPr>
        <w:pStyle w:val="Heading1"/>
      </w:pPr>
      <w:r>
        <w:t>Authorship and Date of Composition</w:t>
      </w:r>
    </w:p>
    <w:p>
      <w:r>
        <w:t>The book names Jonah son of Amittai as its central character but does not identify its author. The historical period in which the events are situated must therefore be distinguished from the date when the narrative reached its present literary form. Traditional interpretations sometimes associate authorship with Jonah or the eighth century, while modern proposals range from the monarchic to the postexilic period. Arguments appeal to language, literary features, and theological concerns, but no single date is established beyond dispute.</w:t>
      </w:r>
    </w:p>
    <w:p>
      <w:r>
        <w:t>An expositional treatment should distinguish the historical prophet, the setting of the narrated events, and the composition of the book. It should also avoid presenting disputed linguistic or literary arguments as settled facts.</w:t>
      </w:r>
    </w:p>
    <w:p>
      <w:pPr>
        <w:pStyle w:val="Heading1"/>
      </w:pPr>
      <w:r>
        <w:t>Literary Genre and Narrative Artistry</w:t>
      </w:r>
    </w:p>
    <w:p>
      <w:r>
        <w:t>Jonah belongs to the Twelve Minor Prophets, yet it differs from books dominated by prophetic oracles. It is a sustained narrative employing irony, contrast, repetition, and didactic storytelling. Its artistry is not by itself evidence against historicity; the literary and historical questions require separate analysis.</w:t>
      </w:r>
    </w:p>
    <w:p>
      <w:r>
        <w:t>The Hebrew adjective gadol, “great,” recurs in descriptions of the city, storm, fish, and other features, while the verb manah, “appoint,” underscores God’s governance of the fish, plant, worm, and wind. Jonah confesses fear of the Creator while trying to flee; outsiders respond reverently while the prophet resists; and the recipient of deliverance resents deliverance granted to others.</w:t>
      </w:r>
    </w:p>
    <w:p>
      <w:r>
        <w:t>Some interpreters read Jonah as a historical narrative presented with literary sophistication; others regard it as a didactic or parabolic narrative. Jesus’ references in Matthew 12:39–41 and Luke 11:29–32 establish Jonah’s importance for Christian interpretation, while the precise implications for modern genre classification deserve careful treatment.</w:t>
      </w:r>
    </w:p>
    <w:p>
      <w:pPr>
        <w:pStyle w:val="Heading1"/>
      </w:pPr>
      <w:r>
        <w:t>The Two-Movement Structure</w:t>
      </w:r>
    </w:p>
    <w:p>
      <w:r>
        <w:t>Chapters 1–2 describe the first commission, Jonah’s flight, the response of the sailors, and Jonah’s deliverance. Chapters 3–4 describe the renewed commission, Jonah’s outward obedience, the response of Nineveh, and Jonah’s anger at God’s compassion. The deliberate parallelism exposes a central distinction: compliance with a divine instruction is not necessarily the same as wholehearted agreement with God’s character and purpose.</w:t>
      </w:r>
    </w:p>
    <w:p>
      <w:r>
        <w:t>This structural pattern will guide the individual expositions without allowing the later chapters to erase the narrative suspense of the earlier ones.</w:t>
      </w:r>
    </w:p>
    <w:p>
      <w:pPr>
        <w:pStyle w:val="Heading1"/>
      </w:pPr>
      <w:r>
        <w:t>Principal Theological Themes</w:t>
      </w:r>
    </w:p>
    <w:p>
      <w:r>
        <w:t>Divine sovereignty appears in God’s authority over sea, storm, fish, plant, worm, and wind. Divine mercy reaches beyond Israel without diminishing the reality of Israel’s covenant privileges. Repentance involves turning from evil, not merely displaying religious emotion; Jonah 3:10 specifically notes that God saw the Ninevites’ deeds. Divine justice and mercy are not competitors: the warning against Nineveh expresses moral seriousness even as it opens a path for repentance.</w:t>
      </w:r>
    </w:p>
    <w:p>
      <w:r>
        <w:t>The most penetrating theme is the distinction between theological knowledge and spiritual maturity. Jonah knows the language of divine compassion, yet struggles to share the compassion he can describe. This is an especially fruitful connection with the biblical concern for eyes that fail to perceive and ears that fail to understand. We must, however, trace this analogy responsibly rather than equating every instance of Jonah’s resistance with every biblical use of spiritual blindness.</w:t>
      </w:r>
    </w:p>
    <w:p>
      <w:r>
        <w:t>Jonah 4:2 echoes the Lord’s self-disclosure in Exodus 34:6–7. This intertext is foundational: Jonah’s complaint is not that God has acted contrary to His known character, but that God has acted consistently with it toward people Jonah would rather see judged.</w:t>
      </w:r>
    </w:p>
    <w:p>
      <w:pPr>
        <w:pStyle w:val="Heading1"/>
      </w:pPr>
      <w:r>
        <w:t>Jonah and Jesus Christ</w:t>
      </w:r>
    </w:p>
    <w:p>
      <w:r>
        <w:t>Jesus invokes Jonah as a sign associated with His death and resurrection (Matthew 12:39–40) and appeals to the repentance of Nineveh as a witness against those who reject greater revelation (Matthew 12:41; Luke 11:29–32). These explicit canonical connections should govern the Christological interpretation.</w:t>
      </w:r>
    </w:p>
    <w:p>
      <w:r>
        <w:t>Jonah resists the prospect of mercy toward people he considers undeserving; Jesus willingly accomplishes the Father’s saving purpose for sinners. Yet Jonah is more than a negative foil. His story also belongs to the biblical pattern in which God works through imperfect servants, directing attention toward the faithful Son. Typology should be developed from demonstrable textual connections, not imposed upon every incidental detail.</w:t>
      </w:r>
    </w:p>
    <w:p>
      <w:pPr>
        <w:pStyle w:val="Heading1"/>
      </w:pPr>
      <w:r>
        <w:t>The Unanswered Final Question</w:t>
      </w:r>
    </w:p>
    <w:p>
      <w:r>
        <w:t>Jonah ends with God’s question about His compassion for Nineveh, its great population, and its animals (Jonah 4:11). No answer from Jonah is recorded. We should not invent the prophet’s later response. Instead, the open ending invites the reader to ask whether received mercy has become reflected mercy. The God who pursued Nineveh also pursued Jonah, confronting not only the sins of a foreign city but the narrowed vision of His own messenger.</w:t>
      </w:r>
    </w:p>
    <w:p>
      <w:r>
        <w:t>The interpretive task of this series is to respect the words, understand their world, establish what the text meant there, and then ask how its truth speaks here.</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p>
      <w:pPr>
        <w:pStyle w:val="Heading2"/>
      </w:pPr>
      <w:r>
        <w:t>Selected Primary Texts and Historical Resources</w:t>
      </w:r>
    </w:p>
    <w:p>
      <w:r>
        <w:t>Biblical texts: Jonah 1–4; 2 Kings 14:25; Nahum 1–3; Matthew 12:38–41; Luke 11:29–32. Biblical quotations are checked against the author-supplied NASB 1977 reference PDF.</w:t>
      </w:r>
    </w:p>
    <w:p>
      <w:r>
        <w:t>Historical record: British Museum, collection object 1896,0409.6 (BM 21901), Babylonian Chronicle covering 616–609 BC and describing the fall of Nineveh. https://www.britishmuseum.org/collection/object/W_1896-0409-6</w:t>
      </w:r>
    </w:p>
    <w:p>
      <w:r>
        <w:t>Scholarly orientation (not page-cited evidence): Jack M. Sasson, Jonah (Anchor Bible 24B, Doubleday, 1990); Douglas Stuart, Hosea–Jonah (Word Biblical Commentary 31, Word Books, 1987). Specific interpretive claims have not been attributed to pages not inspected.</w:t>
      </w:r>
    </w:p>
    <w:sectPr w:rsidR="00FC693F" w:rsidRPr="0006063C" w:rsidSect="00034616">
      <w:footerReference w:type="default" r:id="rId9"/>
      <w:pgSz w:w="12240" w:h="15840"/>
      <w:pgMar w:top="1152"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Study  •  Working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24252"/>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24252"/>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00</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