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JONAH</w:t>
      </w:r>
    </w:p>
    <w:p>
      <w:pPr>
        <w:pStyle w:val="Subtitle"/>
      </w:pPr>
      <w:r>
        <w:t>Expositional Bible Study Series</w:t>
      </w:r>
    </w:p>
    <w:p>
      <w:pPr>
        <w:pStyle w:val="Title"/>
      </w:pPr>
      <w:r>
        <w:t>Module 06 — Repentance, Judgment, and Divine Mercy</w:t>
      </w:r>
    </w:p>
    <w:p>
      <w:r>
        <w:t>Text: Jonah 3:6–10 | Scripture translation: NASB 1977</w:t>
      </w:r>
    </w:p>
    <w:p>
      <w:r>
        <w:t>Interpretive focus: Nineveh’s public response to divine warning makes visible the relationship between humbled confession, ethical change, and God’s merciful withholding of announced disaster.</w:t>
      </w:r>
    </w:p>
    <w:p>
      <w:pPr>
        <w:pStyle w:val="Heading1"/>
      </w:pPr>
      <w:r>
        <w:t>Introduction: When the Warning Reaches the Throne</w:t>
      </w:r>
    </w:p>
    <w:p>
      <w:r>
        <w:t>Jonah’s brief proclamation has already elicited belief and fasting among the people of Nineveh (3:5). The narrative now follows the report into the royal court, where the city’s highest visible authority responds not with defiance but with a public act of humiliation. The contrast with Jonah remains deliberate. The Israelite prophet has been slow to accept the divine commission, while those outside Israel respond with urgency to the warning he delivers. Their response is not offered as proof that they have attained a complete understanding of Israel’s covenant theology. It is presented as a serious response to the particular revelation they have received.</w:t>
      </w:r>
    </w:p>
    <w:p>
      <w:r>
        <w:t>The passage must be read in sequence. The royal actions of verses 6–9 are followed by the narrator’s explanation in verse 10 of what God saw and how He responded. The decisive issue is not whether the Ninevites could perform dramatic rituals, but whether their response included a genuine turning away from the evil and violence for which they had been warned. This distinction prevents us from confusing visible religious intensity with repentance itself.</w:t>
      </w:r>
    </w:p>
    <w:p>
      <w:pPr>
        <w:pStyle w:val="Heading1"/>
      </w:pPr>
      <w:r>
        <w:t>Jonah 3:6: A King Who Leaves His Throne</w:t>
      </w:r>
    </w:p>
    <w:p>
      <w:r>
        <w:t>When the message reaches the king of Nineveh, he rises from his throne, removes his royal robe, covers himself with sackcloth, and sits in ashes. Each action reverses the outward symbols of royal dignity. The throne represents authority, the robe expresses status, and sackcloth and ashes signify humiliation and mourning. Rather than meeting a foreign prophet’s warning with an assertion of sovereign immunity, the king publicly acknowledges that his power offers no exemption from divine judgment.</w:t>
      </w:r>
    </w:p>
    <w:p>
      <w:r>
        <w:t>The text calls this figure the king of Nineveh, a designation that raises historical questions but does not identify the ruler by name. We should not confidently assign him to a particular Assyrian monarch. Nor should we treat the scene as an independently documented imperial proclamation. Its theological function within the narrative is clear: even the highest political authority is placed under the moral claim of the God who sent Jonah. The royal response is an intensified instance of the citywide movement already described in verse 5.</w:t>
      </w:r>
    </w:p>
    <w:p>
      <w:pPr>
        <w:pStyle w:val="Heading1"/>
      </w:pPr>
      <w:r>
        <w:t>Jonah 3:7–8: A Public Decree of Humiliation and Reform</w:t>
      </w:r>
    </w:p>
    <w:p>
      <w:r>
        <w:t>The king and his nobles issue a proclamation requiring fasting and sackcloth throughout the city, extending even to domestic animals. This inclusion has sometimes been treated as comic exaggeration, but the narrative uses it to depict the breadth and urgency of the city’s mourning. Animals do not possess moral responsibility in the same way human beings do; their inclusion should not be interpreted as animal repentance. Instead, the city’s entire social and economic life is drawn into a visible demonstration that normal routines have been suspended under the threat of judgment.</w:t>
      </w:r>
    </w:p>
    <w:p>
      <w:r>
        <w:t>The decree moves beyond external practices. The inhabitants are commanded to call earnestly upon God and to turn from their evil way and from the violence in their hands. The Hebrew word often rendered “violence,” ḥāmās, denotes wrongdoing that injures and oppresses others. In the Assyrian setting, the reference acquires historical resonance, although the verse itself does not enumerate particular military atrocities. The moral center of the decree is the cessation of wrongdoing. Prayer and fasting cannot be detached from the concrete demand to abandon harmful conduct.</w:t>
      </w:r>
    </w:p>
    <w:p>
      <w:r>
        <w:t>This pairing recalls a broader prophetic insistence that worship divorced from justice is inadequate. Isaiah 58, for example, exposes the contradiction between fasting and oppression. Such intertextual connections illuminate the ethical logic of Jonah 3 without requiring us to claim that Nineveh consciously knew or applied the later canonical arrangement of Israel’s prophetic writings.</w:t>
      </w:r>
    </w:p>
    <w:p>
      <w:pPr>
        <w:pStyle w:val="Heading1"/>
      </w:pPr>
      <w:r>
        <w:t>Jonah 3:9: The Humility of “Who Knows?”</w:t>
      </w:r>
    </w:p>
    <w:p>
      <w:r>
        <w:t>The king’s appeal is strikingly restrained: “Who knows?” He does not claim that the decree will compel God to relent. Instead, he expresses the possibility that God may turn from His burning anger so that the city will not perish. The language preserves the asymmetry between human repentance and divine mercy. The people can abandon their evil, but they cannot control the divine response. Their hope rests on the character and freedom of God, not on a religious mechanism that obligates Him to spare them.</w:t>
      </w:r>
    </w:p>
    <w:p>
      <w:r>
        <w:t>The same expression of uncertainty will reappear in a related form elsewhere in the prophetic tradition, notably Joel 2:14. In Jonah, its significance is sharpened by what the reader will learn in chapter 4: Jonah knows that the Lord is gracious and compassionate, and that very knowledge has become the reason for his resentment. The king hopes for mercy without presuming upon it; the prophet knows of mercy yet resists its extension to this city.</w:t>
      </w:r>
    </w:p>
    <w:p>
      <w:pPr>
        <w:pStyle w:val="Heading1"/>
      </w:pPr>
      <w:r>
        <w:t>Jonah 3:10: What God Saw</w:t>
      </w:r>
    </w:p>
    <w:p>
      <w:r>
        <w:t>The narrator identifies the decisive observation: God saw their deeds, that they turned from their evil way. The verse does not say merely that God saw sackcloth, heard prayers, or noticed a national fast. Those practices accompany the response, but the narrative explicitly directs attention to changed conduct. Repentance here is more than emotional distress at the prospect of consequences. It involves a turning away from the behavior that made the warning necessary.</w:t>
      </w:r>
    </w:p>
    <w:p>
      <w:r>
        <w:t>The Hebrew root šûb, “turn” or “return,” is central to the passage. The people turn from their evil way, and God turns from the calamity He had announced. The correspondence is deliberate but must not be flattened into a commercial exchange: human reform does not purchase divine forgiveness. Rather, the narrative portrays a divine warning that evokes a response, and a God whose judgment is morally purposeful rather than capricious.</w:t>
      </w:r>
    </w:p>
    <w:p>
      <w:pPr>
        <w:pStyle w:val="Heading1"/>
      </w:pPr>
      <w:r>
        <w:t>Divine Relenting and the Unchanging Character of God</w:t>
      </w:r>
    </w:p>
    <w:p>
      <w:r>
        <w:t>The statement that God relented concerning the calamity raises an important theological question. Does this imply that God had been mistaken, that His character changed, or that His knowledge was incomplete? The passage itself does not support those conclusions. It describes a real alteration in God’s announced dealings with Nineveh in response to a real alteration in Nineveh’s conduct. Biblical prophetic warnings often function not simply as predictions of inevitable outcomes but as calls that invite repentance before judgment falls.</w:t>
      </w:r>
    </w:p>
    <w:p>
      <w:r>
        <w:t>Jeremiah 18:7–10 provides a particularly useful canonical framework: an announced judgment against a nation may be withheld when that nation turns from evil. This principle does not remove every philosophical difficulty concerning divine immutability and responsiveness, but it shows that Jonah 3:10 is not an isolated anomaly. The text presents a God consistent in holiness and mercy, whose dealings with human beings are morally responsive. We should distinguish the narrative’s description of God’s action from speculative claims about changes within God’s essential being.</w:t>
      </w:r>
    </w:p>
    <w:p>
      <w:pPr>
        <w:pStyle w:val="Heading1"/>
      </w:pPr>
      <w:r>
        <w:t>The Scope and Limits of Nineveh’s Repentance</w:t>
      </w:r>
    </w:p>
    <w:p>
      <w:r>
        <w:t>Nineveh’s response is genuine within the terms the narrative supplies: the people heed the warning, humble themselves, call upon God, and turn from their evil way. Yet the text does not narrate a complete conversion of Assyrian society to Israel’s covenant faith, nor does it claim that every subsequent generation continued in obedience. Later prophetic judgment against Nineveh, especially in Nahum, should not be used to erase the response described here. It does remind us that one generation’s repentance is not a guarantee of perpetual national righteousness.</w:t>
      </w:r>
    </w:p>
    <w:p>
      <w:r>
        <w:t>Jesus later appeals to the Ninevites’ response in Matthew 12:41 and Luke 11:32, emphasizing that they repented at Jonah’s preaching while His own contemporaries confronted a greater revelation. The point is not that Nineveh possessed fuller theological knowledge, but that it responded to the warning it received. This makes the city’s conduct a searching comparison for people who enjoy greater access to divine truth but remain unwilling to change.</w:t>
      </w:r>
    </w:p>
    <w:p>
      <w:pPr>
        <w:pStyle w:val="Heading1"/>
      </w:pPr>
      <w:r>
        <w:t>Theological Knowledge and Spiritual Perception</w:t>
      </w:r>
    </w:p>
    <w:p>
      <w:r>
        <w:t>At this stage of the story, the contrast with Jonah must remain carefully framed. Jonah has preached as commanded, and the Ninevites have responded. His anger has not yet been narrated in the present chapter, but chapter 4 will disclose that the mercy now shown to the city is precisely what Jonah feared. The prophet’s accurate theology will stand alongside his unwillingness to welcome the divine compassion it describes.</w:t>
      </w:r>
    </w:p>
    <w:p>
      <w:r>
        <w:t>This development belongs naturally beside the broader biblical concern with eyes that see without perceiving and ears that hear without understanding. Jonah’s problem is not lack of information about the Lord. It is the failure of that information to govern his affections and moral judgments. By contrast, the Ninevites, with much less revealed knowledge, demonstrate the responsiveness that the prophetic word requires. We should not idealize them beyond the text, but neither should we minimize the force of the contrast.</w:t>
      </w:r>
    </w:p>
    <w:p>
      <w:pPr>
        <w:pStyle w:val="Heading1"/>
      </w:pPr>
      <w:r>
        <w:t>Canonical and Christological Connections</w:t>
      </w:r>
    </w:p>
    <w:p>
      <w:r>
        <w:t>The New Testament’s use of Nineveh places the episode within the larger history of revelation and accountability. In Matthew 12:41, Jesus points to the people of Nineveh as witnesses against a generation that has heard a greater messenger yet has failed to repent. The comparison intensifies responsibility in proportion to revelation received. The warning of Jonah was brief, while the ministry of Jesus brought the kingdom of God near in an unparalleled way.</w:t>
      </w:r>
    </w:p>
    <w:p>
      <w:r>
        <w:t>The gospel also guards us against treating repentance as a human achievement that earns salvation. Scripture summons people to turn from sin while locating hope in the mercy of God. The Ninevites’ “Who knows?” is not yet the full proclamation of Christ crucified and risen, but it is a fitting expression of humility before a God whose judgment is righteous and whose compassion cannot be demanded as a right.</w:t>
      </w:r>
    </w:p>
    <w:p>
      <w:pPr>
        <w:pStyle w:val="Heading1"/>
      </w:pPr>
      <w:r>
        <w:t>Expositional Synthesis and Contemporary Application</w:t>
      </w:r>
    </w:p>
    <w:p>
      <w:r>
        <w:t>Jonah 3:6–10 refuses to let religious language replace moral change. It challenges the assumption that confession, public gestures, or intense emotion are sufficient while the practices that harm others remain untouched. The king’s decree joins prayer to the abandonment of violence, and the narrator identifies the people’s changed ways as the deeds God saw. That emphasis gives teachers a clear basis for asking whether repentance is becoming visible in actual relationships and conduct.</w:t>
      </w:r>
    </w:p>
    <w:p>
      <w:r>
        <w:t>At the same time, the passage resists the opposite error of making mercy a reward for flawless reform. The people respond under warning, with uncertainty about the outcome, and the Lord freely withholds the announced disaster. The text thus holds together moral seriousness, humility, and divine compassion. The central question is not whether we can force God to be merciful, but whether hearing His word will produce the turning that His word demands.</w:t>
      </w:r>
    </w:p>
    <w:p>
      <w:pPr>
        <w:pStyle w:val="Heading1"/>
      </w:pPr>
      <w:r>
        <w:t>Questions for Classroom Discussion</w:t>
      </w:r>
    </w:p>
    <w:p>
      <w:r>
        <w:t>How does the king’s response in verse 6 challenge the assumption that political or social power exempts people from moral accountability? Why does the proclamation move from fasting and sackcloth to turning from violence? What does the phrase “Who knows?” reveal about the difference between humble hope and presumption? According to verse 10, what specifically does God observe? How does the response of Nineveh challenge those who possess extensive biblical knowledge but resist correction? How should we distinguish a visible act of repentance from a claim that every future consequence has been removed?</w:t>
      </w:r>
    </w:p>
    <w:p>
      <w:pPr>
        <w:pStyle w:val="Heading1"/>
      </w:pPr>
      <w:r>
        <w:t>Transition to Module 07: The Prophet’s Anger</w:t>
      </w:r>
    </w:p>
    <w:p>
      <w:r>
        <w:t>The third chapter closes with mercy, but the narrative is not yet resolved. The reader may expect Jonah to rejoice that the city has turned from violence and that the threatened disaster has been withheld. Instead, chapter 4 will reveal the prophet’s anger. The next module therefore moves from the repentance of Nineveh to the exposed heart of Jonah, where the book’s deepest theological conflict finally becomes explicit.</w:t>
      </w:r>
    </w:p>
    <w:p>
      <w:r>
        <w:t>Scripture references and quotations are identified with the New American Standard Bible (1977), except where expressly identified as Hebrew glosses, paraphrases, or alternative translations.</w:t>
      </w:r>
    </w:p>
    <w:p>
      <w:pPr/>
      <w:r>
        <w:rPr>
          <w:sz w:val="16"/>
        </w:rPr>
        <w:t xml:space="preserve">Scripture quotations taken from the (NASB®) New American Standard Bible®, Copyright © 1960, 1971, 1977 by The Lockman Foundation. Used by permission. All rights reserved. </w:t>
      </w:r>
      <w:hyperlink r:id="rId10">
        <w:r>
          <w:t>www.Lockman.org</w:t>
        </w:r>
      </w:hyperlink>
    </w:p>
    <w:sectPr w:rsidR="00FC693F" w:rsidRPr="0006063C" w:rsidSect="00034616">
      <w:footerReference w:type="default" r:id="rId9"/>
      <w:pgSz w:w="12240" w:h="15840"/>
      <w:pgMar w:top="1224"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Jonah Expositional Series • Module 06 • Working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246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246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ock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Expositional Study — Module 06</dc:title>
  <dc:subject>Consolidated editorial edition for Airo ingestion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