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75F4E" w14:textId="77777777" w:rsidR="00107A87" w:rsidRPr="00107A87" w:rsidRDefault="00107A87" w:rsidP="00107A87">
      <w:pPr>
        <w:pStyle w:val="Title"/>
        <w:widowControl/>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07A87">
        <w:rPr>
          <w:rFonts w:ascii="Times New Roman" w:eastAsia="Times New Roman" w:hAnsi="Times New Roman" w:cs="Times New Roman"/>
          <w:b/>
          <w:bCs/>
          <w:kern w:val="36"/>
          <w:sz w:val="48"/>
          <w:szCs w:val="48"/>
          <w14:ligatures w14:val="none"/>
        </w:rPr>
        <w:t>Ephesians: The Riches of God's Grace and the Life of His Church</w:t>
      </w:r>
    </w:p>
    <w:p w14:paraId="418FF559" w14:textId="77777777" w:rsidR="00107A87" w:rsidRPr="00107A87" w:rsidRDefault="00107A87" w:rsidP="00107A87">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Module 1 — Ephesians 1: Chosen in Christ and Blessed with Every Spiritual Blessing</w:t>
      </w:r>
    </w:p>
    <w:p w14:paraId="4AC43225" w14:textId="77777777" w:rsidR="00107A87" w:rsidRPr="00107A87" w:rsidRDefault="00107A87" w:rsidP="00107A87">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Primary Text: Ephesians 1:1–23 Central Theme: God's eternal purpose in Christ, the spiritual blessings of redemption, and the believer's calling to understand the hope, inheritance, and divine power associated with salvation.</w:t>
      </w:r>
    </w:p>
    <w:p w14:paraId="63C494F9"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Introduction: Understanding What God Has Already Accomplished</w:t>
      </w:r>
    </w:p>
    <w:p w14:paraId="0794050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opening chapter of Ephesians is among the most theologically concentrated passages in the New Testament. Before Paul addresses the responsibilities of Christian conduct, the unity of the church, or the spiritual conflicts believers will encounter, he directs their attention to the eternal purpose and gracious activity of God. His opening argument is concerned not with what humanity must accomplish to obtain divine favor, but with what God has accomplished through Jesus Christ and the blessings that belong to those who are united to Him.</w:t>
      </w:r>
    </w:p>
    <w:p w14:paraId="5490A41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distinction is foundational to the entire letter. The commands that appear in later chapters do not establish the conditions by which believers earn their standing before God. Rather, they describe the manner of life appropriate to those who have already received the blessings of redemption. Paul's theological exposition therefore precedes his ethical instruction because Christian conduct must be understood as the response to divine grace rather than its cause.</w:t>
      </w:r>
    </w:p>
    <w:p w14:paraId="4BF4176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chapter unfolds through two substantial movements. In Ephesians 1:3–14, Paul offers an extended expression of praise celebrating the blessings of salvation, while in verses 15–23 he prays that believers will comprehend the significance of those blessings. The first movement declares what God has done; the second asks that believers might understand what God has done. Together, they establish the theological foundation upon which the remainder of Ephesians will develop.</w:t>
      </w:r>
    </w:p>
    <w:p w14:paraId="6E333085"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One of the most significant features of the chapter is Paul's repeated emphasis upon the believer's relationship to Christ. Expressions such as in Christ, in Him, and in the Beloved appear throughout the passage, identifying Jesus Christ as the central figure through whom God's redemptive purpose is accomplished. Election, adoption, redemption, inheritance, and the sealing of the Holy Spirit are not presented as independent blessings detached from the Savior. They belong to the divine purpose realized through Him.</w:t>
      </w:r>
    </w:p>
    <w:p w14:paraId="3CD9578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This emphasis must guide our interpretation, particularly when we encounter subjects that have generated substantial theological controversy. Election and predestination, for example, have frequently been examined primarily through later debates concerning divine sovereignty and human freedom. Those questions deserve consideration, but Paul's immediate concern is to </w:t>
      </w:r>
      <w:r w:rsidRPr="00107A87">
        <w:rPr>
          <w:rFonts w:ascii="Times New Roman" w:eastAsia="Times New Roman" w:hAnsi="Times New Roman" w:cs="Times New Roman"/>
          <w:kern w:val="0"/>
          <w14:ligatures w14:val="none"/>
        </w:rPr>
        <w:lastRenderedPageBreak/>
        <w:t>praise God for His gracious purpose in Christ and to assure believers of the spiritual riches associated with their salvation.</w:t>
      </w:r>
    </w:p>
    <w:p w14:paraId="7900922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task of responsible interpretation is therefore to begin with Paul's argument, examine his language within its historical and literary context, and only then consider how his teaching relates to the broader theological questions that have developed throughout Christian history.</w:t>
      </w:r>
    </w:p>
    <w:p w14:paraId="25F43C36"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1. Paul's Greeting and the Identity of the Believers — Ephesians 1:1–2</w:t>
      </w:r>
    </w:p>
    <w:p w14:paraId="25B6AD4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opens the letter by identifying himself as a commissioned messenger of Jesus Christ whose calling originated with God. This designation establishes the authority from which he writes and places his ministry within the divine calling that shaped his life following his encounter with the risen Christ.</w:t>
      </w:r>
    </w:p>
    <w:p w14:paraId="6C221F1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word translated apostle derives from the Greek </w:t>
      </w:r>
      <w:proofErr w:type="spellStart"/>
      <w:r w:rsidRPr="00D26E6E">
        <w:rPr>
          <w:rFonts w:ascii="Times New Roman" w:eastAsia="Times New Roman" w:hAnsi="Times New Roman" w:cs="Times New Roman"/>
          <w:i/>
          <w:iCs/>
          <w:kern w:val="0"/>
          <w14:ligatures w14:val="none"/>
        </w:rPr>
        <w:t>apostolo</w:t>
      </w:r>
      <w:r w:rsidRPr="00107A87">
        <w:rPr>
          <w:rFonts w:ascii="Times New Roman" w:eastAsia="Times New Roman" w:hAnsi="Times New Roman" w:cs="Times New Roman"/>
          <w:kern w:val="0"/>
          <w14:ligatures w14:val="none"/>
        </w:rPr>
        <w:t>s</w:t>
      </w:r>
      <w:proofErr w:type="spellEnd"/>
      <w:r w:rsidRPr="00107A87">
        <w:rPr>
          <w:rFonts w:ascii="Times New Roman" w:eastAsia="Times New Roman" w:hAnsi="Times New Roman" w:cs="Times New Roman"/>
          <w:kern w:val="0"/>
          <w14:ligatures w14:val="none"/>
        </w:rPr>
        <w:t>, a term associated with one who is sent or commissioned. Within the New Testament, the term can have a broader range of usage, but Paul's identification of himself as a commissioned representative of Jesus Christ carries the particular significance of his commission to proclaim the gospel and bear authoritative witness to the risen Lord.</w:t>
      </w:r>
    </w:p>
    <w:p w14:paraId="7410565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His statement that he is an apostle because God appointed him is consistent with the testimony found elsewhere in his letters. Paul does not present his apostolic office as an achievement secured through personal ambition, religious training, or institutional appointment. He understands his ministry as originating in God's initiative.</w:t>
      </w:r>
    </w:p>
    <w:p w14:paraId="31CDAB2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recipients are identified as saints and faithful believers in Christ Jesus. The Greek word </w:t>
      </w:r>
      <w:proofErr w:type="spellStart"/>
      <w:r w:rsidRPr="00D26E6E">
        <w:rPr>
          <w:rFonts w:ascii="Times New Roman" w:eastAsia="Times New Roman" w:hAnsi="Times New Roman" w:cs="Times New Roman"/>
          <w:i w:val="1"/>
          <w:iCs/>
          <w:kern w:val="0"/>
          <w14:ligatures w14:val="none"/>
        </w:rPr>
        <w:t xml:space="preserve">hagios</w:t>
      </w:r>
      <w:proofErr w:type="spellEnd"/>
      <w:r w:rsidRPr="00107A87">
        <w:rPr>
          <w:rFonts w:ascii="Times New Roman" w:eastAsia="Times New Roman" w:hAnsi="Times New Roman" w:cs="Times New Roman"/>
          <w:kern w:val="0"/>
          <w14:ligatures w14:val="none"/>
        </w:rPr>
        <w:t>, commonly translated holy or saint, refers to that which is set apart or consecrated. In Paul's letters, the designation is regularly applied to believers as a community rather than reserved for a select group who have achieved an exceptional degree of spiritual maturity.</w:t>
      </w:r>
    </w:p>
    <w:p w14:paraId="3A2C367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usage is important because it distinguishes the believer's identity from the process of spiritual growth. Christians are described as saints because they belong to God through Christ, even while they are called to develop the holiness and maturity appropriate to that relationship. Their standing establishes the foundation for their conduct.</w:t>
      </w:r>
    </w:p>
    <w:p w14:paraId="4D321C4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As discussed in the introduction, the textual question concerning the words identifying Ephesus as the destination of the letter remains significant. Several important early manuscripts lack the geographical designation, contributing to the possibility that the letter was intended for circulation among multiple churches. Whatever conclusion is reached concerning its original distribution, the greeting identifies the recipients primarily through their relationship to Christ.</w:t>
      </w:r>
    </w:p>
    <w:p w14:paraId="1674316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Paul concludes with his customary greeting of grace and peace given by God the Father together with Jesus Christ the Lord. The combination reflects the theological character of his ministry. </w:t>
      </w:r>
      <w:r w:rsidRPr="00107A87">
        <w:rPr>
          <w:rFonts w:ascii="Times New Roman" w:eastAsia="Times New Roman" w:hAnsi="Times New Roman" w:cs="Times New Roman"/>
          <w:kern w:val="0"/>
          <w14:ligatures w14:val="none"/>
        </w:rPr>
        <w:lastRenderedPageBreak/>
        <w:t>Grace emphasizes the undeserved favor and generosity of God, while peace includes the reconciliation and well-being associated with the saving work of Christ.</w:t>
      </w:r>
    </w:p>
    <w:p w14:paraId="02981330"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These terms are more than conventional expressions of courtesy. They introduce themes that will shape the letter, particularly the riches of divine grace and the peace established through Christ between those who were formerly alienated from God and from one another.</w:t>
      </w:r>
    </w:p>
    <w:p w14:paraId="1F24D8F4"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2. Every Spiritual Blessing in Christ — Ephesians 1:3</w:t>
      </w:r>
    </w:p>
    <w:p w14:paraId="63A3CB2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begins the main body of the letter with an expression of praise directed toward God the Father, whom he identifies in relation to the Lord Jesus Christ. The language is doxological, meaning that it is intended to celebrate the character and activity of God rather than merely communicate theological information.</w:t>
      </w:r>
    </w:p>
    <w:p w14:paraId="7C6302B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word </w:t>
      </w:r>
      <w:proofErr w:type="spellStart"/>
      <w:r w:rsidRPr="00D26E6E">
        <w:rPr>
          <w:rFonts w:ascii="Times New Roman" w:eastAsia="Times New Roman" w:hAnsi="Times New Roman" w:cs="Times New Roman"/>
          <w:i w:val="1"/>
          <w:iCs/>
          <w:kern w:val="0"/>
          <w14:ligatures w14:val="none"/>
        </w:rPr>
        <w:t xml:space="preserve">eulogētos</w:t>
      </w:r>
      <w:proofErr w:type="spellEnd"/>
      <w:r w:rsidRPr="00107A87">
        <w:rPr>
          <w:rFonts w:ascii="Times New Roman" w:eastAsia="Times New Roman" w:hAnsi="Times New Roman" w:cs="Times New Roman"/>
          <w:kern w:val="0"/>
          <w14:ligatures w14:val="none"/>
        </w:rPr>
        <w:t>, commonly translated blessed when applied to God, expresses praise or commendation. The related verbal form used to describe God's activity toward believers conveys the idea that God has bestowed blessings upon them. The movement of the sentence is therefore from praise offered to God toward recognition of the blessings God has given.</w:t>
      </w:r>
      <w:r>
        <w:t xml:space="preserve"> </w:t>
      </w:r>
      <w:r>
        <w:rPr>
          <w:rFonts w:ascii="Times New Roman" w:hAnsi="Times New Roman"/>
        </w:rPr>
        <w:t>Paul declares that God has blessed believers with the complete range of spiritual benefits belonging to those united with Christ. Several features of this statement require careful attention.</w:t>
      </w:r>
    </w:p>
    <w:p w14:paraId="7D6D4D5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First, the blessings are described as spiritual. This does not mean that they are imaginary, intangible in the sense of being unreal, or irrelevant to ordinary life. Rather, they belong to the redemptive work of God and are associated with the ministry of the Holy Spirit. Their nature and source distinguish them from the temporary material advantages that people may commonly associate with blessing.</w:t>
      </w:r>
    </w:p>
    <w:p w14:paraId="653E3C9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Second, Paul locates these blessings in the heavenly places. The Greek expression </w:t>
      </w:r>
      <w:proofErr w:type="spellStart"/>
      <w:r w:rsidRPr="00D26E6E">
        <w:rPr>
          <w:rFonts w:ascii="Times New Roman" w:eastAsia="Times New Roman" w:hAnsi="Times New Roman" w:cs="Times New Roman"/>
          <w:i/>
          <w:iCs/>
          <w:kern w:val="0"/>
          <w14:ligatures w14:val="none"/>
        </w:rPr>
        <w:t>en</w:t>
      </w:r>
      <w:proofErr w:type="spellEnd"/>
      <w:r w:rsidRPr="00D26E6E">
        <w:rPr>
          <w:rFonts w:ascii="Times New Roman" w:eastAsia="Times New Roman" w:hAnsi="Times New Roman" w:cs="Times New Roman"/>
          <w:i/>
          <w:iCs/>
          <w:kern w:val="0"/>
          <w14:ligatures w14:val="none"/>
        </w:rPr>
        <w:t xml:space="preserve"> </w:t>
      </w:r>
      <w:proofErr w:type="spellStart"/>
      <w:r w:rsidRPr="00D26E6E">
        <w:rPr>
          <w:rFonts w:ascii="Times New Roman" w:eastAsia="Times New Roman" w:hAnsi="Times New Roman" w:cs="Times New Roman"/>
          <w:i/>
          <w:iCs/>
          <w:kern w:val="0"/>
          <w14:ligatures w14:val="none"/>
        </w:rPr>
        <w:t>tois</w:t>
      </w:r>
      <w:proofErr w:type="spellEnd"/>
      <w:r w:rsidRPr="00D26E6E">
        <w:rPr>
          <w:rFonts w:ascii="Times New Roman" w:eastAsia="Times New Roman" w:hAnsi="Times New Roman" w:cs="Times New Roman"/>
          <w:i/>
          <w:iCs/>
          <w:kern w:val="0"/>
          <w14:ligatures w14:val="none"/>
        </w:rPr>
        <w:t xml:space="preserve"> </w:t>
      </w:r>
      <w:proofErr w:type="spellStart"/>
      <w:r w:rsidRPr="00D26E6E">
        <w:rPr>
          <w:rFonts w:ascii="Times New Roman" w:eastAsia="Times New Roman" w:hAnsi="Times New Roman" w:cs="Times New Roman"/>
          <w:i/>
          <w:iCs/>
          <w:kern w:val="0"/>
          <w14:ligatures w14:val="none"/>
        </w:rPr>
        <w:t>epouraniois</w:t>
      </w:r>
      <w:proofErr w:type="spellEnd"/>
      <w:r w:rsidRPr="00107A87">
        <w:rPr>
          <w:rFonts w:ascii="Times New Roman" w:eastAsia="Times New Roman" w:hAnsi="Times New Roman" w:cs="Times New Roman"/>
          <w:kern w:val="0"/>
          <w14:ligatures w14:val="none"/>
        </w:rPr>
        <w:t xml:space="preserve"> appears repeatedly in Ephesians and contributes to the letter's distinctive theological perspective. It refers to the heavenly realm in relation to God's activity, Christ's exaltation, and the spiritual realities that shape the believer's existence.</w:t>
      </w:r>
    </w:p>
    <w:p w14:paraId="1FA7F355"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expression should not be understood as suggesting that believers must wait until death to receive the blessings Paul describes. His language indicates that God has already acted in Christ, and believers presently participate in the benefits of that redemptive work. Their earthly circumstances may remain difficult, but their spiritual standing is determined by their relationship to the exalted Lord.</w:t>
      </w:r>
    </w:p>
    <w:p w14:paraId="092EC25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Third, and most importantly, the blessings are located in Christ. Paul does not describe a collection of spiritual benefits available independently of the Savior. The blessings are inseparable from the person and work of Jesus Christ.</w:t>
      </w:r>
    </w:p>
    <w:p w14:paraId="61E37CB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emphasis establishes the controlling framework for the chapter. Whatever questions arise concerning election, predestination, redemption, inheritance, or assurance, they must be examined in relation to Paul's repeated insistence that God's saving purpose is accomplished in Christ.</w:t>
      </w:r>
    </w:p>
    <w:p w14:paraId="6F34803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The Christian life therefore begins with divine generosity rather than human achievement. Believers do not create the spiritual blessings described in Ephesians through their own effort. They receive them because of what God has accomplished through His Son.</w:t>
      </w:r>
    </w:p>
    <w:p w14:paraId="5A79484F"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3. Chosen in Christ Before the Foundation of the World — Ephesians 1:4</w:t>
      </w:r>
    </w:p>
    <w:p w14:paraId="79D7D35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next introduces one of the most extensively debated doctrines in Christian theology: divine election. He locates God’s choice of believers in Christ before creation and identifies holiness and blamelessness in God’s presence as its intended outcome.</w:t>
      </w:r>
    </w:p>
    <w:p w14:paraId="67D4A0B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verb </w:t>
      </w:r>
      <w:proofErr w:type="spellStart"/>
      <w:r w:rsidRPr="001110C6">
        <w:rPr>
          <w:rFonts w:ascii="Times New Roman" w:eastAsia="Times New Roman" w:hAnsi="Times New Roman" w:cs="Times New Roman"/>
          <w:i w:val="1"/>
          <w:iCs/>
          <w:kern w:val="0"/>
          <w14:ligatures w14:val="none"/>
        </w:rPr>
        <w:t xml:space="preserve">eklegomai</w:t>
      </w:r>
      <w:proofErr w:type="spellEnd"/>
      <w:r w:rsidRPr="00107A87">
        <w:rPr>
          <w:rFonts w:ascii="Times New Roman" w:eastAsia="Times New Roman" w:hAnsi="Times New Roman" w:cs="Times New Roman"/>
          <w:kern w:val="0"/>
          <w14:ligatures w14:val="none"/>
        </w:rPr>
        <w:t>, from which the form used in this passage is derived, carries the basic meaning of choosing or selecting. The term itself establishes the reality of divine choice, but it does not independently answer every theological question concerning the basis, objects, or manner of that choice. Those matters must be considered through the grammar and context of the passage and the broader teaching of Scripture.</w:t>
      </w:r>
    </w:p>
    <w:p w14:paraId="6326E8D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first observation is that Paul identifies God as the one who chooses. The initiative belongs to God, and the action is located before the world was created. Paul's language therefore places election within the eternal purpose of God rather than treating salvation as an unforeseen development in history.</w:t>
      </w:r>
    </w:p>
    <w:p w14:paraId="66BF882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second observation is that the choice is described as occurring in Christ. The phrase is essential to the argument. Paul does not introduce election as an abstract decree detached from the person of Jesus Christ. He presents it as part of the divine purpose accomplished through the Savior.</w:t>
      </w:r>
    </w:p>
    <w:p w14:paraId="5CD7FAC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third observation concerns the stated purpose of election. Paul says that believers were chosen to live in holiness and integrity before God. The language emphasizes the intended character and standing of those who belong to Christ. Election is therefore associated with the transforming purpose of redemption, not merely with a theological explanation of how individuals come to faith.</w:t>
      </w:r>
    </w:p>
    <w:p w14:paraId="64BD0C6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expression before the world was created further indicates that God's redemptive purpose precedes the historical existence of the church. Paul's argument is not that God began considering the salvation of humanity only after sin entered the world. Rather, he presents redemption as belonging to God's eternal purpose.</w:t>
      </w:r>
    </w:p>
    <w:p w14:paraId="43925A6F" w14:textId="77777777" w:rsidR="00107A87" w:rsidRPr="00107A87" w:rsidRDefault="00107A87" w:rsidP="00107A8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07A87">
        <w:rPr>
          <w:rFonts w:ascii="Times New Roman" w:eastAsia="Times New Roman" w:hAnsi="Times New Roman" w:cs="Times New Roman"/>
          <w:b/>
          <w:bCs/>
          <w:kern w:val="0"/>
          <w:sz w:val="27"/>
          <w:szCs w:val="27"/>
          <w14:ligatures w14:val="none"/>
        </w:rPr>
        <w:t>The Major Interpretive Approaches to Election</w:t>
      </w:r>
    </w:p>
    <w:p w14:paraId="15833352" w14:textId="149A78A8" w:rsidR="00107A87" w:rsidRPr="00107A87" w:rsidRDefault="001110C6" w:rsidP="001110C6">
      <w:pPr>
        <w:widowControl/>
        <w:rPr>
          <w:rFonts w:ascii="Times New Roman" w:eastAsia="Times New Roman" w:hAnsi="Times New Roman" w:cs="Times New Roman"/>
          <w:kern w:val="0"/>
          <w14:ligatures w14:val="none"/>
        </w:rPr>
      </w:pPr>
      <w:r>
        <w:t xml:space="preserve"> </w:t>
      </w:r>
      <w:r w:rsidR="00107A87" w:rsidRPr="00107A87">
        <w:rPr>
          <w:rFonts w:ascii="Times New Roman" w:eastAsia="Times New Roman" w:hAnsi="Times New Roman" w:cs="Times New Roman"/>
          <w:kern w:val="0"/>
          <w14:ligatures w14:val="none"/>
        </w:rPr>
        <w:t>Throughout Christian history, interpreters have offered differing explanations of the relationship between divine election and the human response of faith.</w:t>
      </w:r>
    </w:p>
    <w:p w14:paraId="6554902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Within the Reformed tradition, election is commonly understood as God's gracious choice of particular individuals for salvation, grounded in His sovereign purpose rather than in foreseen </w:t>
      </w:r>
      <w:r w:rsidRPr="00107A87">
        <w:rPr>
          <w:rFonts w:ascii="Times New Roman" w:eastAsia="Times New Roman" w:hAnsi="Times New Roman" w:cs="Times New Roman"/>
          <w:kern w:val="0"/>
          <w14:ligatures w14:val="none"/>
        </w:rPr>
        <w:lastRenderedPageBreak/>
        <w:t>human merit or faith. From this perspective, Ephesians 1:4 provides significant support for the understanding that salvation originates in God's effective and sovereign initiative.</w:t>
      </w:r>
    </w:p>
    <w:p w14:paraId="782C01C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Within the classical Arminian tradition, election is commonly understood in relation to God's foreknowledge and His saving purpose in Christ, with particular attention to the role of faith in receiving salvation. Arminian interpreters differ among themselves concerning the precise relationship between corporate election, individual election, and foreknowledge.</w:t>
      </w:r>
    </w:p>
    <w:p w14:paraId="4B4E5EE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A corporate understanding of election places particular emphasis upon Christ as the chosen representative and upon the church as the community constituted in Him. According to this approach, Paul's language concerns God's eternal determination that those who belong to Christ should share in the blessings and destiny associated with Him. This interpretation seeks to give particular weight to the repeated phrase in Christ and to the communal emphasis of Ephesians.</w:t>
      </w:r>
    </w:p>
    <w:p w14:paraId="189AC12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These approaches are not always mutually exclusive in every respect. Some interpreters affirm a corporate dimension to election while also understanding the passage to include individual divine choice. Others regard the corporate framework as the primary explanation of Paul's language.</w:t>
      </w:r>
    </w:p>
    <w:p w14:paraId="03F169E3"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grammar of Ephesians 1:4 does not by itself resolve the entire debate. The direct object of the verb is the believing community, while the phrase in Him identifies the sphere or relationship in which the choice occurs. Whether this requires a particular understanding of individual election, corporate election, or their relationship must be determined through further examination.</w:t>
      </w:r>
    </w:p>
    <w:p w14:paraId="15C28B73" w14:textId="4C0C9120" w:rsidR="00107A87" w:rsidRPr="00107A87" w:rsidRDefault="00107A87" w:rsidP="001110C6">
      <w:pPr>
        <w:pStyle w:val="Heading2"/>
        <w:keepNext/>
        <w:widowControl/>
        <w:rPr>
          <w:rFonts w:ascii="Times New Roman" w:eastAsia="Times New Roman" w:hAnsi="Times New Roman" w:cs="Times New Roman"/>
          <w:b/>
          <w:bCs/>
          <w:kern w:val="0"/>
          <w:sz w:val="27"/>
          <w:szCs w:val="27"/>
          <w14:ligatures w14:val="none"/>
        </w:rPr>
      </w:pPr>
      <w:r w:rsidRPr="00107A87">
        <w:rPr>
          <w:rFonts w:ascii="Times New Roman" w:eastAsia="Times New Roman" w:hAnsi="Times New Roman" w:cs="Times New Roman"/>
          <w:b/>
          <w:bCs/>
          <w:kern w:val="0"/>
          <w:sz w:val="27"/>
          <w:szCs w:val="27"/>
          <w14:ligatures w14:val="none"/>
        </w:rPr>
        <w:t>The Immediate Emphasis of Paul's Argument</w:t>
      </w:r>
    </w:p>
    <w:p w14:paraId="636C69C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Although the theological questions are substantial, Paul's immediate purpose is clear. He is praising God for a saving purpose that originates in divine grace, is accomplished in Christ, and aims at the holiness of those who belong to Him.</w:t>
      </w:r>
    </w:p>
    <w:p w14:paraId="51220D0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should govern the tone of our interpretation. Paul's declaration is not presented as an invitation to speculate about the eternal destiny of particular individuals whose spiritual condition is unknown to us. It is an expression of worship intended to deepen the believer's gratitude, assurance, and understanding of God's gracious purpose.</w:t>
      </w:r>
    </w:p>
    <w:p w14:paraId="225B4979"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We should therefore affirm what the passage clearly teaches without requiring it to answer questions that Paul does not directly address in this context. God has chosen believers in Christ before the world was created, and His purpose includes their holiness and blamelessness before Him. The precise relationship between that choice and the individual response of faith must be examined in conversation with the broader biblical witness.</w:t>
      </w:r>
    </w:p>
    <w:p w14:paraId="231E5EB5"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4. Predestined to Adoption Through Jesus Christ — Ephesians 1:5–6</w:t>
      </w:r>
    </w:p>
    <w:p w14:paraId="5F23FE9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Paul continues by describing believers as predestined to adoption through Jesus Christ, according to the good pleasure of God's will.</w:t>
      </w:r>
    </w:p>
    <w:p w14:paraId="02EC14C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verb </w:t>
      </w:r>
      <w:proofErr w:type="spellStart"/>
      <w:r w:rsidRPr="00107A87">
        <w:rPr>
          <w:rFonts w:ascii="Times New Roman" w:eastAsia="Times New Roman" w:hAnsi="Times New Roman" w:cs="Times New Roman"/>
          <w:kern w:val="0"/>
          <w14:ligatures w14:val="none"/>
          <w:i w:val="1"/>
        </w:rPr>
        <w:t xml:space="preserve">proorizō</w:t>
      </w:r>
      <w:proofErr w:type="spellEnd"/>
      <w:r w:rsidRPr="00107A87">
        <w:rPr>
          <w:rFonts w:ascii="Times New Roman" w:eastAsia="Times New Roman" w:hAnsi="Times New Roman" w:cs="Times New Roman"/>
          <w:kern w:val="0"/>
          <w14:ligatures w14:val="none"/>
        </w:rPr>
        <w:t>, commonly translated predestine, conveys the idea of determining or appointing beforehand. The term combines the concept of prior determination with the establishment of a boundary, destination, or intended outcome. Its theological significance must be understood through the object and purpose of the action described in the passage.</w:t>
      </w:r>
    </w:p>
    <w:p w14:paraId="35E6935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In Ephesians 1:5, the stated destination is adoption through Jesus Christ. Paul is not merely discussing an abstract principle of divine determination. He is describing the relationship into which God has purposed to bring His people.</w:t>
      </w:r>
    </w:p>
    <w:p w14:paraId="69AEC05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term </w:t>
      </w:r>
      <w:proofErr w:type="spellStart"/>
      <w:r w:rsidRPr="00107A87">
        <w:rPr>
          <w:rFonts w:ascii="Times New Roman" w:eastAsia="Times New Roman" w:hAnsi="Times New Roman" w:cs="Times New Roman"/>
          <w:kern w:val="0"/>
          <w14:ligatures w14:val="none"/>
          <w:i w:val="1"/>
        </w:rPr>
        <w:t xml:space="preserve">huiothesia</w:t>
      </w:r>
      <w:proofErr w:type="spellEnd"/>
      <w:r w:rsidRPr="00107A87">
        <w:rPr>
          <w:rFonts w:ascii="Times New Roman" w:eastAsia="Times New Roman" w:hAnsi="Times New Roman" w:cs="Times New Roman"/>
          <w:kern w:val="0"/>
          <w14:ligatures w14:val="none"/>
        </w:rPr>
        <w:t>, translated adoption, was familiar within the legal and social world of the Roman Empire. Roman adoption could establish a new legal relationship in which the adopted person received recognized standing within a household, including rights and responsibilities associated with family membership and inheritance.</w:t>
      </w:r>
    </w:p>
    <w:p w14:paraId="70162E6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Although Paul's theological use of adoption should not be reduced to Roman legal customs, the cultural background helps illuminate the significance of the metaphor. Adoption involves the establishment of a recognized relationship and a new status within a family.</w:t>
      </w:r>
    </w:p>
    <w:p w14:paraId="1E004E30"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Paul's application of this concept emphasizes the generosity of divine grace. Believers are not merely released from guilt or spared from judgment. They are brought into a relationship with God in which they are recognized as His children through Jesus Christ.</w:t>
      </w:r>
    </w:p>
    <w:p w14:paraId="0CC456A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reference to God's good pleasure further emphasizes that adoption originates in divine purpose and generosity. It is not presented as an obligation imposed upon God by human achievement.</w:t>
      </w:r>
    </w:p>
    <w:p w14:paraId="633C84D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passage concludes with an expression of praise directed toward the glory of God's grace. This is important because it identifies the intended response to the doctrine. Paul's discussion of predestination leads to worship.</w:t>
      </w:r>
    </w:p>
    <w:p w14:paraId="23C09C26" w14:textId="77777777" w:rsidR="00107A87" w:rsidRPr="00107A87" w:rsidRDefault="00107A87" w:rsidP="00107A8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07A87">
        <w:rPr>
          <w:rFonts w:ascii="Times New Roman" w:eastAsia="Times New Roman" w:hAnsi="Times New Roman" w:cs="Times New Roman"/>
          <w:b/>
          <w:bCs/>
          <w:kern w:val="0"/>
          <w:sz w:val="27"/>
          <w:szCs w:val="27"/>
          <w14:ligatures w14:val="none"/>
        </w:rPr>
        <w:t>Election, Predestination, and Their Relationship</w:t>
      </w:r>
    </w:p>
    <w:p w14:paraId="2F331D32"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Election and predestination are closely related in this passage, but they should not automatically be treated as identical terms.</w:t>
      </w:r>
      <w:r>
        <w:t xml:space="preserve"> </w:t>
      </w:r>
      <w:r>
        <w:rPr>
          <w:rFonts w:ascii="Times New Roman" w:hAnsi="Times New Roman"/>
        </w:rPr>
        <w:t>Election emphasizes divine choice, while predestination emphasizes the prior determination of an intended outcome. In the immediate context, Paul identifies that outcome as adoption through Jesus Christ.</w:t>
      </w:r>
    </w:p>
    <w:p w14:paraId="56F3D44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distinction does not settle the broader theological debate, but it does prevent us from overlooking the specific content of Paul's statement. The text directs attention toward the gracious destiny established for believers in Christ.</w:t>
      </w:r>
    </w:p>
    <w:p w14:paraId="63230B05"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emphasis upon adoption also prepares the reader for the later discussion of inheritance. Those who have been brought into God's household are not merely granted a new designation; </w:t>
      </w:r>
      <w:r w:rsidRPr="00107A87">
        <w:rPr>
          <w:rFonts w:ascii="Times New Roman" w:eastAsia="Times New Roman" w:hAnsi="Times New Roman" w:cs="Times New Roman"/>
          <w:kern w:val="0"/>
          <w14:ligatures w14:val="none"/>
        </w:rPr>
        <w:lastRenderedPageBreak/>
        <w:t>they participate in the blessings associated with belonging to Him.</w:t>
      </w:r>
      <w:r>
        <w:t xml:space="preserve"> </w:t>
      </w:r>
      <w:r>
        <w:rPr>
          <w:rFonts w:ascii="Times New Roman" w:hAnsi="Times New Roman"/>
        </w:rPr>
        <w:t>The doctrine of predestination, as presented here, is therefore inseparable from the believer's relationship to Christ, the gracious purpose of God, and the praise of divine glory.</w:t>
      </w:r>
    </w:p>
    <w:p w14:paraId="526AA23F"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5. Redemption Through His Blood — Ephesians 1:7–8</w:t>
      </w:r>
    </w:p>
    <w:p w14:paraId="5FDF262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Having described God's eternal purpose and the adoption of believers through Christ, Paul turns to the historical accomplishment of redemption.</w:t>
      </w:r>
    </w:p>
    <w:p w14:paraId="0EC762C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term </w:t>
      </w:r>
      <w:proofErr w:type="spellStart"/>
      <w:r w:rsidRPr="00107A87">
        <w:rPr>
          <w:rFonts w:ascii="Times New Roman" w:eastAsia="Times New Roman" w:hAnsi="Times New Roman" w:cs="Times New Roman"/>
          <w:kern w:val="0"/>
          <w14:ligatures w14:val="none"/>
          <w:i w:val="1"/>
        </w:rPr>
        <w:t xml:space="preserve">apolytrōsis</w:t>
      </w:r>
      <w:proofErr w:type="spellEnd"/>
      <w:r w:rsidRPr="00107A87">
        <w:rPr>
          <w:rFonts w:ascii="Times New Roman" w:eastAsia="Times New Roman" w:hAnsi="Times New Roman" w:cs="Times New Roman"/>
          <w:kern w:val="0"/>
          <w14:ligatures w14:val="none"/>
        </w:rPr>
        <w:t>, translated redemption, is associated with release or liberation, often through the payment of a ransom. In the biblical world, redemption language could refer to deliverance from bondage, the recovery of something or someone, or liberation from an oppressive condition.</w:t>
      </w:r>
      <w:r>
        <w:t xml:space="preserve"> </w:t>
      </w:r>
      <w:r>
        <w:rPr>
          <w:rFonts w:ascii="Times New Roman" w:hAnsi="Times New Roman"/>
        </w:rPr>
        <w:t>Paul applies the term to the saving work of Jesus Christ, specifically connecting redemption with His blood and the forgiveness of trespasses.</w:t>
      </w:r>
    </w:p>
    <w:p w14:paraId="122590D7"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reference to Christ's blood directs attention to His sacrificial death. The language belongs to the broader biblical understanding of atonement and should not be separated from the historical reality of the crucifixion.</w:t>
      </w:r>
    </w:p>
    <w:p w14:paraId="4632371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In the Old Testament, sacrificial blood was associated with life, death, covenant, purification, and atonement. The New Testament develops these themes in relation to the death of Christ, presenting His sacrifice as central to the forgiveness of sins and the establishment of reconciliation with God.</w:t>
      </w:r>
    </w:p>
    <w:p w14:paraId="0F781C90"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Paul's statement also establishes the connection between redemption and forgiveness. The Greek word </w:t>
      </w:r>
      <w:proofErr w:type="spellStart"/>
      <w:r w:rsidRPr="00107A87">
        <w:rPr>
          <w:rFonts w:ascii="Times New Roman" w:eastAsia="Times New Roman" w:hAnsi="Times New Roman" w:cs="Times New Roman"/>
          <w:kern w:val="0"/>
          <w14:ligatures w14:val="none"/>
          <w:i w:val="1"/>
        </w:rPr>
        <w:t xml:space="preserve">paraptōma</w:t>
      </w:r>
      <w:proofErr w:type="spellEnd"/>
      <w:r w:rsidRPr="00107A87">
        <w:rPr>
          <w:rFonts w:ascii="Times New Roman" w:eastAsia="Times New Roman" w:hAnsi="Times New Roman" w:cs="Times New Roman"/>
          <w:kern w:val="0"/>
          <w14:ligatures w14:val="none"/>
        </w:rPr>
        <w:t>, commonly translated trespass, describes a violation or departure from what is right. The forgiveness of trespasses therefore concerns the removal of guilt associated with human disobedience.</w:t>
      </w:r>
    </w:p>
    <w:p w14:paraId="0DEC846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language of redemption must not be interpreted as though Paul were describing a commercial transaction in which God paid a literal monetary price to another party. The metaphor communicates the costly and liberating character of Christ's saving work, while the reference to His blood identifies the means by which redemption was accomplished.</w:t>
      </w:r>
    </w:p>
    <w:p w14:paraId="45A1015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attributes this redemption to the riches of God's grace, which He has lavished upon believers. The abundance of grace is a recurring emphasis in Ephesians. God's saving activity is not presented as reluctant generosity or minimal provision. It is described in terms of extraordinary divine favor.</w:t>
      </w:r>
    </w:p>
    <w:p w14:paraId="4CBD6C3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does not mean that grace eliminates the seriousness of sin. On the contrary, the necessity of redemption through Christ's death demonstrates the gravity of the human condition. Grace is magnificent precisely because it addresses a problem that humanity could not resolve through its own moral or religious efforts.</w:t>
      </w:r>
      <w:r>
        <w:t xml:space="preserve"> </w:t>
      </w:r>
      <w:r>
        <w:rPr>
          <w:rFonts w:ascii="Times New Roman" w:hAnsi="Times New Roman"/>
        </w:rPr>
        <w:t>The believer's confidence therefore rests not in personal worthiness but in the sufficiency of Christ's redemptive work.</w:t>
      </w:r>
    </w:p>
    <w:p w14:paraId="19ECDB90"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lastRenderedPageBreak/>
        <w:t>6. The Mystery of God's Will — Ephesians 1:9–10</w:t>
      </w:r>
    </w:p>
    <w:p w14:paraId="2EAFE08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next declares that God has made known His formerly concealed purpose, in keeping with the gracious purpose established in Christ.</w:t>
      </w:r>
    </w:p>
    <w:p w14:paraId="2C45843E"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word </w:t>
      </w:r>
      <w:proofErr w:type="spellStart"/>
      <w:r w:rsidRPr="00107A87">
        <w:rPr>
          <w:rFonts w:ascii="Times New Roman" w:eastAsia="Times New Roman" w:hAnsi="Times New Roman" w:cs="Times New Roman"/>
          <w:kern w:val="0"/>
          <w14:ligatures w14:val="none"/>
          <w:i w:val="1"/>
        </w:rPr>
        <w:t xml:space="preserve">mystērion</w:t>
      </w:r>
      <w:proofErr w:type="spellEnd"/>
      <w:r w:rsidRPr="00107A87">
        <w:rPr>
          <w:rFonts w:ascii="Times New Roman" w:eastAsia="Times New Roman" w:hAnsi="Times New Roman" w:cs="Times New Roman"/>
          <w:kern w:val="0"/>
          <w14:ligatures w14:val="none"/>
        </w:rPr>
        <w:t xml:space="preserve"> is important throughout Ephesians. In ordinary modern usage, a mystery is often understood as something puzzling or difficult to solve. In Paul's theological vocabulary, however, the term frequently refers to a divine purpose that was previously hidden or not fully disclosed but has now been revealed through God's redemptive activity.</w:t>
      </w:r>
      <w:r>
        <w:t xml:space="preserve"> </w:t>
      </w:r>
      <w:r>
        <w:rPr>
          <w:rFonts w:ascii="Times New Roman" w:hAnsi="Times New Roman"/>
        </w:rPr>
        <w:t>The emphasis is therefore not upon secret knowledge available only to a privileged religious group. It concerns the gracious disclosure of God's purpose through Christ.</w:t>
      </w:r>
    </w:p>
    <w:p w14:paraId="01EF194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distinction would have been especially significant within a world where religious and philosophical movements sometimes claimed access to hidden knowledge through special initiation or spiritual practices. Paul's presentation of the mystery does not direct believers toward an esoteric system of religious advancement. It directs them toward the revelation of God's purpose in Jesus Christ.</w:t>
      </w:r>
      <w:r>
        <w:t xml:space="preserve"> </w:t>
      </w:r>
      <w:r>
        <w:rPr>
          <w:rFonts w:ascii="Times New Roman" w:hAnsi="Times New Roman"/>
        </w:rPr>
        <w:t>The content of the mystery in Ephesians 1:10 concerns God’s bringing everything together under Christ, both the whole created order, both heavenly and earthly.</w:t>
      </w:r>
    </w:p>
    <w:p w14:paraId="4CA8F7E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verb </w:t>
      </w:r>
      <w:proofErr w:type="spellStart"/>
      <w:r w:rsidRPr="00107A87">
        <w:rPr>
          <w:rFonts w:ascii="Times New Roman" w:eastAsia="Times New Roman" w:hAnsi="Times New Roman" w:cs="Times New Roman"/>
          <w:kern w:val="0"/>
          <w14:ligatures w14:val="none"/>
          <w:i w:val="1"/>
        </w:rPr>
        <w:t xml:space="preserve">anakephalaioō</w:t>
      </w:r>
      <w:proofErr w:type="spellEnd"/>
      <w:r w:rsidRPr="00107A87">
        <w:rPr>
          <w:rFonts w:ascii="Times New Roman" w:eastAsia="Times New Roman" w:hAnsi="Times New Roman" w:cs="Times New Roman"/>
          <w:kern w:val="0"/>
          <w14:ligatures w14:val="none"/>
        </w:rPr>
        <w:t xml:space="preserve"> is uncommon and carries the sense of bringing together or summing up under a unifying head or principle. The precise nuance has been discussed by interpreters, particularly because Paul later develops the imagery of Christ as sovereign over the whole creation.</w:t>
      </w:r>
    </w:p>
    <w:p w14:paraId="093B4D9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central meaning is that God's redemptive purpose reaches beyond the salvation of isolated individuals. His ultimate intention concerns the comprehensive ordering of creation under the authority and supremacy of Christ.</w:t>
      </w:r>
    </w:p>
    <w:p w14:paraId="431C36D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cosmic dimension is essential to the theology of Ephesians. The letter does not present salvation as merely an escape from the material world into an unrelated spiritual existence. It describes God's purpose as encompassing heaven and earth, with Christ occupying the central and supreme position.</w:t>
      </w:r>
    </w:p>
    <w:p w14:paraId="2C712E5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expression concerning the fullness of the times indicates that God's purpose unfolds according to His appointed plan. History is not portrayed as an uncontrolled succession of events in which God merely responds to circumstances. Rather, Paul understands the work of Christ as belonging to a divine purpose that reaches toward its appointed consummation.</w:t>
      </w:r>
    </w:p>
    <w:p w14:paraId="0D0BEE6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teaching also establishes an important distinction between the present experience of redemption and the final realization of God's purposes. Believers presently possess spiritual blessings in Christ, yet the full manifestation of Christ's universal supremacy awaits the consummation of God's redemptive plan.</w:t>
      </w:r>
      <w:r>
        <w:t xml:space="preserve"> </w:t>
      </w:r>
      <w:r>
        <w:rPr>
          <w:rFonts w:ascii="Times New Roman" w:hAnsi="Times New Roman"/>
        </w:rPr>
        <w:t>The Christian life is therefore lived between accomplished redemption and anticipated fulfillment.</w:t>
      </w:r>
    </w:p>
    <w:p w14:paraId="1DC6296F"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lastRenderedPageBreak/>
        <w:t>7. Inheritance and the Purpose of God's Will — Ephesians 1:11–12</w:t>
      </w:r>
    </w:p>
    <w:p w14:paraId="56304165"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continues by describing the relationship between believers and the inheritance associated with God's purpose in Christ.</w:t>
      </w:r>
    </w:p>
    <w:p w14:paraId="65437735" w14:textId="598F35E8" w:rsidR="00107A87" w:rsidRPr="00107A87" w:rsidRDefault="0077028A" w:rsidP="0077028A">
      <w:pPr>
        <w:widowControl/>
        <w:rPr>
          <w:rFonts w:ascii="Times New Roman" w:eastAsia="Times New Roman" w:hAnsi="Times New Roman" w:cs="Times New Roman"/>
          <w:kern w:val="0"/>
          <w14:ligatures w14:val="none"/>
        </w:rPr>
      </w:pPr>
      <w:r>
        <w:t xml:space="preserve"> </w:t>
      </w:r>
      <w:r w:rsidR="00107A87" w:rsidRPr="00107A87">
        <w:rPr>
          <w:rFonts w:ascii="Times New Roman" w:eastAsia="Times New Roman" w:hAnsi="Times New Roman" w:cs="Times New Roman"/>
          <w:kern w:val="0"/>
          <w14:ligatures w14:val="none"/>
        </w:rPr>
        <w:t xml:space="preserve">The Greek wording of Ephesians 1:11 presents an interpretive question because the verb </w:t>
      </w:r>
      <w:proofErr w:type="spellStart"/>
      <w:r w:rsidR="00107A87" w:rsidRPr="00107A87">
        <w:rPr>
          <w:rFonts w:ascii="Times New Roman" w:eastAsia="Times New Roman" w:hAnsi="Times New Roman" w:cs="Times New Roman"/>
          <w:kern w:val="0"/>
          <w14:ligatures w14:val="none"/>
        </w:rPr>
        <w:t>klēroō</w:t>
      </w:r>
      <w:proofErr w:type="spellEnd"/>
      <w:r w:rsidR="00107A87" w:rsidRPr="00107A87">
        <w:rPr>
          <w:rFonts w:ascii="Times New Roman" w:eastAsia="Times New Roman" w:hAnsi="Times New Roman" w:cs="Times New Roman"/>
          <w:kern w:val="0"/>
          <w14:ligatures w14:val="none"/>
        </w:rPr>
        <w:t xml:space="preserve"> can be understood in relation to receiving an inheritance or being appointed as a portion or inheritance. The surrounding context, particularly the later reference to the inheritance in verse 14, contributes to the discussion.</w:t>
      </w:r>
    </w:p>
    <w:p w14:paraId="68411B72"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Some interpreters emphasize that believers have obtained an inheritance in Christ. Others suggest that Paul is describing believers as having been appointed to belong to God as His own possession. Both concepts have biblical foundations, and the relationship between them deserves careful attention.</w:t>
      </w:r>
    </w:p>
    <w:p w14:paraId="24C6D389"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larger argument establishes that the believer's future is not uncertain in the sense of being detached from God's redemptive purpose. Paul describes the community of faith as belonging to a plan established according to the counsel of God's will.</w:t>
      </w:r>
      <w:r>
        <w:t xml:space="preserve"> </w:t>
      </w:r>
      <w:r>
        <w:rPr>
          <w:rFonts w:ascii="Times New Roman" w:hAnsi="Times New Roman"/>
        </w:rPr>
        <w:t>This language again raises questions concerning divine sovereignty and human responsibility. Paul's immediate emphasis, however, is upon the reliability and comprehensiveness of God's purpose.</w:t>
      </w:r>
    </w:p>
    <w:p w14:paraId="7AADF08E"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reference to those who first hoped in Christ may distinguish Jewish believers, including Paul and other early Jewish Christians, from Gentile believers addressed in the following verse. This interpretation fits the broader movement of Ephesians, where the relationship between Jews and Gentiles becomes a major theological concern.</w:t>
      </w:r>
    </w:p>
    <w:p w14:paraId="7DF263D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If this distinction is intended, Paul's argument moves from those who first placed their hope in the Messiah to those who subsequently heard and believed the gospel. Both groups participate in the same redemptive purpose and contribute to the praise of God's glory.</w:t>
      </w:r>
    </w:p>
    <w:p w14:paraId="56EDB487"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repeated emphasis upon divine glory is important. Salvation is not presented solely in terms of the benefits received by humanity. It also reveals the character of God and results in praise directed toward Him.</w:t>
      </w:r>
    </w:p>
    <w:p w14:paraId="78339580"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8. Hearing, Believing, and Being Sealed with the Holy Spirit — Ephesians 1:13–14</w:t>
      </w:r>
    </w:p>
    <w:p w14:paraId="6DFB565E"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now addresses the recipients more directly, describing their participation in Christ through hearing the message of truth, believing the gospel of salvation, and being sealed with the promised Holy Spirit.</w:t>
      </w:r>
      <w:r>
        <w:t xml:space="preserve"> </w:t>
      </w:r>
      <w:r>
        <w:rPr>
          <w:rFonts w:ascii="Times New Roman" w:hAnsi="Times New Roman"/>
        </w:rPr>
        <w:t>This passage is particularly important because it brings together the proclamation of the gospel, the response of faith, and the ministry of the Holy Spirit.</w:t>
      </w:r>
    </w:p>
    <w:p w14:paraId="5E2D528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The sequence begins with hearing the message of truth, identified as the gospel of salvation. Paul does not describe Christian faith as arising independently of the revelation of God's saving work. The gospel is proclaimed, and those who hear are confronted with the message concerning Jesus Christ.</w:t>
      </w:r>
    </w:p>
    <w:p w14:paraId="0BC4D58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passage then refers to believing. The Greek participle associated with faith identifies the recipients as those who have believed in Christ. The relationship between hearing, believing, and sealing has generated discussion concerning the precise timing and nature of the Spirit's work.</w:t>
      </w:r>
    </w:p>
    <w:p w14:paraId="19412C09"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grammar connects the sealing with the believers' response of faith, but the passage should not be forced into a detailed chronology beyond what Paul actually states. His central concern is to assure believers that the Holy Spirit marks their participation in God's redemptive purpose.</w:t>
      </w:r>
    </w:p>
    <w:p w14:paraId="7443166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verb </w:t>
      </w:r>
      <w:proofErr w:type="spellStart"/>
      <w:r w:rsidRPr="00107A87">
        <w:rPr>
          <w:rFonts w:ascii="Times New Roman" w:eastAsia="Times New Roman" w:hAnsi="Times New Roman" w:cs="Times New Roman"/>
          <w:kern w:val="0"/>
          <w14:ligatures w14:val="none"/>
          <w:i w:val="1"/>
        </w:rPr>
        <w:t xml:space="preserve">sphragizō</w:t>
      </w:r>
      <w:proofErr w:type="spellEnd"/>
      <w:r w:rsidRPr="00107A87">
        <w:rPr>
          <w:rFonts w:ascii="Times New Roman" w:eastAsia="Times New Roman" w:hAnsi="Times New Roman" w:cs="Times New Roman"/>
          <w:kern w:val="0"/>
          <w14:ligatures w14:val="none"/>
        </w:rPr>
        <w:t>, translated seal, was associated with marking, authentication, ownership, and security. Seals could identify the authority of a person, indicate possession, or protect the integrity of a document or object.</w:t>
      </w:r>
    </w:p>
    <w:p w14:paraId="4CBE8185"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uses this imagery to describe the relationship between the believer and the Holy Spirit. The Spirit is not presented as an external symbol attached to the Christian life. He is the divine presence associated with the believer's belonging to God and participation in the promises of redemption.</w:t>
      </w:r>
    </w:p>
    <w:p w14:paraId="437BB5F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Spirit is further described as the pledge or guarantee of the inheritance. The Greek term </w:t>
      </w:r>
      <w:proofErr w:type="spellStart"/>
      <w:r w:rsidRPr="0077028A">
        <w:rPr>
          <w:rFonts w:ascii="Times New Roman" w:eastAsia="Times New Roman" w:hAnsi="Times New Roman" w:cs="Times New Roman"/>
          <w:i w:val="1"/>
          <w:iCs/>
          <w:kern w:val="0"/>
          <w14:ligatures w14:val="none"/>
        </w:rPr>
        <w:t xml:space="preserve">arrabōn</w:t>
      </w:r>
      <w:proofErr w:type="spellEnd"/>
      <w:r w:rsidRPr="00107A87">
        <w:rPr>
          <w:rFonts w:ascii="Times New Roman" w:eastAsia="Times New Roman" w:hAnsi="Times New Roman" w:cs="Times New Roman"/>
          <w:kern w:val="0"/>
          <w14:ligatures w14:val="none"/>
        </w:rPr>
        <w:t xml:space="preserve"> referred to a deposit or first installment that served as a guarantee of a larger future fulfillment.</w:t>
      </w:r>
    </w:p>
    <w:p w14:paraId="7BFFA43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imagery communicates both present possession and future expectation. Believers already participate in the blessings of salvation through the Spirit, yet they await the complete realization of the inheritance associated with redemption.</w:t>
      </w:r>
    </w:p>
    <w:p w14:paraId="194C68C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relationship between present assurance and future fulfillment is central to Paul's theology. The Christian life is not characterized by the absence of future hope, nor does it require believers to regard salvation as merely a distant possibility. The Spirit's presence testifies to the reality of God's present work while directing attention toward its final completion.</w:t>
      </w:r>
    </w:p>
    <w:p w14:paraId="235CE2E1" w14:textId="77777777" w:rsidR="00107A87" w:rsidRPr="00107A87" w:rsidRDefault="00107A87" w:rsidP="00107A8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07A87">
        <w:rPr>
          <w:rFonts w:ascii="Times New Roman" w:eastAsia="Times New Roman" w:hAnsi="Times New Roman" w:cs="Times New Roman"/>
          <w:b/>
          <w:bCs/>
          <w:kern w:val="0"/>
          <w:sz w:val="27"/>
          <w:szCs w:val="27"/>
          <w14:ligatures w14:val="none"/>
        </w:rPr>
        <w:t>The Sealing of the Spirit and Christian Assurance</w:t>
      </w:r>
    </w:p>
    <w:p w14:paraId="3D788EE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sealing of the Spirit has sometimes been interpreted primarily through debates concerning the permanence of salvation. Although the passage contributes to broader discussions of assurance and perseverance, Paul's immediate purpose is to celebrate the Spirit's role within God's redemptive plan.</w:t>
      </w:r>
    </w:p>
    <w:p w14:paraId="550E2FF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imagery of sealing emphasizes divine ownership, authentication, and the reliability of God's promise. The description of the Spirit as a pledge further underscores the connection between present participation in salvation and the anticipated inheritance.</w:t>
      </w:r>
    </w:p>
    <w:p w14:paraId="1C531BF5"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These statements provide substantial grounds for Christian confidence. Nevertheless, the passage should be interpreted alongside Paul's later exhortations concerning holiness, faithfulness, and perseverance rather than isolated from the ethical responsibilities that follow.</w:t>
      </w:r>
    </w:p>
    <w:p w14:paraId="3B6437D5"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assurance described in Ephesians is not an invitation to indifference toward Christian conduct. It is part of the gracious foundation upon which the believer's transformed life is to be built.</w:t>
      </w:r>
    </w:p>
    <w:p w14:paraId="0EBEB834"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9. Paul's Thanksgiving for Faith and Love — Ephesians 1:15–16</w:t>
      </w:r>
    </w:p>
    <w:p w14:paraId="45AD63D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After the extended expression of praise in verses 3–14, Paul turns to thanksgiving and prayer. He explains that he has heard of the recipients' trust in Jesus as Lord and their love toward the saints, and he continually gives thanks for them.</w:t>
      </w:r>
    </w:p>
    <w:p w14:paraId="27DC8E8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transition is significant because it demonstrates the relationship between theological confession and observable Christian character. Paul has described the spiritual blessings believers possess in Christ, and he now identifies faith and love as visible expressions of their participation in that redemptive reality.</w:t>
      </w:r>
    </w:p>
    <w:p w14:paraId="535536F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Faith is directed toward the Lord Jesus, while love is expressed toward fellow believers. The two are closely related but should not be confused. Faith concerns the believer's trust in Christ, while love demonstrates the practical implications of belonging to Him.</w:t>
      </w:r>
    </w:p>
    <w:p w14:paraId="072BBFF0"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relationship between faith and love appears repeatedly in Paul's letters. Christian faith is not intended to remain an exclusively private conviction detached from relationships within the community of believers. The gospel creates a people whose common allegiance to Christ is expressed through mutual care and responsibility.</w:t>
      </w:r>
    </w:p>
    <w:p w14:paraId="346F11D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Paul's thanksgiving also reveals an important dimension of his pastoral ministry. He does not merely instruct churches or correct their errors. He recognizes the evidence of God's grace among believers and responds with gratitude and prayer.</w:t>
      </w:r>
      <w:r>
        <w:t xml:space="preserve"> </w:t>
      </w:r>
      <w:r>
        <w:rPr>
          <w:rFonts w:ascii="Times New Roman" w:hAnsi="Times New Roman"/>
        </w:rPr>
        <w:t>His example provides a model of spiritual leadership in which theological instruction is accompanied by genuine concern for the growth and well-being of others.</w:t>
      </w:r>
    </w:p>
    <w:p w14:paraId="240CFD30"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10. A Prayer for Wisdom and Revelation — Ephesians 1:17</w:t>
      </w:r>
    </w:p>
    <w:p w14:paraId="2159F33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Paul's prayer begins with a request that God would grant the believers wisdom together with insight that deepens their knowledge of God.</w:t>
      </w:r>
    </w:p>
    <w:p w14:paraId="12D4DB47"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expression raises an interpretive question concerning whether Paul refers directly to the Holy Spirit or to a disposition of wisdom and revelation produced through the Spirit's ministry. The Greek wording permits discussion, and the distinction should be examined carefully.</w:t>
      </w:r>
      <w:r>
        <w:t xml:space="preserve"> </w:t>
      </w:r>
      <w:r>
        <w:rPr>
          <w:rFonts w:ascii="Times New Roman" w:hAnsi="Times New Roman"/>
        </w:rPr>
        <w:t>Whatever conclusion is reached concerning the precise grammatical reference, the purpose of the prayer is clear. Paul desires that believers grow in their understanding of God.</w:t>
      </w:r>
    </w:p>
    <w:p w14:paraId="0AECF927"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This is particularly striking because the recipients are already identified as believers who have heard the gospel, trusted in Christ, and been sealed with the Holy Spirit. Paul's prayer is therefore not directed toward obtaining an entirely new salvation experience. It concerns a deeper comprehension of the divine realities already associated with their relationship to Christ.</w:t>
      </w:r>
    </w:p>
    <w:p w14:paraId="401F162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The Greek term </w:t>
      </w:r>
      <w:proofErr w:type="spellStart"/>
      <w:r w:rsidRPr="00107A87">
        <w:rPr>
          <w:rFonts w:ascii="Times New Roman" w:eastAsia="Times New Roman" w:hAnsi="Times New Roman" w:cs="Times New Roman"/>
          <w:kern w:val="0"/>
          <w14:ligatures w14:val="none"/>
          <w:i w:val="1"/>
        </w:rPr>
        <w:t xml:space="preserve">epignōsis</w:t>
      </w:r>
      <w:proofErr w:type="spellEnd"/>
      <w:r w:rsidRPr="00107A87">
        <w:rPr>
          <w:rFonts w:ascii="Times New Roman" w:eastAsia="Times New Roman" w:hAnsi="Times New Roman" w:cs="Times New Roman"/>
          <w:kern w:val="0"/>
          <w14:ligatures w14:val="none"/>
        </w:rPr>
        <w:t>, commonly translated knowledge, can convey the idea of recognition or fuller knowledge, depending upon context. Paul is not requesting that believers acquire secret information unavailable through the gospel. He desires that their understanding of God become increasingly mature and complete.</w:t>
      </w:r>
    </w:p>
    <w:p w14:paraId="03A18680"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emphasis establishes an important principle for Christian growth. Spiritual maturity requires more than the accumulation of religious information, but it does not develop independently of understanding. The believer's knowledge of God must deepen, and that knowledge should transform the way life is understood and lived.</w:t>
      </w:r>
      <w:r>
        <w:t xml:space="preserve"> </w:t>
      </w:r>
      <w:r>
        <w:rPr>
          <w:rFonts w:ascii="Times New Roman" w:hAnsi="Times New Roman"/>
        </w:rPr>
        <w:t>Paul's prayer therefore joins intellectual comprehension and spiritual transformation. He does not treat them as competing objectives.</w:t>
      </w:r>
    </w:p>
    <w:p w14:paraId="66B1960B"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11. The Eyes of the Heart Enlightened — Ephesians 1:18–19</w:t>
      </w:r>
    </w:p>
    <w:p w14:paraId="45D6110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continues by praying that the eyes of the believers' hearts would receive understanding in order that they will understand three extraordinary realities: the hope of God's calling, the extraordinary worth of the inheritance He gives, and the extraordinary magnitude of His power at work for those who believe.</w:t>
      </w:r>
    </w:p>
    <w:p w14:paraId="4057AB4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expression concerning the eyes of the heart draws upon a biblical understanding of the heart as the center of thought, desire, perception, and moral orientation. In modern Western usage, the heart is often associated primarily with emotion, while the mind is associated with reason. Biblical language does not always maintain this distinction.</w:t>
      </w:r>
    </w:p>
    <w:p w14:paraId="7E53BBE7"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Paul's prayer concerns the believer's capacity to perceive and comprehend spiritual truth. Enlightenment is therefore not merely an emotional experience but a deepening recognition of the realities established through God's redemptive work.</w:t>
      </w:r>
    </w:p>
    <w:p w14:paraId="6D5C94B0" w14:textId="77777777" w:rsidR="00107A87" w:rsidRPr="00107A87" w:rsidRDefault="00107A87" w:rsidP="00107A8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07A87">
        <w:rPr>
          <w:rFonts w:ascii="Times New Roman" w:eastAsia="Times New Roman" w:hAnsi="Times New Roman" w:cs="Times New Roman"/>
          <w:b/>
          <w:bCs/>
          <w:kern w:val="0"/>
          <w:sz w:val="27"/>
          <w:szCs w:val="27"/>
          <w14:ligatures w14:val="none"/>
        </w:rPr>
        <w:t>The Hope of His Calling</w:t>
      </w:r>
    </w:p>
    <w:p w14:paraId="13C102E0"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first object of understanding is the hope associated with God's calling.</w:t>
      </w:r>
      <w:r>
        <w:t xml:space="preserve"> </w:t>
      </w:r>
      <w:r>
        <w:rPr>
          <w:rFonts w:ascii="Times New Roman" w:hAnsi="Times New Roman"/>
        </w:rPr>
        <w:t>In Paul's theology, hope is not simply a wish that favorable circumstances may eventually occur. It is a confident expectation grounded in the character and promises of God.</w:t>
      </w:r>
    </w:p>
    <w:p w14:paraId="6E98043E"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calling described in Ephesians belongs to God's saving purpose in Christ. Believers have been brought into a relationship with Him that includes present spiritual blessings and future fulfillment.</w:t>
      </w:r>
    </w:p>
    <w:p w14:paraId="58E7B98E"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Understanding this hope changes the believer's perspective upon present circumstances. Suffering, opposition, uncertainty, and mortality do not disappear, but they are interpreted within a larger redemptive framework.</w:t>
      </w:r>
      <w:r>
        <w:t xml:space="preserve"> </w:t>
      </w:r>
      <w:r>
        <w:rPr>
          <w:rFonts w:ascii="Times New Roman" w:hAnsi="Times New Roman"/>
        </w:rPr>
        <w:t>The Christian hope rests upon what God has accomplished in Christ and what He has promised to complete.</w:t>
      </w:r>
    </w:p>
    <w:p w14:paraId="4CC66051" w14:textId="77777777" w:rsidR="00107A87" w:rsidRPr="00107A87" w:rsidRDefault="00107A87" w:rsidP="00107A8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07A87">
        <w:rPr>
          <w:rFonts w:ascii="Times New Roman" w:eastAsia="Times New Roman" w:hAnsi="Times New Roman" w:cs="Times New Roman"/>
          <w:b/>
          <w:bCs/>
          <w:kern w:val="0"/>
          <w:sz w:val="27"/>
          <w:szCs w:val="27"/>
          <w14:ligatures w14:val="none"/>
        </w:rPr>
        <w:lastRenderedPageBreak/>
        <w:t>The Riches of His Glorious Inheritance</w:t>
      </w:r>
    </w:p>
    <w:p w14:paraId="7169D432"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second object of understanding concerns the abundant glory belonging to God's inheritance among the saints.</w:t>
      </w:r>
      <w:r>
        <w:t xml:space="preserve"> </w:t>
      </w:r>
      <w:r>
        <w:rPr>
          <w:rFonts w:ascii="Times New Roman" w:hAnsi="Times New Roman"/>
        </w:rPr>
        <w:t>The wording deserves careful attention because interpreters differ concerning whether Paul refers primarily to the inheritance believers receive from God or to believers themselves as God's inheritance.</w:t>
      </w:r>
    </w:p>
    <w:p w14:paraId="03FE7B07"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latter interpretation gives particular weight to the possessive language of the passage and to Old Testament descriptions of Israel as God's treasured possession. The former emphasizes the inheritance associated with salvation and the believer's future participation in divine glory.</w:t>
      </w:r>
    </w:p>
    <w:p w14:paraId="54C26E9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These interpretations are related but not identical. The broader context of Ephesians contains both the language of believers receiving an inheritance and the language of God's people belonging to Him.</w:t>
      </w:r>
      <w:r>
        <w:t xml:space="preserve"> </w:t>
      </w:r>
      <w:r>
        <w:rPr>
          <w:rFonts w:ascii="Times New Roman" w:hAnsi="Times New Roman"/>
        </w:rPr>
        <w:t>At a minimum, Paul's prayer emphasizes the extraordinary value and glory associated with the relationship between God and His redeemed people.</w:t>
      </w:r>
    </w:p>
    <w:p w14:paraId="4218A544" w14:textId="77777777" w:rsidR="00107A87" w:rsidRPr="00107A87" w:rsidRDefault="00107A87" w:rsidP="00107A8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07A87">
        <w:rPr>
          <w:rFonts w:ascii="Times New Roman" w:eastAsia="Times New Roman" w:hAnsi="Times New Roman" w:cs="Times New Roman"/>
          <w:b/>
          <w:bCs/>
          <w:kern w:val="0"/>
          <w:sz w:val="27"/>
          <w:szCs w:val="27"/>
          <w14:ligatures w14:val="none"/>
        </w:rPr>
        <w:t>The Surpassing Greatness of His Power</w:t>
      </w:r>
    </w:p>
    <w:p w14:paraId="4688ED75"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third object of understanding is the greatness of God's power toward believers.</w:t>
      </w:r>
    </w:p>
    <w:p w14:paraId="0E0A6D7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employs an accumulation of Greek terms associated with power, strength, and effective activity. This concentration of language emphasizes the extraordinary nature of divine power rather than inviting a rigid distinction between every term.</w:t>
      </w:r>
    </w:p>
    <w:p w14:paraId="4116E89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power Paul describes is not an undefined spiritual force available for human manipulation. It is the power of God demonstrated in the resurrection and exaltation of Jesus Christ.</w:t>
      </w:r>
    </w:p>
    <w:p w14:paraId="26E4D732"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connection is essential because it identifies the historical and theological foundation of the believer's confidence. God's power is not merely asserted as an abstract attribute. It has been demonstrated through His decisive action in raising Christ from the dead.</w:t>
      </w:r>
    </w:p>
    <w:p w14:paraId="34206EC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same divine power that accomplished Christ's resurrection is presented as operative toward those who believe.</w:t>
      </w:r>
      <w:r>
        <w:t xml:space="preserve"> </w:t>
      </w:r>
      <w:r>
        <w:rPr>
          <w:rFonts w:ascii="Times New Roman" w:hAnsi="Times New Roman"/>
        </w:rPr>
        <w:t>This does not mean that believers possess unrestricted authority to accomplish whatever they desire. Paul's concern is the effective power of God working according to His redemptive purpose.</w:t>
      </w:r>
    </w:p>
    <w:p w14:paraId="5B47C647"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12. The Resurrection and Exaltation of Christ — Ephesians 1:20–21</w:t>
      </w:r>
    </w:p>
    <w:p w14:paraId="6B8E6BC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now explains the divine power described in the preceding verses by directing attention to the resurrection and exaltation of Jesus Christ.</w:t>
      </w:r>
    </w:p>
    <w:p w14:paraId="51C9B74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God raised Christ from death and installed Him in heavenly authority beside Himself. The imagery draws upon Old Testament royal and messianic language, particularly Psalm 110:1, where the position at God's right hand signifies extraordinary honor and delegated authority.</w:t>
      </w:r>
      <w:r>
        <w:t xml:space="preserve"> </w:t>
      </w:r>
      <w:r>
        <w:rPr>
          <w:rFonts w:ascii="Times New Roman" w:hAnsi="Times New Roman"/>
        </w:rPr>
        <w:t xml:space="preserve">The </w:t>
      </w:r>
      <w:r>
        <w:rPr>
          <w:rFonts w:ascii="Times New Roman" w:hAnsi="Times New Roman"/>
        </w:rPr>
        <w:lastRenderedPageBreak/>
        <w:t>expression should not be interpreted as a literal description of spatial arrangements within the divine nature. It communicates Christ's exalted status and supreme authority following His resurrection.</w:t>
      </w:r>
    </w:p>
    <w:p w14:paraId="42887CD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further declares that Christ has been exalted above every rule, authority, power, dominion, together with every recognized title, both in the present era as well as in the age to come.</w:t>
      </w:r>
    </w:p>
    <w:p w14:paraId="092A862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terminology reflects the ancient understanding of structures of authority, including spiritual powers. Scholars differ concerning whether each term identifies a distinct category of supernatural being or whether Paul employs overlapping expressions to communicate the comprehensive nature of Christ's supremacy.</w:t>
      </w:r>
    </w:p>
    <w:p w14:paraId="3F6A0AB2"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latter observation is particularly important. The passage does not provide a detailed classification system for spiritual beings. Its purpose is to establish that no authority, earthly or heavenly, stands beyond the supremacy of the risen Christ.</w:t>
      </w:r>
    </w:p>
    <w:p w14:paraId="622917CB"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declaration would have carried particular significance for believers living within the religious environment of Roman Asia, where devotion to various deities, magical practices, and fears concerning supernatural powers shaped the lives of many people.</w:t>
      </w:r>
      <w:r>
        <w:t xml:space="preserve"> </w:t>
      </w:r>
      <w:r>
        <w:rPr>
          <w:rFonts w:ascii="Times New Roman" w:hAnsi="Times New Roman"/>
        </w:rPr>
        <w:t>Paul's message directs their attention away from competing claims of spiritual authority and toward the exalted Lord.</w:t>
      </w:r>
    </w:p>
    <w:p w14:paraId="5D82AB60"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reference to the present age and the age to come further emphasizes the comprehensive scope of Christ's authority. His supremacy is not limited to a temporary historical arrangement. It belongs to the redemptive purpose of God and extends toward its final consummation.</w:t>
      </w:r>
    </w:p>
    <w:p w14:paraId="78F5598A"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13. Christ as Head Over All Things to the Church — Ephesians 1:22–23</w:t>
      </w:r>
    </w:p>
    <w:p w14:paraId="7778F0E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chapter concludes with one of its most significant declarations concerning the relationship between Christ and the church.</w:t>
      </w:r>
      <w:r>
        <w:t xml:space="preserve"> </w:t>
      </w:r>
      <w:r>
        <w:rPr>
          <w:rFonts w:ascii="Times New Roman" w:hAnsi="Times New Roman"/>
        </w:rPr>
        <w:t>Paul explains that God has subjected all things under Christ's feet and has given Him supreme over everything for the benefit of the church, which is His body.</w:t>
      </w:r>
    </w:p>
    <w:p w14:paraId="75BEABC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language concerning all things being placed under Christ's feet recalls Psalm 8:6, where humanity's intended dominion over creation is described. Within the New Testament, this imagery is applied to the exalted Christ, who fulfills the divine purpose associated with humanity's appointed role.</w:t>
      </w:r>
      <w:r>
        <w:t xml:space="preserve"> </w:t>
      </w:r>
      <w:r>
        <w:rPr>
          <w:rFonts w:ascii="Times New Roman" w:hAnsi="Times New Roman"/>
        </w:rPr>
        <w:t>The relationship between Christ's universal authority and His headship over the church must be carefully distinguished.</w:t>
      </w:r>
    </w:p>
    <w:p w14:paraId="2ED1C83E"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 does not merely say that Christ is head of the church, although that truth is central to the letter. He declares that the One who possesses authority over all things has been given to the church in that exalted capacity.</w:t>
      </w:r>
    </w:p>
    <w:p w14:paraId="40FBB43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statement places the church within the broader purpose of God. The church does not establish Christ's authority, nor does it confer upon Him the position He occupies. Rather, it belongs to Him and receives its identity from its relationship to the exalted Lord.</w:t>
      </w:r>
    </w:p>
    <w:p w14:paraId="133E471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The description of the church as Christ's body introduces an image that will receive fuller development in Ephesians 4. The body metaphor communicates unity, dependence, and the organic relationship between Christ and His people.</w:t>
      </w:r>
    </w:p>
    <w:p w14:paraId="573A7A19"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church is not merely an association of individuals who share admiration for Jesus or agreement concerning religious principles. It is described as His body, indicating a profound relationship of belonging and dependence.</w:t>
      </w:r>
    </w:p>
    <w:p w14:paraId="796B001F" w14:textId="77777777" w:rsidR="00107A87" w:rsidRPr="00107A87" w:rsidRDefault="00107A87" w:rsidP="00107A8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07A87">
        <w:rPr>
          <w:rFonts w:ascii="Times New Roman" w:eastAsia="Times New Roman" w:hAnsi="Times New Roman" w:cs="Times New Roman"/>
          <w:b/>
          <w:bCs/>
          <w:kern w:val="0"/>
          <w:sz w:val="27"/>
          <w:szCs w:val="27"/>
          <w14:ligatures w14:val="none"/>
        </w:rPr>
        <w:t>The Meaning of the Fullness of Christ</w:t>
      </w:r>
    </w:p>
    <w:p w14:paraId="18F0ACC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final expression of Ephesians 1:23 is among the more difficult statements in the chapter. Paul describes the church in relation to the fullness of Christ, whose presence and authority extend throughout creation.</w:t>
      </w:r>
      <w:r>
        <w:t xml:space="preserve"> </w:t>
      </w:r>
      <w:r>
        <w:rPr>
          <w:rFonts w:ascii="Times New Roman" w:hAnsi="Times New Roman"/>
        </w:rPr>
        <w:t xml:space="preserve">The Greek term </w:t>
      </w:r>
      <w:proofErr w:type="spellStart"/>
      <w:r>
        <w:rPr>
          <w:rFonts w:ascii="Times New Roman" w:hAnsi="Times New Roman"/>
          <w:i w:val="1"/>
        </w:rPr>
        <w:t xml:space="preserve">plērōma</w:t>
      </w:r>
      <w:proofErr w:type="spellEnd"/>
      <w:r>
        <w:rPr>
          <w:rFonts w:ascii="Times New Roman" w:hAnsi="Times New Roman"/>
        </w:rPr>
        <w:t>, commonly translated fullness, has generated considerable discussion because its meaning depends upon the relationship between Christ, the church, and the activity of filling.</w:t>
      </w:r>
    </w:p>
    <w:p w14:paraId="64224B4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Some interpreters understand the church as the fullness of Christ in the sense that it is filled by His presence and power. Others emphasize the corporate relationship between Christ and His body, suggesting that the church represents the fullness associated with His redemptive work.</w:t>
      </w:r>
      <w:r>
        <w:t xml:space="preserve"> </w:t>
      </w:r>
      <w:r>
        <w:rPr>
          <w:rFonts w:ascii="Times New Roman" w:hAnsi="Times New Roman"/>
        </w:rPr>
        <w:t>The grammatical construction is complex, and the interpretation must account for the broader use of fullness language in Ephesians, particularly in chapters 3 and 4.</w:t>
      </w:r>
    </w:p>
    <w:p w14:paraId="12AFBB77"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What can be established with confidence is that Paul presents the church as inseparably related to the exalted Christ, whose authority extends over all creation. The church's significance does not originate in its institutional achievements, cultural influence, or numerical strength. It derives from its relationship to the One whom God has raised and exalted.</w:t>
      </w:r>
    </w:p>
    <w:p w14:paraId="7AB78CA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conclusion prepares the reader for the following chapter, where Paul will explain how those who were spiritually dead have been made alive with Christ and brought into a reconciled community.</w:t>
      </w:r>
    </w:p>
    <w:p w14:paraId="6E9D0836"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14. Theological Synthesis: Salvation Begins with God and Is Accomplished in Christ</w:t>
      </w:r>
    </w:p>
    <w:p w14:paraId="1950FC8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opening chapter of Ephesians presents salvation within a comprehensive theological framework that extends from God's eternal purpose to the final fulfillment of His redemptive plan.</w:t>
      </w:r>
    </w:p>
    <w:p w14:paraId="52F472B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Father is praised as the source of spiritual blessing and the One whose gracious purpose precedes the creation of the world. The Son is presented as the One through whom redemption, forgiveness, and the fulfillment of God's purpose are accomplished. The Holy Spirit is described as the seal and pledge associated with the believer's participation in salvation and anticipated inheritance.</w:t>
      </w:r>
    </w:p>
    <w:p w14:paraId="06E21F7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The chapter therefore possesses a profoundly Trinitarian structure, even though Paul does not present a formal systematic exposition of the doctrine of the Trinity. The activity of Father, Son, and Holy Spirit is woven throughout his account of redemption.</w:t>
      </w:r>
    </w:p>
    <w:p w14:paraId="2BDCEBA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structure also establishes that salvation is not the product of human religious achievement. Divine grace is the source, Christ's redemptive work is the foundation, and the Spirit's ministry confirms the believer's participation in God's saving purpose.</w:t>
      </w:r>
    </w:p>
    <w:p w14:paraId="5549F31C"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At the same time, the chapter does not eliminate the significance of faith. Paul explicitly identifies the recipients as those who heard the gospel and believed in Christ. The relationship between divine initiative and human response must therefore be understood without diminishing either element of the biblical witness.</w:t>
      </w:r>
    </w:p>
    <w:p w14:paraId="110059E8"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chapter's emphasis upon election and predestination should be interpreted within this larger framework. Paul's purpose is to magnify the grace of God and establish the believer's confidence in Christ, not to detach these doctrines from the redemptive work through which salvation is accomplished.</w:t>
      </w:r>
    </w:p>
    <w:p w14:paraId="5585DFDD"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chapter also introduces the corporate dimensions of salvation. Believers are not merely isolated recipients of spiritual benefits. They belong to a community identified as the body of Christ, and that community participates in God's purpose of bringing all things into their proper relationship under the supremacy of the risen Lord.</w:t>
      </w:r>
    </w:p>
    <w:p w14:paraId="0BE9FF2C"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15. Contemporary Application: Living from the Riches of Grace</w:t>
      </w:r>
    </w:p>
    <w:p w14:paraId="2AEF055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theological depth of Ephesians 1 carries significant implications for Christian life.</w:t>
      </w:r>
    </w:p>
    <w:p w14:paraId="2EABAF19"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One of the most common tendencies in religious experience is to evaluate one's standing before God primarily through personal performance. Spiritual confidence may rise or fall according to perceived success in obedience, consistency in devotional practices, or the ability to maintain a particular standard of conduct.</w:t>
      </w:r>
    </w:p>
    <w:p w14:paraId="0B690E2E"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Paul's opening argument directs believers toward a different foundation. Their spiritual blessings originate in God's gracious purpose and are received in Christ. This does not diminish the importance of obedience, but it establishes the proper relationship between grace and Christian conduct.</w:t>
      </w:r>
      <w:r>
        <w:t xml:space="preserve"> </w:t>
      </w:r>
      <w:r>
        <w:rPr>
          <w:rFonts w:ascii="Times New Roman" w:hAnsi="Times New Roman"/>
        </w:rPr>
        <w:t>Believers are called to pursue holiness because they belong to God, not because holiness is a means of persuading God to initiate redemption.</w:t>
      </w:r>
    </w:p>
    <w:p w14:paraId="5851A1B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chapter also challenges the tendency to define spiritual blessing primarily through material prosperity or favorable circumstances. Paul's language concerns redemption, adoption, forgiveness, inheritance, the Holy Spirit, and participation in the life of Christ. These blessings are not dependent upon wealth, social position, physical comfort, or the absence of suffering.</w:t>
      </w:r>
    </w:p>
    <w:p w14:paraId="4EB70E9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A believer may experience considerable hardship while remaining the recipient of the spiritual blessings described in Ephesians. Indeed, Paul's own imprisonment demonstrates that difficult circumstances do not necessarily indicate the absence of divine favor.</w:t>
      </w:r>
    </w:p>
    <w:p w14:paraId="5FB716B6"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prayer in the latter portion of the chapter also provides an important model for spiritual growth. Paul does not merely pray that believers will experience improved circumstances. He asks that they will understand the hope of their calling, the riches associated with their inheritance, and the greatness of God's power toward them.</w:t>
      </w:r>
    </w:p>
    <w:p w14:paraId="0DEF20E2"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suggests that Christian maturity involves learning to perceive life through the realities established by the gospel. The believer's understanding of identity, purpose, security, and responsibility must increasingly be shaped by the truth of God's redemptive work.</w:t>
      </w:r>
    </w:p>
    <w:p w14:paraId="29CD2CA2"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Finally, the chapter challenges an individualistic understanding of salvation. The blessings described by Paul belong to those who are united to Christ, and the chapter concludes by identifying the church as His body.</w:t>
      </w:r>
    </w:p>
    <w:p w14:paraId="3F3614F9"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Christian identity therefore carries communal responsibilities. The grace that reconciles believers to God also establishes their relationship with </w:t>
      </w:r>
      <w:proofErr w:type="gramStart"/>
      <w:r w:rsidRPr="00107A87">
        <w:rPr>
          <w:rFonts w:ascii="Times New Roman" w:eastAsia="Times New Roman" w:hAnsi="Times New Roman" w:cs="Times New Roman"/>
          <w:kern w:val="0"/>
          <w14:ligatures w14:val="none"/>
        </w:rPr>
        <w:t>one another,</w:t>
      </w:r>
      <w:proofErr w:type="gramEnd"/>
      <w:r w:rsidRPr="00107A87">
        <w:rPr>
          <w:rFonts w:ascii="Times New Roman" w:eastAsia="Times New Roman" w:hAnsi="Times New Roman" w:cs="Times New Roman"/>
          <w:kern w:val="0"/>
          <w14:ligatures w14:val="none"/>
        </w:rPr>
        <w:t xml:space="preserve"> a theme Paul will develop extensively in the chapters that follow.</w:t>
      </w:r>
    </w:p>
    <w:p w14:paraId="18CF714C"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16. Questions for Reflection and Discussion</w:t>
      </w:r>
    </w:p>
    <w:p w14:paraId="693A261B"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1. Why does Paul begin Ephesians by describing God's spiritual blessings rather than immediately addressing Christian conduct? How does this order influence our understanding of the relationship between grace and obedience?</w:t>
      </w:r>
    </w:p>
    <w:p w14:paraId="76D4CE2B"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2. What is the significance of Paul's repeated emphasis upon being in Christ? How does this expression shape the interpretation of election, adoption, redemption, and inheritance?</w:t>
      </w:r>
    </w:p>
    <w:p w14:paraId="5CF64B32"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3. What does Ephesians 1:4 explicitly identify as the purpose of God's choice? How should this </w:t>
      </w:r>
      <w:proofErr w:type="gramStart"/>
      <w:r w:rsidRPr="00107A87">
        <w:rPr>
          <w:rFonts w:ascii="Times New Roman" w:eastAsia="Times New Roman" w:hAnsi="Times New Roman" w:cs="Times New Roman"/>
          <w:kern w:val="0"/>
          <w14:ligatures w14:val="none"/>
        </w:rPr>
        <w:t>stated</w:t>
      </w:r>
      <w:proofErr w:type="gramEnd"/>
      <w:r w:rsidRPr="00107A87">
        <w:rPr>
          <w:rFonts w:ascii="Times New Roman" w:eastAsia="Times New Roman" w:hAnsi="Times New Roman" w:cs="Times New Roman"/>
          <w:kern w:val="0"/>
          <w14:ligatures w14:val="none"/>
        </w:rPr>
        <w:t xml:space="preserve"> purpose influence theological discussions concerning election?</w:t>
      </w:r>
    </w:p>
    <w:p w14:paraId="6FAF9580"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4. How does the concept of adoption expand our understanding of salvation beyond forgiveness of sins?</w:t>
      </w:r>
    </w:p>
    <w:p w14:paraId="3E07559F"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5. What does Paul mean by the mystery of God's will, and how does the summing up of all things in Christ broaden the scope of redemption beyond individual salvation?</w:t>
      </w:r>
    </w:p>
    <w:p w14:paraId="3A6C93FF"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6. What is the relationship between hearing the gospel, believing in Christ, and being sealed with the Holy Spirit? What does the image of the Spirit as a pledge contribute to Christian assurance?</w:t>
      </w:r>
    </w:p>
    <w:p w14:paraId="7276724E"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7. Why does Paul pray that believers will understand spiritual realities they have already received? What does this reveal about the relationship between knowledge and maturity?</w:t>
      </w:r>
    </w:p>
    <w:p w14:paraId="450BFDEA"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lastRenderedPageBreak/>
        <w:t xml:space="preserve">8. How </w:t>
      </w:r>
      <w:proofErr w:type="gramStart"/>
      <w:r w:rsidRPr="00107A87">
        <w:rPr>
          <w:rFonts w:ascii="Times New Roman" w:eastAsia="Times New Roman" w:hAnsi="Times New Roman" w:cs="Times New Roman"/>
          <w:kern w:val="0"/>
          <w14:ligatures w14:val="none"/>
        </w:rPr>
        <w:t>does</w:t>
      </w:r>
      <w:proofErr w:type="gramEnd"/>
      <w:r w:rsidRPr="00107A87">
        <w:rPr>
          <w:rFonts w:ascii="Times New Roman" w:eastAsia="Times New Roman" w:hAnsi="Times New Roman" w:cs="Times New Roman"/>
          <w:kern w:val="0"/>
          <w14:ligatures w14:val="none"/>
        </w:rPr>
        <w:t xml:space="preserve"> the resurrection and exaltation of Christ provide the foundation for understanding God's power toward believers?</w:t>
      </w:r>
    </w:p>
    <w:p w14:paraId="7818E347"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9. What is the significance of Paul's declaration that Christ has been given as supreme ruler over everything for the church’s sake? How should this shape the church's understanding of its identity and mission?</w:t>
      </w:r>
    </w:p>
    <w:p w14:paraId="6DD422DC" w14:textId="77777777" w:rsidR="00107A87" w:rsidRPr="00107A87" w:rsidRDefault="00107A87" w:rsidP="00107A8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 xml:space="preserve">10. In what ways might the theological truths of Ephesians 1 correct contemporary misunderstandings </w:t>
      </w:r>
      <w:proofErr w:type="gramStart"/>
      <w:r w:rsidRPr="00107A87">
        <w:rPr>
          <w:rFonts w:ascii="Times New Roman" w:eastAsia="Times New Roman" w:hAnsi="Times New Roman" w:cs="Times New Roman"/>
          <w:kern w:val="0"/>
          <w14:ligatures w14:val="none"/>
        </w:rPr>
        <w:t>concerning</w:t>
      </w:r>
      <w:proofErr w:type="gramEnd"/>
      <w:r w:rsidRPr="00107A87">
        <w:rPr>
          <w:rFonts w:ascii="Times New Roman" w:eastAsia="Times New Roman" w:hAnsi="Times New Roman" w:cs="Times New Roman"/>
          <w:kern w:val="0"/>
          <w14:ligatures w14:val="none"/>
        </w:rPr>
        <w:t xml:space="preserve"> spiritual blessing, personal achievement, and the purpose of Christian life?</w:t>
      </w:r>
    </w:p>
    <w:p w14:paraId="7E4A4CBA" w14:textId="77777777" w:rsidR="00107A87" w:rsidRPr="00107A87" w:rsidRDefault="00107A87" w:rsidP="00107A8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07A87">
        <w:rPr>
          <w:rFonts w:ascii="Times New Roman" w:eastAsia="Times New Roman" w:hAnsi="Times New Roman" w:cs="Times New Roman"/>
          <w:b/>
          <w:bCs/>
          <w:kern w:val="0"/>
          <w:sz w:val="36"/>
          <w:szCs w:val="36"/>
          <w14:ligatures w14:val="none"/>
        </w:rPr>
        <w:t>Conclusion: The Grace That Establishes Our Identity</w:t>
      </w:r>
    </w:p>
    <w:p w14:paraId="036E70B0"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Ephesians 1 establishes the foundation upon which the remainder of the letter will be built. Paul begins with the eternal purpose of God, describes the blessings accomplished through Jesus Christ, and identifies the Holy Spirit as the seal and pledge of the believer's inheritance. He then prays that Christians will comprehend the significance of these realities and recognize the extraordinary power demonstrated through the resurrection and exaltation of Christ.</w:t>
      </w:r>
    </w:p>
    <w:p w14:paraId="3EE5BFD1"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chapter directs attention away from human achievement as the foundation of salvation and toward the gracious activity of God. Yet it does not present grace as an isolated theological concept detached from the believer's life. The purpose of divine election includes holiness, adoption establishes a new relationship with God, redemption brings forgiveness, and the Spirit's presence anticipates the fulfillment of God's promises.</w:t>
      </w:r>
    </w:p>
    <w:p w14:paraId="0EFC9164"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Christian life therefore begins with an identity received through Christ rather than one constructed through religious effort. Believers are called to understand what God has accomplished before they are instructed concerning the conduct appropriate to that accomplishment.</w:t>
      </w:r>
    </w:p>
    <w:p w14:paraId="0A62625A"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This distinction will become increasingly important as the letter progresses. Paul will soon describe the human condition apart from Christ in stark terms, emphasizing spiritual death, disobedience, and alienation. Against that background, the grace celebrated in chapter 1 will appear in even greater clarity.</w:t>
      </w:r>
    </w:p>
    <w:p w14:paraId="7B63D2EF"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Ephesians 2 will explain how those who were dead in trespasses and sins have been made alive together with Christ, and how those who were formerly separated have been brought near through His blood.</w:t>
      </w:r>
    </w:p>
    <w:p w14:paraId="3FA01C87" w14:textId="77777777" w:rsidR="00107A87" w:rsidRPr="00107A87" w:rsidRDefault="00107A87" w:rsidP="00107A87">
      <w:pPr>
        <w:widowControl/>
        <w:spacing w:before="100" w:beforeAutospacing="1" w:after="100" w:afterAutospacing="1" w:line="240" w:lineRule="auto"/>
        <w:rPr>
          <w:rFonts w:ascii="Times New Roman" w:eastAsia="Times New Roman" w:hAnsi="Times New Roman" w:cs="Times New Roman"/>
          <w:kern w:val="0"/>
          <w14:ligatures w14:val="none"/>
        </w:rPr>
      </w:pPr>
      <w:r w:rsidRPr="00107A87">
        <w:rPr>
          <w:rFonts w:ascii="Times New Roman" w:eastAsia="Times New Roman" w:hAnsi="Times New Roman" w:cs="Times New Roman"/>
          <w:kern w:val="0"/>
          <w14:ligatures w14:val="none"/>
        </w:rPr>
        <w:t>The movement from Ephesians 1 to Ephesians 2 is therefore not a transition from one unrelated subject to another. It is the continuation of a single theological argument: the eternal purpose of God has been accomplished through Christ, and those who belong to Him have been brought from spiritual death into new life by the riches of divine grace.</w:t>
      </w:r>
    </w:p>
    <w:p w14:paraId="7C732AB3" w14:textId="77777777" w:rsidR="00107A87" w:rsidRDefault="00107A87"/>
    <w:sectPr w:rsidR="00107A87">
      <w:footerReference w:type="default" r:id="rId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David V. Lott, Ph.D.  •  Ephesians  |  </w:t>
    </w:r>
    <w:fldSimple w:instr="PAGE"/>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A87"/>
    <w:rsid w:val="00107A87"/>
    <w:rsid w:val="001110C6"/>
    <w:rsid w:val="00346BC7"/>
    <w:rsid w:val="003D6647"/>
    <w:rsid w:val="0048474D"/>
    <w:rsid w:val="00705C93"/>
    <w:rsid w:val="0077028A"/>
    <w:rsid w:val="00D26E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6531D"/>
  <w15:chartTrackingRefBased/>
  <w15:docId w15:val="{B6812A78-330E-45C4-BB27-0A5942BD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Cambria" w:hAnsi="Cambria"/>
      <w:color w:val="222730"/>
      <w:sz w:val="22"/>
    </w:rPr>
  </w:style>
  <w:style w:type="paragraph" w:styleId="Heading1">
    <w:name w:val="heading 1"/>
    <w:basedOn w:val="Normal"/>
    <w:next w:val="Normal"/>
    <w:link w:val="Heading1Char"/>
    <w:uiPriority w:val="9"/>
    <w:qFormat/>
    <w:rsid w:val="00107A87"/>
    <w:pPr>
      <w:keepNext/>
      <w:keepLines/>
      <w:spacing w:before="320" w:after="140"/>
      <w:outlineLvl w:val="0"/>
    </w:pPr>
    <w:rPr>
      <w:rFonts w:asciiTheme="majorHAnsi" w:eastAsiaTheme="majorEastAsia" w:hAnsiTheme="majorHAnsi" w:cstheme="majorBidi" w:ascii="Cambria" w:hAnsi="Cambria"/>
      <w:b/>
      <w:color w:val="1D344F"/>
      <w:sz w:val="26"/>
      <w:szCs w:val="40"/>
    </w:rPr>
  </w:style>
  <w:style w:type="paragraph" w:styleId="Heading2">
    <w:name w:val="heading 2"/>
    <w:basedOn w:val="Normal"/>
    <w:next w:val="Normal"/>
    <w:link w:val="Heading2Char"/>
    <w:uiPriority w:val="9"/>
    <w:semiHidden/>
    <w:unhideWhenUsed/>
    <w:qFormat/>
    <w:rsid w:val="00107A87"/>
    <w:pPr>
      <w:keepNext/>
      <w:keepLines/>
      <w:spacing w:before="240" w:after="100"/>
      <w:outlineLvl w:val="1"/>
    </w:pPr>
    <w:rPr>
      <w:rFonts w:asciiTheme="majorHAnsi" w:eastAsiaTheme="majorEastAsia" w:hAnsiTheme="majorHAnsi" w:cstheme="majorBidi" w:ascii="Cambria" w:hAnsi="Cambria"/>
      <w:b/>
      <w:color w:val="1D344F"/>
      <w:sz w:val="23"/>
      <w:szCs w:val="32"/>
    </w:rPr>
  </w:style>
  <w:style w:type="paragraph" w:styleId="Heading3">
    <w:name w:val="heading 3"/>
    <w:basedOn w:val="Normal"/>
    <w:next w:val="Normal"/>
    <w:link w:val="Heading3Char"/>
    <w:uiPriority w:val="9"/>
    <w:semiHidden/>
    <w:unhideWhenUsed/>
    <w:qFormat/>
    <w:rsid w:val="00107A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7A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7A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7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A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7A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7A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7A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7A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7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A87"/>
    <w:rPr>
      <w:rFonts w:eastAsiaTheme="majorEastAsia" w:cstheme="majorBidi"/>
      <w:color w:val="272727" w:themeColor="text1" w:themeTint="D8"/>
    </w:rPr>
  </w:style>
  <w:style w:type="paragraph" w:styleId="Title">
    <w:name w:val="Title"/>
    <w:basedOn w:val="Normal"/>
    <w:next w:val="Normal"/>
    <w:link w:val="TitleChar"/>
    <w:uiPriority w:val="10"/>
    <w:qFormat/>
    <w:rsid w:val="00107A87"/>
    <w:pPr>
      <w:keepNext/>
      <w:spacing w:after="180" w:line="240" w:lineRule="auto" w:before="0"/>
      <w:contextualSpacing/>
    </w:pPr>
    <w:rPr>
      <w:rFonts w:asciiTheme="majorHAnsi" w:eastAsiaTheme="majorEastAsia" w:hAnsiTheme="majorHAnsi" w:cstheme="majorBidi" w:ascii="Cambria" w:hAnsi="Cambria"/>
      <w:b/>
      <w:color w:val="1D344F"/>
      <w:spacing w:val="-10"/>
      <w:kern w:val="28"/>
      <w:sz w:val="38"/>
      <w:szCs w:val="56"/>
    </w:rPr>
  </w:style>
  <w:style w:type="character" w:customStyle="1" w:styleId="TitleChar">
    <w:name w:val="Title Char"/>
    <w:basedOn w:val="DefaultParagraphFont"/>
    <w:link w:val="Title"/>
    <w:uiPriority w:val="10"/>
    <w:rsid w:val="00107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A87"/>
    <w:pPr>
      <w:keepNext/>
      <w:numPr>
        <w:ilvl w:val="1"/>
      </w:numPr>
      <w:spacing w:before="0" w:after="260"/>
    </w:pPr>
    <w:rPr>
      <w:rFonts w:eastAsiaTheme="majorEastAsia" w:cstheme="majorBidi" w:ascii="Cambria" w:hAnsi="Cambria"/>
      <w:b w:val="0"/>
      <w:color w:val="1D344F"/>
      <w:spacing w:val="15"/>
      <w:sz w:val="26"/>
      <w:szCs w:val="28"/>
    </w:rPr>
  </w:style>
  <w:style w:type="character" w:customStyle="1" w:styleId="SubtitleChar">
    <w:name w:val="Subtitle Char"/>
    <w:basedOn w:val="DefaultParagraphFont"/>
    <w:link w:val="Subtitle"/>
    <w:uiPriority w:val="11"/>
    <w:rsid w:val="00107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A87"/>
    <w:pPr>
      <w:spacing w:before="160"/>
      <w:jc w:val="center"/>
    </w:pPr>
    <w:rPr>
      <w:i/>
      <w:iCs/>
      <w:color w:val="404040" w:themeColor="text1" w:themeTint="BF"/>
    </w:rPr>
  </w:style>
  <w:style w:type="character" w:customStyle="1" w:styleId="QuoteChar">
    <w:name w:val="Quote Char"/>
    <w:basedOn w:val="DefaultParagraphFont"/>
    <w:link w:val="Quote"/>
    <w:uiPriority w:val="29"/>
    <w:rsid w:val="00107A87"/>
    <w:rPr>
      <w:i/>
      <w:iCs/>
      <w:color w:val="404040" w:themeColor="text1" w:themeTint="BF"/>
    </w:rPr>
  </w:style>
  <w:style w:type="paragraph" w:styleId="ListParagraph">
    <w:name w:val="List Paragraph"/>
    <w:basedOn w:val="Normal"/>
    <w:uiPriority w:val="34"/>
    <w:qFormat/>
    <w:rsid w:val="00107A87"/>
    <w:pPr>
      <w:ind w:left="720"/>
      <w:contextualSpacing/>
    </w:pPr>
  </w:style>
  <w:style w:type="character" w:styleId="IntenseEmphasis">
    <w:name w:val="Intense Emphasis"/>
    <w:basedOn w:val="DefaultParagraphFont"/>
    <w:uiPriority w:val="21"/>
    <w:qFormat/>
    <w:rsid w:val="00107A87"/>
    <w:rPr>
      <w:i/>
      <w:iCs/>
      <w:color w:val="2F5496" w:themeColor="accent1" w:themeShade="BF"/>
    </w:rPr>
  </w:style>
  <w:style w:type="paragraph" w:styleId="IntenseQuote">
    <w:name w:val="Intense Quote"/>
    <w:basedOn w:val="Normal"/>
    <w:next w:val="Normal"/>
    <w:link w:val="IntenseQuoteChar"/>
    <w:uiPriority w:val="30"/>
    <w:qFormat/>
    <w:rsid w:val="00107A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7A87"/>
    <w:rPr>
      <w:i/>
      <w:iCs/>
      <w:color w:val="2F5496" w:themeColor="accent1" w:themeShade="BF"/>
    </w:rPr>
  </w:style>
  <w:style w:type="character" w:styleId="IntenseReference">
    <w:name w:val="Intense Reference"/>
    <w:basedOn w:val="DefaultParagraphFont"/>
    <w:uiPriority w:val="32"/>
    <w:qFormat/>
    <w:rsid w:val="00107A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1568</TotalTime>
  <Pages>18</Pages>
  <Words>7434</Words>
  <Characters>42378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 David V</dc:creator>
  <cp:keywords/>
  <dc:description/>
  <cp:lastModifiedBy>Lott, David V</cp:lastModifiedBy>
  <cp:revision>2</cp:revision>
  <dcterms:created xsi:type="dcterms:W3CDTF">2026-10-15T15:57:00Z</dcterms:created>
  <dcterms:modified xsi:type="dcterms:W3CDTF">2026-10-18T20:44:00Z</dcterms:modified>
</cp:coreProperties>
</file>