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31A6B" w14:textId="77777777" w:rsidR="00C642FF" w:rsidRPr="00C642FF" w:rsidRDefault="00C642FF" w:rsidP="00C642FF">
      <w:pPr>
        <w:pStyle w:val="Title"/>
        <w:widowControl/>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C642FF">
        <w:rPr>
          <w:rFonts w:ascii="Times New Roman" w:eastAsia="Times New Roman" w:hAnsi="Times New Roman" w:cs="Times New Roman"/>
          <w:b/>
          <w:bCs/>
          <w:kern w:val="36"/>
          <w:sz w:val="48"/>
          <w:szCs w:val="48"/>
          <w14:ligatures w14:val="none"/>
        </w:rPr>
        <w:t>Ephesians: The Riches of God's Grace and the Life of His Church</w:t>
      </w:r>
    </w:p>
    <w:p w14:paraId="3FE9669E" w14:textId="77777777" w:rsidR="00C642FF" w:rsidRPr="00C642FF" w:rsidRDefault="00C642FF" w:rsidP="00C642FF">
      <w:pPr>
        <w:pStyle w:val="Subtitle"/>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Module 2 — Ephesians 2: From Death to Life, From Strangers to Citizens</w:t>
      </w:r>
    </w:p>
    <w:p w14:paraId="78129CE1" w14:textId="77777777" w:rsidR="00C642FF" w:rsidRPr="00C642FF" w:rsidRDefault="00C642FF" w:rsidP="00C642FF">
      <w:pPr>
        <w:pStyle w:val="Subtitle"/>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Primary Text: Ephesians 2:1–22 Central Theme: God's grace transforms those who were spiritually dead into people made alive in Christ, while His reconciling work brings Jews and Gentiles together into one new humanity and establishes the church as His dwelling place through the Spirit.</w:t>
      </w:r>
    </w:p>
    <w:p w14:paraId="7D1949A3" w14:textId="77777777" w:rsidR="00C642FF" w:rsidRPr="00C642FF" w:rsidRDefault="00C642FF" w:rsidP="00C642FF">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642FF">
        <w:rPr>
          <w:rFonts w:ascii="Times New Roman" w:eastAsia="Times New Roman" w:hAnsi="Times New Roman" w:cs="Times New Roman"/>
          <w:b/>
          <w:bCs/>
          <w:kern w:val="0"/>
          <w:sz w:val="36"/>
          <w:szCs w:val="36"/>
          <w14:ligatures w14:val="none"/>
        </w:rPr>
        <w:t>Introduction: The Grace That Gives Life and Creates a People</w:t>
      </w:r>
    </w:p>
    <w:p w14:paraId="4E2AF39E"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 xml:space="preserve">Having introduced the eternal purpose of God and the spiritual blessings believers possess in </w:t>
      </w:r>
      <w:proofErr w:type="gramStart"/>
      <w:r w:rsidRPr="00C642FF">
        <w:rPr>
          <w:rFonts w:ascii="Times New Roman" w:eastAsia="Times New Roman" w:hAnsi="Times New Roman" w:cs="Times New Roman"/>
          <w:kern w:val="0"/>
          <w14:ligatures w14:val="none"/>
        </w:rPr>
        <w:t>Christ,</w:t>
      </w:r>
      <w:proofErr w:type="gramEnd"/>
      <w:r w:rsidRPr="00C642FF">
        <w:rPr>
          <w:rFonts w:ascii="Times New Roman" w:eastAsia="Times New Roman" w:hAnsi="Times New Roman" w:cs="Times New Roman"/>
          <w:kern w:val="0"/>
          <w14:ligatures w14:val="none"/>
        </w:rPr>
        <w:t xml:space="preserve"> Paul now turns to the human condition that made redemption necessary. Ephesians 1 presents the riches of divine grace, the blessings associated with salvation, and the exaltation of Jesus Christ above every authority. Ephesians 2 explains why that grace is indispensable and how its transforming power is demonstrated both in the salvation of individuals and in the reconciliation of communities previously separated by religious and ethnic distinctions.</w:t>
      </w:r>
    </w:p>
    <w:p w14:paraId="60D0C28C"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chapter contains two closely related movements. In verses 1–10, Paul describes the transition from spiritual death to life in Christ, emphasizing the initiative of God, the gift of salvation, and the new life for which believers have been created. In verses 11–22, he moves from the former spiritual condition of his readers to their former exclusion from Israel's covenant privileges, explaining how the death of Christ has brought Jews and Gentiles into one reconciled community.</w:t>
      </w:r>
    </w:p>
    <w:p w14:paraId="43C46002"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These movements should not be separated as though Paul were presenting two unrelated theological subjects. The grace that brings sinners into a restored relationship with God also establishes a new relationship among those who belong to Christ. Salvation is personal, but it is not merely individual. God's redemptive purpose includes the creation of a people whose common identity in Christ overcomes the hostility that previously divided them.</w:t>
      </w:r>
    </w:p>
    <w:p w14:paraId="5FA3FCD3"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This relationship between reconciliation with God and reconciliation among believers is one of the most important theological contributions of Ephesians. Paul does not treat the church as a secondary institution created after the work of salvation was completed. He presents the reconciled community as an expression of God's redemptive purpose, founded upon Christ and inhabited by the Spirit.</w:t>
      </w:r>
    </w:p>
    <w:p w14:paraId="31270B29"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 xml:space="preserve">The chapter also contains one of the New Testament's clearest explanations of salvation by grace through faith. Yet even this familiar passage must be understood within the larger argument. Paul does not conclude with the declaration that salvation is not the result of works. He continues by explaining that believers are God's </w:t>
      </w:r>
      <w:proofErr w:type="spellStart"/>
      <w:r w:rsidRPr="00C642FF">
        <w:rPr>
          <w:rFonts w:ascii="Times New Roman" w:eastAsia="Times New Roman" w:hAnsi="Times New Roman" w:cs="Times New Roman"/>
          <w:kern w:val="0"/>
          <w14:ligatures w14:val="none"/>
        </w:rPr>
        <w:t>God’s</w:t>
      </w:r>
      <w:proofErr w:type="spellEnd"/>
      <w:r w:rsidRPr="00C642FF">
        <w:rPr>
          <w:rFonts w:ascii="Times New Roman" w:eastAsia="Times New Roman" w:hAnsi="Times New Roman" w:cs="Times New Roman"/>
          <w:kern w:val="0"/>
          <w14:ligatures w14:val="none"/>
        </w:rPr>
        <w:t xml:space="preserve"> handiwork, brought into new life through Christ for </w:t>
      </w:r>
      <w:r w:rsidRPr="00C642FF">
        <w:rPr>
          <w:rFonts w:ascii="Times New Roman" w:eastAsia="Times New Roman" w:hAnsi="Times New Roman" w:cs="Times New Roman"/>
          <w:kern w:val="0"/>
          <w14:ligatures w14:val="none"/>
        </w:rPr>
        <w:lastRenderedPageBreak/>
        <w:t>lives of obedience. Grace is therefore the source of salvation, while transformed conduct belongs to its intended result.</w:t>
      </w:r>
    </w:p>
    <w:p w14:paraId="41E3FBEF"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Our examination must preserve this progression. Paul is not diminishing the importance of obedience, nor is he suggesting that human achievement provides the foundation of salvation. He is establishing the proper relationship between divine grace, human faith, and the life that follows redemption.</w:t>
      </w:r>
    </w:p>
    <w:p w14:paraId="6244EA12" w14:textId="77777777" w:rsidR="00C642FF" w:rsidRPr="00C642FF" w:rsidRDefault="00C642FF" w:rsidP="00C642FF">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642FF">
        <w:rPr>
          <w:rFonts w:ascii="Times New Roman" w:eastAsia="Times New Roman" w:hAnsi="Times New Roman" w:cs="Times New Roman"/>
          <w:b/>
          <w:bCs/>
          <w:kern w:val="0"/>
          <w:sz w:val="36"/>
          <w:szCs w:val="36"/>
          <w14:ligatures w14:val="none"/>
        </w:rPr>
        <w:t>1. The Human Condition Apart from Christ — Ephesians 2:1–3</w:t>
      </w:r>
    </w:p>
    <w:p w14:paraId="08D4A41C"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Paul begins by reminding his readers of their former condition. Before describing the intervention of divine mercy, he presents humanity apart from Christ as spiritually dead in trespasses and sins.</w:t>
      </w:r>
    </w:p>
    <w:p w14:paraId="60A88B67"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language is deliberately severe. Paul does not describe the human condition merely as ignorance, moral weakness, or an unfortunate tendency toward occasional wrongdoing. He employs the image of death to communicate the seriousness of alienation from God.</w:t>
      </w:r>
    </w:p>
    <w:p w14:paraId="3CF8E854"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 xml:space="preserve">The Greek adjective </w:t>
      </w:r>
      <w:proofErr w:type="spellStart"/>
      <w:r w:rsidRPr="00C642FF">
        <w:rPr>
          <w:rFonts w:ascii="Times New Roman" w:eastAsia="Times New Roman" w:hAnsi="Times New Roman" w:cs="Times New Roman"/>
          <w:kern w:val="0"/>
          <w14:ligatures w14:val="none"/>
          <w:i w:val="1"/>
        </w:rPr>
        <w:t xml:space="preserve">nekros</w:t>
      </w:r>
      <w:proofErr w:type="spellEnd"/>
      <w:r w:rsidRPr="00C642FF">
        <w:rPr>
          <w:rFonts w:ascii="Times New Roman" w:eastAsia="Times New Roman" w:hAnsi="Times New Roman" w:cs="Times New Roman"/>
          <w:kern w:val="0"/>
          <w14:ligatures w14:val="none"/>
        </w:rPr>
        <w:t>, translated dead, ordinarily refers to the absence of life. In this context, however, Paul uses it metaphorically to describe the spiritual condition of people who remain physically alive and capable of ordinary human activity but are alienated from the life that comes from God.</w:t>
      </w:r>
    </w:p>
    <w:p w14:paraId="33F5A64C"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This distinction is important because theological discussions have sometimes pressed the metaphor beyond the immediate argument. Spiritual death unquestionably communicates a condition of profound alienation and inability to establish righteousness before God through human achievement. Nevertheless, the metaphor itself should not be required to answer every question concerning the psychological or spiritual capacities of fallen humanity.</w:t>
      </w:r>
    </w:p>
    <w:p w14:paraId="71F98BE5"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Paul's immediate concern is to establish the seriousness of the human condition and the necessity of divine intervention. The contrast that follows will be between those who were dead in sin and the God who made them alive with Christ.</w:t>
      </w:r>
    </w:p>
    <w:p w14:paraId="0D78CBAD" w14:textId="77777777" w:rsidR="00C642FF" w:rsidRPr="00C642FF" w:rsidRDefault="00C642FF" w:rsidP="00C642FF">
      <w:pPr>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642FF">
        <w:rPr>
          <w:rFonts w:ascii="Times New Roman" w:eastAsia="Times New Roman" w:hAnsi="Times New Roman" w:cs="Times New Roman"/>
          <w:b/>
          <w:bCs/>
          <w:kern w:val="0"/>
          <w:sz w:val="27"/>
          <w:szCs w:val="27"/>
          <w14:ligatures w14:val="none"/>
        </w:rPr>
        <w:t>Trespasses and Sins</w:t>
      </w:r>
    </w:p>
    <w:p w14:paraId="6E2A6C82"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Paul employs two related terms to describe the condition of his readers.</w:t>
      </w:r>
    </w:p>
    <w:p w14:paraId="6C91AE0F"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 xml:space="preserve">The Greek word </w:t>
      </w:r>
      <w:proofErr w:type="spellStart"/>
      <w:r w:rsidRPr="00C642FF">
        <w:rPr>
          <w:rFonts w:ascii="Times New Roman" w:eastAsia="Times New Roman" w:hAnsi="Times New Roman" w:cs="Times New Roman"/>
          <w:kern w:val="0"/>
          <w14:ligatures w14:val="none"/>
          <w:i w:val="1"/>
        </w:rPr>
        <w:t xml:space="preserve">paraptōma</w:t>
      </w:r>
      <w:proofErr w:type="spellEnd"/>
      <w:r w:rsidRPr="00C642FF">
        <w:rPr>
          <w:rFonts w:ascii="Times New Roman" w:eastAsia="Times New Roman" w:hAnsi="Times New Roman" w:cs="Times New Roman"/>
          <w:kern w:val="0"/>
          <w14:ligatures w14:val="none"/>
        </w:rPr>
        <w:t>, commonly translated trespass, conveys the idea of a violation, offense, or departure from what is right. The term hamartia, translated sin, is used broadly in the New Testament to describe human wrongdoing and the condition of falling short of God's righteous standard.</w:t>
      </w:r>
    </w:p>
    <w:p w14:paraId="2BCF78F3"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lastRenderedPageBreak/>
        <w:t>Although interpreters sometimes attempt to distinguish the two terms sharply, Paul's use of them together appears primarily intended to emphasize the comprehensive reality of human sinfulness. His argument does not depend upon establishing two entirely separate categories of wrongdoing.</w:t>
      </w:r>
    </w:p>
    <w:p w14:paraId="515FD3B9"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language also establishes that spiritual death is not merely an inherited social disadvantage or the consequence of an imperfect environment. Paul identifies human conduct as an expression of alienation from God.</w:t>
      </w:r>
    </w:p>
    <w:p w14:paraId="644A4B0E"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This observation prepares the reader for the later declaration that salvation is by grace. If the human problem were merely a lack of education, improved circumstances or additional instruction might provide an adequate solution. If the problem were only occasional moral failure, greater discipline might appear sufficient. Paul's description is more fundamental: humanity requires the life-giving intervention of God.</w:t>
      </w:r>
    </w:p>
    <w:p w14:paraId="112E32AD" w14:textId="77777777" w:rsidR="00C642FF" w:rsidRPr="00C642FF" w:rsidRDefault="00C642FF" w:rsidP="00C642FF">
      <w:pPr>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642FF">
        <w:rPr>
          <w:rFonts w:ascii="Times New Roman" w:eastAsia="Times New Roman" w:hAnsi="Times New Roman" w:cs="Times New Roman"/>
          <w:b/>
          <w:bCs/>
          <w:kern w:val="0"/>
          <w:sz w:val="27"/>
          <w:szCs w:val="27"/>
          <w14:ligatures w14:val="none"/>
        </w:rPr>
        <w:t>Walking According to the Course of This World</w:t>
      </w:r>
    </w:p>
    <w:p w14:paraId="345AE17A"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Paul explains that his readers once lived by the standards of the surrounding world.</w:t>
      </w:r>
    </w:p>
    <w:p w14:paraId="1D88DBDD"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 xml:space="preserve">The verb </w:t>
      </w:r>
      <w:proofErr w:type="spellStart"/>
      <w:r w:rsidRPr="00C642FF">
        <w:rPr>
          <w:rFonts w:ascii="Times New Roman" w:eastAsia="Times New Roman" w:hAnsi="Times New Roman" w:cs="Times New Roman"/>
          <w:kern w:val="0"/>
          <w14:ligatures w14:val="none"/>
          <w:i w:val="1"/>
        </w:rPr>
        <w:t xml:space="preserve">peripateō</w:t>
      </w:r>
      <w:proofErr w:type="spellEnd"/>
      <w:r w:rsidRPr="00C642FF">
        <w:rPr>
          <w:rFonts w:ascii="Times New Roman" w:eastAsia="Times New Roman" w:hAnsi="Times New Roman" w:cs="Times New Roman"/>
          <w:kern w:val="0"/>
          <w14:ligatures w14:val="none"/>
        </w:rPr>
        <w:t>, commonly translated walk, is frequently used by Paul to describe the manner in which a person conducts life. It does not refer primarily to physical movement but to habitual behavior and the direction of one's existence.</w:t>
      </w:r>
    </w:p>
    <w:p w14:paraId="26677F42"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This language introduces a contrast that will become increasingly important throughout Ephesians. Those who previously lived according to the world are later described as created in Christ for good works in which they are to walk. In chapter 4, Paul will urge believers to walk worthy of their calling, while chapter 5 will develop the commands to walk in love, light, and wisdom.</w:t>
      </w:r>
      <w:r>
        <w:t xml:space="preserve"> </w:t>
      </w:r>
      <w:r>
        <w:rPr>
          <w:rFonts w:ascii="Times New Roman" w:hAnsi="Times New Roman"/>
        </w:rPr>
        <w:t>The imagery therefore connects spiritual identity with observable conduct.</w:t>
      </w:r>
    </w:p>
    <w:p w14:paraId="6B89D5E0"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expression concerning the prevailing patterns of this world refers to the prevailing order of human existence characterized by rebellion against God. Paul is not suggesting that the physical creation is inherently evil or that every aspect of human culture is equally corrupt. Rather, he describes the patterns of thought, desire, and behavior that characterize humanity in its alienation from God.</w:t>
      </w:r>
    </w:p>
    <w:p w14:paraId="21DED67B"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Within the first-century environment of Ephesus, such patterns included idolatrous worship, magical practices, social rivalries, and moral assumptions shaped by religious and cultural loyalties outside the gospel. Yet Paul's argument extends beyond the specific practices of one city. He describes a condition common to humanity apart from Christ.</w:t>
      </w:r>
    </w:p>
    <w:p w14:paraId="7CD6F9EE" w14:textId="77777777" w:rsidR="00C642FF" w:rsidRPr="00C642FF" w:rsidRDefault="00C642FF" w:rsidP="00C642FF">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642FF">
        <w:rPr>
          <w:rFonts w:ascii="Times New Roman" w:eastAsia="Times New Roman" w:hAnsi="Times New Roman" w:cs="Times New Roman"/>
          <w:b/>
          <w:bCs/>
          <w:kern w:val="0"/>
          <w:sz w:val="27"/>
          <w:szCs w:val="27"/>
          <w14:ligatures w14:val="none"/>
        </w:rPr>
        <w:t>The Ruler of the Authority of the Air</w:t>
      </w:r>
    </w:p>
    <w:p w14:paraId="5E3F2A14"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Paul further describes the former conduct of his readers in relation to the ruler associated with the authority of the air, whom he identifies with the spirit now working among the sons of disobedience.</w:t>
      </w:r>
    </w:p>
    <w:p w14:paraId="383E1C9B"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lastRenderedPageBreak/>
        <w:t>The language reflects the ancient Jewish and early Christian understanding of spiritual opposition to God. The reference is commonly interpreted as describing Satan and his influence within the present fallen order.</w:t>
      </w:r>
    </w:p>
    <w:p w14:paraId="41DC29E5"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expression concerning the air has generated discussion because ancient cosmological conceptions sometimes associated the region between earth and heaven with spiritual beings. Such background may illuminate Paul's terminology, but the passage does not provide a systematic account of the location or organization of demonic powers.</w:t>
      </w:r>
    </w:p>
    <w:p w14:paraId="364009E3"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central point is that human rebellion exists within a larger spiritual conflict. Paul does not attribute every human action directly to demonic control, nor does he remove personal responsibility from those who disobey God. Rather, he identifies a spiritual dimension to the fallen order within which human disobedience occurs.</w:t>
      </w:r>
    </w:p>
    <w:p w14:paraId="51C81F2F"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This teaching anticipates the discussion of spiritual warfare in Ephesians 6, where believers are instructed to stand firm against spiritual opposition through the strength and provision of the Lord.</w:t>
      </w:r>
    </w:p>
    <w:p w14:paraId="05612020" w14:textId="77777777" w:rsidR="00C642FF" w:rsidRPr="00C642FF" w:rsidRDefault="00C642FF" w:rsidP="00C642FF">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642FF">
        <w:rPr>
          <w:rFonts w:ascii="Times New Roman" w:eastAsia="Times New Roman" w:hAnsi="Times New Roman" w:cs="Times New Roman"/>
          <w:b/>
          <w:bCs/>
          <w:kern w:val="0"/>
          <w:sz w:val="27"/>
          <w:szCs w:val="27"/>
          <w14:ligatures w14:val="none"/>
        </w:rPr>
        <w:t>The Desires of the Flesh and the Universality of Sin</w:t>
      </w:r>
    </w:p>
    <w:p w14:paraId="7A1A1B20"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Paul broadens his description by including himself and other Jewish believers among those who formerly lived according to the impulses of fallen human nature.</w:t>
      </w:r>
    </w:p>
    <w:p w14:paraId="568FA0F8"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This movement is theologically significant. Although the opening language appears particularly directed toward Gentile readers, Paul does not allow Jewish identity to become a basis for claiming moral superiority. The condition of sin is universal.</w:t>
      </w:r>
    </w:p>
    <w:p w14:paraId="5F1F3E28"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 xml:space="preserve">The Greek term </w:t>
      </w:r>
      <w:proofErr w:type="spellStart"/>
      <w:r w:rsidRPr="00C642FF">
        <w:rPr>
          <w:rFonts w:ascii="Times New Roman" w:eastAsia="Times New Roman" w:hAnsi="Times New Roman" w:cs="Times New Roman"/>
          <w:kern w:val="0"/>
          <w14:ligatures w14:val="none"/>
          <w:i w:val="1"/>
        </w:rPr>
        <w:t xml:space="preserve">sarx</w:t>
      </w:r>
      <w:proofErr w:type="spellEnd"/>
      <w:r w:rsidRPr="00C642FF">
        <w:rPr>
          <w:rFonts w:ascii="Times New Roman" w:eastAsia="Times New Roman" w:hAnsi="Times New Roman" w:cs="Times New Roman"/>
          <w:kern w:val="0"/>
          <w14:ligatures w14:val="none"/>
        </w:rPr>
        <w:t>, translated flesh, has a range of meanings in Paul's writings. It can refer to physical human existence, bodily descent, or the fallen orientation of human life opposed to God. In this context, the emphasis falls upon desires and inclinations associated with humanity's sinful condition.</w:t>
      </w:r>
    </w:p>
    <w:p w14:paraId="4CA06C3B"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Paul's description includes both bodily desires and the intentions of the mind. Sin is therefore not confined to physical appetites. Human reasoning, imagination, ambition, and judgment can also become expressions of rebellion against God.</w:t>
      </w:r>
    </w:p>
    <w:p w14:paraId="4164FC42"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final description of humanity as children of wrath raises important theological questions concerning divine judgment. Paul's language communicates that human sin places people under the righteous judgment of God. The expression should not be reduced to the idea that sinful behavior merely produces unpleasant natural consequences.</w:t>
      </w:r>
    </w:p>
    <w:p w14:paraId="5A2E4E3C"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At the same time, divine wrath must be understood within the biblical presentation of God's holiness and justice rather than through assumptions drawn from uncontrolled human anger. God's judgment is not arbitrary or capricious. It reflects His righteous opposition to evil.</w:t>
      </w:r>
    </w:p>
    <w:p w14:paraId="3D7C40F8"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lastRenderedPageBreak/>
        <w:t>By the conclusion of verse 3, Paul has established a comprehensive picture of the human condition. Gentiles and Jews alike stand in need of divine mercy. Their former lives were characterized by sin, participation in the fallen order, and exposure to judgment.</w:t>
      </w:r>
      <w:r>
        <w:t xml:space="preserve"> </w:t>
      </w:r>
      <w:r>
        <w:rPr>
          <w:rFonts w:ascii="Times New Roman" w:hAnsi="Times New Roman"/>
        </w:rPr>
        <w:t>The argument now reaches its decisive turning point.</w:t>
      </w:r>
    </w:p>
    <w:p w14:paraId="62D53685" w14:textId="77777777" w:rsidR="00C642FF" w:rsidRPr="00C642FF" w:rsidRDefault="00C642FF" w:rsidP="00C642FF">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642FF">
        <w:rPr>
          <w:rFonts w:ascii="Times New Roman" w:eastAsia="Times New Roman" w:hAnsi="Times New Roman" w:cs="Times New Roman"/>
          <w:b/>
          <w:bCs/>
          <w:kern w:val="0"/>
          <w:sz w:val="36"/>
          <w:szCs w:val="36"/>
          <w14:ligatures w14:val="none"/>
        </w:rPr>
        <w:t>2. But God: The Intervention of Divine Mercy — Ephesians 2:4–5</w:t>
      </w:r>
    </w:p>
    <w:p w14:paraId="289970A6"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opening words of verse 4 introduce one of the most important theological transitions in the letter. Having described humanity's spiritual death and exposure to judgment, Paul directs attention to God, whose mercy and love provide the answer to the human condition.</w:t>
      </w:r>
      <w:r>
        <w:t xml:space="preserve"> </w:t>
      </w:r>
      <w:r>
        <w:rPr>
          <w:rFonts w:ascii="Times New Roman" w:hAnsi="Times New Roman"/>
        </w:rPr>
        <w:t>The contrast is deliberate. The preceding verses establish what humanity was apart from Christ; the following verses describe what God has accomplished.</w:t>
      </w:r>
    </w:p>
    <w:p w14:paraId="21834C1A"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Paul identifies God as rich in mercy and emphasizes the greatness of His love. Mercy and love are closely related, but they are not identical concepts. Mercy emphasizes compassionate action toward those in need or distress, while love describes the divine disposition expressed through that action.</w:t>
      </w:r>
    </w:p>
    <w:p w14:paraId="450B32F9"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description of God as rich in mercy also corresponds to the earlier emphasis upon His abundant generosity. Paul repeatedly employs the language of abundance when describing divine generosity, underscoring the extraordinary character of God's saving activity.</w:t>
      </w:r>
      <w:r>
        <w:t xml:space="preserve"> </w:t>
      </w:r>
      <w:r>
        <w:rPr>
          <w:rFonts w:ascii="Times New Roman" w:hAnsi="Times New Roman"/>
        </w:rPr>
        <w:t>The central action is that God made believers alive together with Christ.</w:t>
      </w:r>
    </w:p>
    <w:p w14:paraId="59AF56C4"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 xml:space="preserve">The Greek verb </w:t>
      </w:r>
      <w:proofErr w:type="spellStart"/>
      <w:r w:rsidRPr="00C642FF">
        <w:rPr>
          <w:rFonts w:ascii="Times New Roman" w:eastAsia="Times New Roman" w:hAnsi="Times New Roman" w:cs="Times New Roman"/>
          <w:kern w:val="0"/>
          <w14:ligatures w14:val="none"/>
          <w:i w:val="1"/>
        </w:rPr>
        <w:t xml:space="preserve">synezōopoiēsen</w:t>
      </w:r>
      <w:proofErr w:type="spellEnd"/>
      <w:r w:rsidRPr="00C642FF">
        <w:rPr>
          <w:rFonts w:ascii="Times New Roman" w:eastAsia="Times New Roman" w:hAnsi="Times New Roman" w:cs="Times New Roman"/>
          <w:kern w:val="0"/>
          <w14:ligatures w14:val="none"/>
        </w:rPr>
        <w:t xml:space="preserve"> combines the concept of making alive with the idea of participation together with another. Paul uses this language to identify the believer's new life with the saving work accomplished through Christ.</w:t>
      </w:r>
    </w:p>
    <w:p w14:paraId="36A09504"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relationship between Christ's resurrection and the believer's spiritual life is essential. Salvation is not presented merely as a legal declaration detached from the person of the risen Lord. It involves participation in the life associated with Christ's victory over death.</w:t>
      </w:r>
    </w:p>
    <w:p w14:paraId="49817EF0"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Paul then inserts a declaration that salvation is by grace. The placement of this statement is significant because it identifies the source of the transformation before the fuller explanation in verses 8–10.</w:t>
      </w:r>
      <w:r>
        <w:t xml:space="preserve"> </w:t>
      </w:r>
      <w:r>
        <w:rPr>
          <w:rFonts w:ascii="Times New Roman" w:hAnsi="Times New Roman"/>
        </w:rPr>
        <w:t>Those who were spiritually dead did not produce their own resurrection. The initiative belongs to God, whose mercy and love are expressed through Christ.</w:t>
      </w:r>
    </w:p>
    <w:p w14:paraId="07EF97C8" w14:textId="77777777" w:rsidR="00C642FF" w:rsidRPr="00C642FF" w:rsidRDefault="00C642FF" w:rsidP="00C642FF">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642FF">
        <w:rPr>
          <w:rFonts w:ascii="Times New Roman" w:eastAsia="Times New Roman" w:hAnsi="Times New Roman" w:cs="Times New Roman"/>
          <w:b/>
          <w:bCs/>
          <w:kern w:val="0"/>
          <w:sz w:val="27"/>
          <w:szCs w:val="27"/>
          <w14:ligatures w14:val="none"/>
        </w:rPr>
        <w:t>The Meaning of Being Made Alive with Christ</w:t>
      </w:r>
    </w:p>
    <w:p w14:paraId="0D9E77ED"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language of being made alive with Christ must be understood within Paul's broader theology of union with Christ.</w:t>
      </w:r>
    </w:p>
    <w:p w14:paraId="136B6F48"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In Romans 6, Paul develops the relationship between Christ's death and resurrection and the believer's participation in new life. Colossians likewise employs language concerning believers being raised with Christ.</w:t>
      </w:r>
      <w:r>
        <w:t xml:space="preserve"> </w:t>
      </w:r>
      <w:r>
        <w:rPr>
          <w:rFonts w:ascii="Times New Roman" w:hAnsi="Times New Roman"/>
        </w:rPr>
        <w:t xml:space="preserve">Ephesians emphasizes the same fundamental reality from the </w:t>
      </w:r>
      <w:r>
        <w:rPr>
          <w:rFonts w:ascii="Times New Roman" w:hAnsi="Times New Roman"/>
        </w:rPr>
        <w:lastRenderedPageBreak/>
        <w:t>perspective of God's gracious intervention. The believer's new identity is inseparable from the resurrection life of Jesus Christ.</w:t>
      </w:r>
    </w:p>
    <w:p w14:paraId="1B98C8C4"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This does not mean that Christians have already experienced bodily resurrection in its final form. Paul distinguishes the present spiritual realities of salvation from the future resurrection and consummation of God's redemptive purpose.</w:t>
      </w:r>
      <w:r>
        <w:t xml:space="preserve"> </w:t>
      </w:r>
      <w:r>
        <w:rPr>
          <w:rFonts w:ascii="Times New Roman" w:hAnsi="Times New Roman"/>
        </w:rPr>
        <w:t>The present experience of new life is genuine, but it anticipates a fuller realization.</w:t>
      </w:r>
    </w:p>
    <w:p w14:paraId="4F5AD61A"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theological significance is profound. Christianity is not merely a program for improving the behavior of spiritually healthy people. It announces the saving intervention of God on behalf of those who could not establish life and righteousness through their own efforts.</w:t>
      </w:r>
    </w:p>
    <w:p w14:paraId="6AD4878C" w14:textId="77777777" w:rsidR="00C642FF" w:rsidRPr="00C642FF" w:rsidRDefault="00C642FF" w:rsidP="00C642FF">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642FF">
        <w:rPr>
          <w:rFonts w:ascii="Times New Roman" w:eastAsia="Times New Roman" w:hAnsi="Times New Roman" w:cs="Times New Roman"/>
          <w:b/>
          <w:bCs/>
          <w:kern w:val="0"/>
          <w:sz w:val="36"/>
          <w:szCs w:val="36"/>
          <w14:ligatures w14:val="none"/>
        </w:rPr>
        <w:t xml:space="preserve">3. Raised and </w:t>
      </w:r>
      <w:proofErr w:type="gramStart"/>
      <w:r w:rsidRPr="00C642FF">
        <w:rPr>
          <w:rFonts w:ascii="Times New Roman" w:eastAsia="Times New Roman" w:hAnsi="Times New Roman" w:cs="Times New Roman"/>
          <w:b/>
          <w:bCs/>
          <w:kern w:val="0"/>
          <w:sz w:val="36"/>
          <w:szCs w:val="36"/>
          <w14:ligatures w14:val="none"/>
        </w:rPr>
        <w:t>Seated</w:t>
      </w:r>
      <w:proofErr w:type="gramEnd"/>
      <w:r w:rsidRPr="00C642FF">
        <w:rPr>
          <w:rFonts w:ascii="Times New Roman" w:eastAsia="Times New Roman" w:hAnsi="Times New Roman" w:cs="Times New Roman"/>
          <w:b/>
          <w:bCs/>
          <w:kern w:val="0"/>
          <w:sz w:val="36"/>
          <w:szCs w:val="36"/>
          <w14:ligatures w14:val="none"/>
        </w:rPr>
        <w:t xml:space="preserve"> with Christ — Ephesians 2:6–7</w:t>
      </w:r>
    </w:p>
    <w:p w14:paraId="7660F979"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Paul continues by describing believers as raised and seated with Christ in the heavenly places.</w:t>
      </w:r>
    </w:p>
    <w:p w14:paraId="014F7B4A"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language parallels the description of Christ's resurrection and exaltation in Ephesians 1:20. There, God raised Christ from death and exalted Him to a place of supreme honor. Here, Paul describes believers as participating in the benefits of that exaltation through their relationship to Him.</w:t>
      </w:r>
    </w:p>
    <w:p w14:paraId="613981C0"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Greek verbs are expressed in the past tense, emphasizing the decisive character of God's saving action. Yet believers remain physically present in the world, subject to suffering, temptation, and mortality.</w:t>
      </w:r>
      <w:r>
        <w:t xml:space="preserve"> </w:t>
      </w:r>
      <w:r>
        <w:rPr>
          <w:rFonts w:ascii="Times New Roman" w:hAnsi="Times New Roman"/>
        </w:rPr>
        <w:t>This creates an important theological tension between present spiritual reality and future consummation.</w:t>
      </w:r>
    </w:p>
    <w:p w14:paraId="7633819B"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Paul does not suggest that believers have become independent heavenly rulers or that they possess unrestricted authority over the circumstances of earthly life. Their exalted position is derivative, belonging to them through union with Christ.</w:t>
      </w:r>
    </w:p>
    <w:p w14:paraId="31002154"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imagery communicates the security and dignity associated with their new identity. Those who were formerly described as spiritually dead and subject to the fallen order are now identified with the risen and exalted Lord.</w:t>
      </w:r>
    </w:p>
    <w:p w14:paraId="6D0B5D78"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purpose of this divine action extends into the coming ages. Paul explains that God intends to demonstrate the extraordinary abundance of His grace through His kindness toward believers in Christ Jesus.</w:t>
      </w:r>
      <w:r>
        <w:t xml:space="preserve"> </w:t>
      </w:r>
      <w:r>
        <w:rPr>
          <w:rFonts w:ascii="Times New Roman" w:hAnsi="Times New Roman"/>
        </w:rPr>
        <w:t>This statement reveals that salvation has a dimension of divine self-disclosure. God's grace is not only the means by which sinners are rescued; it also reveals His character.</w:t>
      </w:r>
    </w:p>
    <w:p w14:paraId="680DA925"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redeemed community becomes an enduring testimony to the generosity of God.</w:t>
      </w:r>
      <w:r>
        <w:t xml:space="preserve"> </w:t>
      </w:r>
      <w:r>
        <w:rPr>
          <w:rFonts w:ascii="Times New Roman" w:hAnsi="Times New Roman"/>
        </w:rPr>
        <w:t>This theme will become increasingly important in chapter 3, where Paul describes the church in relation to the revelation of God's manifold wisdom.</w:t>
      </w:r>
    </w:p>
    <w:p w14:paraId="6F1EE7A6" w14:textId="77777777" w:rsidR="00C642FF" w:rsidRPr="00C642FF" w:rsidRDefault="00C642FF" w:rsidP="00C642FF">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642FF">
        <w:rPr>
          <w:rFonts w:ascii="Times New Roman" w:eastAsia="Times New Roman" w:hAnsi="Times New Roman" w:cs="Times New Roman"/>
          <w:b/>
          <w:bCs/>
          <w:kern w:val="0"/>
          <w:sz w:val="36"/>
          <w:szCs w:val="36"/>
          <w14:ligatures w14:val="none"/>
        </w:rPr>
        <w:t>4. Salvation by Grace Through Faith — Ephesians 2:8–9</w:t>
      </w:r>
    </w:p>
    <w:p w14:paraId="0FA9CB23"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lastRenderedPageBreak/>
        <w:t>Ephesians 2:8–9 stands among the most frequently cited passages in Christian theology because of its concise explanation of the relationship between grace, faith, and salvation.</w:t>
      </w:r>
    </w:p>
    <w:p w14:paraId="7FE2ACB1"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Paul identifies salvation as originating in grace, received through faith, and not resulting from human works.</w:t>
      </w:r>
      <w:r>
        <w:t xml:space="preserve"> </w:t>
      </w:r>
      <w:r>
        <w:rPr>
          <w:rFonts w:ascii="Times New Roman" w:hAnsi="Times New Roman"/>
        </w:rPr>
        <w:t>Although these statements are familiar, their grammatical and theological relationships require careful examination.</w:t>
      </w:r>
    </w:p>
    <w:p w14:paraId="3607FE3C" w14:textId="77777777" w:rsidR="00C642FF" w:rsidRPr="00C642FF" w:rsidRDefault="00C642FF" w:rsidP="00C642FF">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642FF">
        <w:rPr>
          <w:rFonts w:ascii="Times New Roman" w:eastAsia="Times New Roman" w:hAnsi="Times New Roman" w:cs="Times New Roman"/>
          <w:b/>
          <w:bCs/>
          <w:kern w:val="0"/>
          <w:sz w:val="27"/>
          <w:szCs w:val="27"/>
          <w14:ligatures w14:val="none"/>
        </w:rPr>
        <w:t>Grace as the Source of Salvation</w:t>
      </w:r>
    </w:p>
    <w:p w14:paraId="6BB1080E"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 xml:space="preserve">The Greek noun </w:t>
      </w:r>
      <w:proofErr w:type="spellStart"/>
      <w:r w:rsidRPr="00C642FF">
        <w:rPr>
          <w:rFonts w:ascii="Times New Roman" w:eastAsia="Times New Roman" w:hAnsi="Times New Roman" w:cs="Times New Roman"/>
          <w:kern w:val="0"/>
          <w14:ligatures w14:val="none"/>
          <w:i w:val="1"/>
        </w:rPr>
        <w:t xml:space="preserve">charis</w:t>
      </w:r>
      <w:proofErr w:type="spellEnd"/>
      <w:r w:rsidRPr="00C642FF">
        <w:rPr>
          <w:rFonts w:ascii="Times New Roman" w:eastAsia="Times New Roman" w:hAnsi="Times New Roman" w:cs="Times New Roman"/>
          <w:kern w:val="0"/>
          <w14:ligatures w14:val="none"/>
        </w:rPr>
        <w:t>, translated grace, refers in this context to God's gracious favor and saving generosity.</w:t>
      </w:r>
    </w:p>
    <w:p w14:paraId="018EED23"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Paul's emphasis is not simply that God provides assistance to people who are already capable of securing salvation through their own efforts. The preceding argument has described humanity as spiritually dead and dependent upon divine intervention.</w:t>
      </w:r>
      <w:r>
        <w:t xml:space="preserve"> </w:t>
      </w:r>
      <w:r>
        <w:rPr>
          <w:rFonts w:ascii="Times New Roman" w:hAnsi="Times New Roman"/>
        </w:rPr>
        <w:t>Grace therefore identifies the fundamental source of salvation.</w:t>
      </w:r>
    </w:p>
    <w:p w14:paraId="632C087E"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 xml:space="preserve">This does not mean that every occurrence of </w:t>
      </w:r>
      <w:proofErr w:type="spellStart"/>
      <w:r w:rsidRPr="00C642FF">
        <w:rPr>
          <w:rFonts w:ascii="Times New Roman" w:eastAsia="Times New Roman" w:hAnsi="Times New Roman" w:cs="Times New Roman"/>
          <w:kern w:val="0"/>
          <w14:ligatures w14:val="none"/>
          <w:i w:val="1"/>
        </w:rPr>
        <w:t xml:space="preserve">charis</w:t>
      </w:r>
      <w:proofErr w:type="spellEnd"/>
      <w:r w:rsidRPr="00C642FF">
        <w:rPr>
          <w:rFonts w:ascii="Times New Roman" w:eastAsia="Times New Roman" w:hAnsi="Times New Roman" w:cs="Times New Roman"/>
          <w:kern w:val="0"/>
          <w14:ligatures w14:val="none"/>
        </w:rPr>
        <w:t xml:space="preserve"> in Greek literature or the New Testament carries an identical theological meaning. The term can refer to favor, gratitude, generosity, or a gracious gift, depending upon context. In Ephesians 2, however, the meaning is shaped by the contrast between humanity's former condition and God's saving activity.</w:t>
      </w:r>
      <w:r>
        <w:t xml:space="preserve"> </w:t>
      </w:r>
      <w:r>
        <w:rPr>
          <w:rFonts w:ascii="Times New Roman" w:hAnsi="Times New Roman"/>
        </w:rPr>
        <w:t>Salvation originates in the mercy and love of God and is accomplished through Christ.</w:t>
      </w:r>
    </w:p>
    <w:p w14:paraId="2B4EAD22" w14:textId="77777777" w:rsidR="00C642FF" w:rsidRPr="00C642FF" w:rsidRDefault="00C642FF" w:rsidP="00C642FF">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642FF">
        <w:rPr>
          <w:rFonts w:ascii="Times New Roman" w:eastAsia="Times New Roman" w:hAnsi="Times New Roman" w:cs="Times New Roman"/>
          <w:b/>
          <w:bCs/>
          <w:kern w:val="0"/>
          <w:sz w:val="27"/>
          <w:szCs w:val="27"/>
          <w14:ligatures w14:val="none"/>
        </w:rPr>
        <w:t>Faith as the Means of Reception</w:t>
      </w:r>
    </w:p>
    <w:p w14:paraId="0454AAC0"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Paul describes salvation as occurring through faith.</w:t>
      </w:r>
      <w:r>
        <w:t xml:space="preserve"> </w:t>
      </w:r>
      <w:r>
        <w:rPr>
          <w:rFonts w:ascii="Times New Roman" w:hAnsi="Times New Roman"/>
        </w:rPr>
        <w:t xml:space="preserve">The Greek noun </w:t>
      </w:r>
      <w:proofErr w:type="spellStart"/>
      <w:r>
        <w:rPr>
          <w:rFonts w:ascii="Times New Roman" w:hAnsi="Times New Roman"/>
          <w:i w:val="1"/>
        </w:rPr>
        <w:t xml:space="preserve">pistis</w:t>
      </w:r>
      <w:proofErr w:type="spellEnd"/>
      <w:r>
        <w:rPr>
          <w:rFonts w:ascii="Times New Roman" w:hAnsi="Times New Roman"/>
        </w:rPr>
        <w:t xml:space="preserve"> can refer to faith, trust, faithfulness, or reliability, depending upon its context. Here, the reference concerns the believing response through which salvation is received.</w:t>
      </w:r>
    </w:p>
    <w:p w14:paraId="5FE128B0"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Faith is not presented as a meritorious work that earns divine favor. Its significance lies in the object toward which it is directed.</w:t>
      </w:r>
      <w:r>
        <w:t xml:space="preserve"> </w:t>
      </w:r>
      <w:r>
        <w:rPr>
          <w:rFonts w:ascii="Times New Roman" w:hAnsi="Times New Roman"/>
        </w:rPr>
        <w:t>The believer trusts in Christ and His saving work rather than relying upon personal righteousness as the basis of acceptance before God.</w:t>
      </w:r>
    </w:p>
    <w:p w14:paraId="5BE2D3C2"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This distinction is essential because faith can be misunderstood as a spiritual achievement that replaces other forms of religious performance. Paul does not exchange one system of merit for another. He identifies faith as the means through which God's gracious salvation is received.</w:t>
      </w:r>
    </w:p>
    <w:p w14:paraId="27E2A1EE" w14:textId="77777777" w:rsidR="00C642FF" w:rsidRPr="00C642FF" w:rsidRDefault="00C642FF" w:rsidP="00C642FF">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642FF">
        <w:rPr>
          <w:rFonts w:ascii="Times New Roman" w:eastAsia="Times New Roman" w:hAnsi="Times New Roman" w:cs="Times New Roman"/>
          <w:b/>
          <w:bCs/>
          <w:kern w:val="0"/>
          <w:sz w:val="27"/>
          <w:szCs w:val="27"/>
          <w14:ligatures w14:val="none"/>
        </w:rPr>
        <w:t>The Gift of God and the Greek Grammar</w:t>
      </w:r>
    </w:p>
    <w:p w14:paraId="6B8EAD26"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 xml:space="preserve">The expression describing salvation as the gift of God has generated discussion concerning the grammatical reference of the demonstrative pronoun </w:t>
      </w:r>
      <w:proofErr w:type="spellStart"/>
      <w:r w:rsidRPr="00C642FF">
        <w:rPr>
          <w:rFonts w:ascii="Times New Roman" w:eastAsia="Times New Roman" w:hAnsi="Times New Roman" w:cs="Times New Roman"/>
          <w:kern w:val="0"/>
          <w14:ligatures w14:val="none"/>
        </w:rPr>
        <w:t>touto</w:t>
      </w:r>
      <w:proofErr w:type="spellEnd"/>
      <w:r w:rsidRPr="00C642FF">
        <w:rPr>
          <w:rFonts w:ascii="Times New Roman" w:eastAsia="Times New Roman" w:hAnsi="Times New Roman" w:cs="Times New Roman"/>
          <w:kern w:val="0"/>
          <w14:ligatures w14:val="none"/>
        </w:rPr>
        <w:t>, commonly translated this.</w:t>
      </w:r>
    </w:p>
    <w:p w14:paraId="5B957BB8"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pronoun is neuter, while the Greek nouns for grace and faith are feminine. Because of this difference, many interpreters understand the pronoun as referring to the preceding statement or concept as a whole rather than exclusively to the noun faith.</w:t>
      </w:r>
      <w:r>
        <w:t xml:space="preserve"> </w:t>
      </w:r>
      <w:r>
        <w:rPr>
          <w:rFonts w:ascii="Times New Roman" w:hAnsi="Times New Roman"/>
        </w:rPr>
        <w:t>This grammatical observation is important, but it should not be overstated.</w:t>
      </w:r>
    </w:p>
    <w:p w14:paraId="10B837DC"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lastRenderedPageBreak/>
        <w:t>The neuter demonstrative can summarize an entire preceding idea, and its gender does not by itself settle every theological question concerning the origin or nature of faith. The most natural reading in context is that Paul describes salvation by grace through faith as belonging to God's gift rather than arising from human achievement.</w:t>
      </w:r>
    </w:p>
    <w:p w14:paraId="6CCF032A"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passage therefore establishes the divine origin and gracious character of salvation without requiring the demonstrative pronoun alone to resolve the broader theological debate concerning whether faith itself should be described as a distinct gift.</w:t>
      </w:r>
      <w:r>
        <w:t xml:space="preserve"> </w:t>
      </w:r>
      <w:r>
        <w:rPr>
          <w:rFonts w:ascii="Times New Roman" w:hAnsi="Times New Roman"/>
        </w:rPr>
        <w:t>That question must be examined through the wider biblical witness rather than settled through an argument that exceeds the grammatical evidence.</w:t>
      </w:r>
    </w:p>
    <w:p w14:paraId="5CB94A42" w14:textId="77777777" w:rsidR="00C642FF" w:rsidRPr="00C642FF" w:rsidRDefault="00C642FF" w:rsidP="00C642FF">
      <w:pPr>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642FF">
        <w:rPr>
          <w:rFonts w:ascii="Times New Roman" w:eastAsia="Times New Roman" w:hAnsi="Times New Roman" w:cs="Times New Roman"/>
          <w:b/>
          <w:bCs/>
          <w:kern w:val="0"/>
          <w:sz w:val="27"/>
          <w:szCs w:val="27"/>
          <w14:ligatures w14:val="none"/>
        </w:rPr>
        <w:t>Not as a Result of Works</w:t>
      </w:r>
    </w:p>
    <w:p w14:paraId="4B62A450"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Paul explicitly excludes works as the basis of salvation.</w:t>
      </w:r>
    </w:p>
    <w:p w14:paraId="22465ED7"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 xml:space="preserve">The Greek term </w:t>
      </w:r>
      <w:r w:rsidRPr="00C642FF">
        <w:rPr>
          <w:rFonts w:ascii="Times New Roman" w:eastAsia="Times New Roman" w:hAnsi="Times New Roman" w:cs="Times New Roman"/>
          <w:kern w:val="0"/>
          <w14:ligatures w14:val="none"/>
          <w:i w:val="1"/>
        </w:rPr>
        <w:t xml:space="preserve">ergon</w:t>
      </w:r>
      <w:r w:rsidRPr="00C642FF">
        <w:rPr>
          <w:rFonts w:ascii="Times New Roman" w:eastAsia="Times New Roman" w:hAnsi="Times New Roman" w:cs="Times New Roman"/>
          <w:kern w:val="0"/>
          <w14:ligatures w14:val="none"/>
        </w:rPr>
        <w:t xml:space="preserve">, translated work, can refer broadly to actions, deeds, or accomplishments. In this context, the contrast concerns human achievement as a ground for claiming salvation.</w:t>
      </w:r>
      <w:r>
        <w:t xml:space="preserve"> </w:t>
      </w:r>
      <w:r>
        <w:rPr>
          <w:rFonts w:ascii="Times New Roman" w:hAnsi="Times New Roman"/>
        </w:rPr>
        <w:t>Paul explains that salvation is not from works so that no one may boast.</w:t>
      </w:r>
    </w:p>
    <w:p w14:paraId="00B1266A"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reference to boasting identifies the theological problem associated with treating salvation as an earned reward. If salvation were secured through human achievement, the individual could claim credit for obtaining it.</w:t>
      </w:r>
      <w:r>
        <w:t xml:space="preserve"> </w:t>
      </w:r>
      <w:r>
        <w:rPr>
          <w:rFonts w:ascii="Times New Roman" w:hAnsi="Times New Roman"/>
        </w:rPr>
        <w:t>Paul's argument eliminates that foundation for boasting by locating salvation in the gracious action of God.</w:t>
      </w:r>
    </w:p>
    <w:p w14:paraId="271B6EDA"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passage should not be interpreted as a rejection of obedience, moral responsibility, or good works themselves. The following verse makes clear that good works have an essential place within the Christian life.</w:t>
      </w:r>
    </w:p>
    <w:p w14:paraId="62785977"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distinction concerns their relationship to salvation.</w:t>
      </w:r>
      <w:r>
        <w:t xml:space="preserve"> </w:t>
      </w:r>
      <w:r>
        <w:rPr>
          <w:rFonts w:ascii="Times New Roman" w:hAnsi="Times New Roman"/>
        </w:rPr>
        <w:t>Works do not establish the basis upon which God grants salvation. Rather, good works belong to the transformed life that results from His saving activity.</w:t>
      </w:r>
    </w:p>
    <w:p w14:paraId="3E0D1F62" w14:textId="77777777" w:rsidR="00C642FF" w:rsidRPr="00C642FF" w:rsidRDefault="00C642FF" w:rsidP="00C642FF">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642FF">
        <w:rPr>
          <w:rFonts w:ascii="Times New Roman" w:eastAsia="Times New Roman" w:hAnsi="Times New Roman" w:cs="Times New Roman"/>
          <w:b/>
          <w:bCs/>
          <w:kern w:val="0"/>
          <w:sz w:val="27"/>
          <w:szCs w:val="27"/>
          <w14:ligatures w14:val="none"/>
        </w:rPr>
        <w:t>The Relationship to Paul's Teaching in Romans and Galatians</w:t>
      </w:r>
    </w:p>
    <w:p w14:paraId="1879B909"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Ephesians 2:8–9 shares important theological themes with Romans and Galatians, particularly the emphasis upon grace, faith, and the exclusion of human boasting.</w:t>
      </w:r>
    </w:p>
    <w:p w14:paraId="10BC5E39"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Nevertheless, the historical and argumentative contexts differ.</w:t>
      </w:r>
    </w:p>
    <w:p w14:paraId="25775CEB"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In Galatians, Paul confronts efforts to require Gentile believers to adopt practices associated with the Mosaic Law as necessary for full covenant participation. In Romans, he develops a more extensive argument concerning universal sinfulness, justification, faith, and the relationship between Jews and Gentiles.</w:t>
      </w:r>
    </w:p>
    <w:p w14:paraId="6F345D4A"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Ephesians presents salvation by grace within a broader account of God's redemptive purpose and the creation of a reconciled people.</w:t>
      </w:r>
      <w:r>
        <w:t xml:space="preserve"> </w:t>
      </w:r>
      <w:r>
        <w:rPr>
          <w:rFonts w:ascii="Times New Roman" w:hAnsi="Times New Roman"/>
        </w:rPr>
        <w:t xml:space="preserve">These differences should not be treated as contradictions. </w:t>
      </w:r>
      <w:r>
        <w:rPr>
          <w:rFonts w:ascii="Times New Roman" w:hAnsi="Times New Roman"/>
        </w:rPr>
        <w:lastRenderedPageBreak/>
        <w:t>They reveal the way Paul applies related theological truths to different pastoral and theological concerns.</w:t>
      </w:r>
    </w:p>
    <w:p w14:paraId="46EBC962"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Our eventual study of Romans will allow us to examine these relationships more extensively. For the present, Ephesians establishes a clear foundation: salvation originates in divine grace, is received through faith, and does not rest upon human achievement.</w:t>
      </w:r>
    </w:p>
    <w:p w14:paraId="5E9984D9" w14:textId="77777777" w:rsidR="00C642FF" w:rsidRPr="00C642FF" w:rsidRDefault="00C642FF" w:rsidP="00C642FF">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642FF">
        <w:rPr>
          <w:rFonts w:ascii="Times New Roman" w:eastAsia="Times New Roman" w:hAnsi="Times New Roman" w:cs="Times New Roman"/>
          <w:b/>
          <w:bCs/>
          <w:kern w:val="0"/>
          <w:sz w:val="36"/>
          <w:szCs w:val="36"/>
          <w14:ligatures w14:val="none"/>
        </w:rPr>
        <w:t>5. Created in Christ Jesus for Good Works — Ephesians 2:10</w:t>
      </w:r>
    </w:p>
    <w:p w14:paraId="428A6747"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Paul immediately follows his declaration concerning salvation apart from works with an explanation of the place of good works within the Christian life.</w:t>
      </w:r>
      <w:r>
        <w:t xml:space="preserve"> </w:t>
      </w:r>
      <w:r>
        <w:rPr>
          <w:rFonts w:ascii="Times New Roman" w:hAnsi="Times New Roman"/>
        </w:rPr>
        <w:t xml:space="preserve">Believers are described as God's </w:t>
      </w:r>
      <w:proofErr w:type="spellStart"/>
      <w:r>
        <w:rPr>
          <w:rFonts w:ascii="Times New Roman" w:hAnsi="Times New Roman"/>
        </w:rPr>
        <w:t>God’s</w:t>
      </w:r>
      <w:proofErr w:type="spellEnd"/>
      <w:r>
        <w:rPr>
          <w:rFonts w:ascii="Times New Roman" w:hAnsi="Times New Roman"/>
        </w:rPr>
        <w:t xml:space="preserve"> handiwork, brought into new life through Christ for lives of obedience that God prepared beforehand for them to walk in.</w:t>
      </w:r>
    </w:p>
    <w:p w14:paraId="52A8DE97"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 xml:space="preserve">The Greek noun </w:t>
      </w:r>
      <w:proofErr w:type="spellStart"/>
      <w:r w:rsidRPr="00175C7F">
        <w:rPr>
          <w:rFonts w:ascii="Times New Roman" w:eastAsia="Times New Roman" w:hAnsi="Times New Roman" w:cs="Times New Roman"/>
          <w:i w:val="1"/>
          <w:iCs/>
          <w:kern w:val="0"/>
          <w14:ligatures w14:val="none"/>
        </w:rPr>
        <w:t xml:space="preserve">poiēma</w:t>
      </w:r>
      <w:proofErr w:type="spellEnd"/>
      <w:r w:rsidRPr="00C642FF">
        <w:rPr>
          <w:rFonts w:ascii="Times New Roman" w:eastAsia="Times New Roman" w:hAnsi="Times New Roman" w:cs="Times New Roman"/>
          <w:kern w:val="0"/>
          <w14:ligatures w14:val="none"/>
        </w:rPr>
        <w:t>, translated workmanship, refers to something made or produced. The term emphasizes the activity of the one who creates rather than the independent achievement of the thing created.</w:t>
      </w:r>
      <w:r>
        <w:t xml:space="preserve"> </w:t>
      </w:r>
      <w:r>
        <w:rPr>
          <w:rFonts w:ascii="Times New Roman" w:hAnsi="Times New Roman"/>
        </w:rPr>
        <w:t>Paul's argument is therefore consistent with the preceding verses. The new life of believers is the result of God's creative work.</w:t>
      </w:r>
    </w:p>
    <w:p w14:paraId="337031DB"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language of creation also connects salvation with the broader biblical theme of divine renewal. Just as the original creation depended upon the activity of God, the new creation in Christ originates in His saving power.</w:t>
      </w:r>
    </w:p>
    <w:p w14:paraId="723560B8" w14:textId="77777777" w:rsidR="00C642FF" w:rsidRPr="00C642FF" w:rsidRDefault="00C642FF" w:rsidP="00C642FF">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642FF">
        <w:rPr>
          <w:rFonts w:ascii="Times New Roman" w:eastAsia="Times New Roman" w:hAnsi="Times New Roman" w:cs="Times New Roman"/>
          <w:b/>
          <w:bCs/>
          <w:kern w:val="0"/>
          <w:sz w:val="27"/>
          <w:szCs w:val="27"/>
          <w14:ligatures w14:val="none"/>
        </w:rPr>
        <w:t>Good Works as the Result of Salvation</w:t>
      </w:r>
    </w:p>
    <w:p w14:paraId="04CC5B99"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distinction between verses 8–9 and verse 10 is one of the most important theological relationships in the chapter.</w:t>
      </w:r>
      <w:r>
        <w:t xml:space="preserve"> </w:t>
      </w:r>
      <w:r>
        <w:rPr>
          <w:rFonts w:ascii="Times New Roman" w:hAnsi="Times New Roman"/>
        </w:rPr>
        <w:t>Paul does not say that believers are saved by good works. He says that they are created in Christ for good works.</w:t>
      </w:r>
    </w:p>
    <w:p w14:paraId="2EE2ADA9"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difference is not merely grammatical. It establishes the proper relationship between grace and obedience.</w:t>
      </w:r>
      <w:r>
        <w:t xml:space="preserve"> </w:t>
      </w:r>
      <w:r>
        <w:rPr>
          <w:rFonts w:ascii="Times New Roman" w:hAnsi="Times New Roman"/>
        </w:rPr>
        <w:t>Good works are not the purchase price of salvation. They are the intended expression of a life transformed by God's grace.</w:t>
      </w:r>
      <w:r>
        <w:t xml:space="preserve"> </w:t>
      </w:r>
      <w:r>
        <w:rPr>
          <w:rFonts w:ascii="Times New Roman" w:hAnsi="Times New Roman"/>
        </w:rPr>
        <w:t>This teaching guards against two opposite errors.</w:t>
      </w:r>
    </w:p>
    <w:p w14:paraId="492D0542"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first is legalism, in which acceptance before God is treated as the reward for sufficient religious or moral achievement. Such an approach reverses Paul's argument by making human performance the foundation of salvation.</w:t>
      </w:r>
    </w:p>
    <w:p w14:paraId="5F2F9F26"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second is the assumption that salvation by grace renders obedience unnecessary. Paul explicitly rejects that conclusion by identifying good works as part of God's purpose for those who have been created anew in Christ.</w:t>
      </w:r>
      <w:r>
        <w:t xml:space="preserve"> </w:t>
      </w:r>
      <w:r>
        <w:rPr>
          <w:rFonts w:ascii="Times New Roman" w:hAnsi="Times New Roman"/>
        </w:rPr>
        <w:t>The believer's conduct matters because it reflects the reality of the new life received through salvation.</w:t>
      </w:r>
    </w:p>
    <w:p w14:paraId="40F95D68" w14:textId="77777777" w:rsidR="00C642FF" w:rsidRPr="00C642FF" w:rsidRDefault="00C642FF" w:rsidP="00C642FF">
      <w:pPr>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642FF">
        <w:rPr>
          <w:rFonts w:ascii="Times New Roman" w:eastAsia="Times New Roman" w:hAnsi="Times New Roman" w:cs="Times New Roman"/>
          <w:b/>
          <w:bCs/>
          <w:kern w:val="0"/>
          <w:sz w:val="27"/>
          <w:szCs w:val="27"/>
          <w14:ligatures w14:val="none"/>
        </w:rPr>
        <w:t>Prepared Beforehand</w:t>
      </w:r>
    </w:p>
    <w:p w14:paraId="39812823"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lastRenderedPageBreak/>
        <w:t>Paul further explains that God prepared these good works beforehand.</w:t>
      </w:r>
    </w:p>
    <w:p w14:paraId="2AED99E3"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 xml:space="preserve">The Greek verb </w:t>
      </w:r>
      <w:proofErr w:type="spellStart"/>
      <w:r w:rsidRPr="00175C7F">
        <w:rPr>
          <w:rFonts w:ascii="Times New Roman" w:eastAsia="Times New Roman" w:hAnsi="Times New Roman" w:cs="Times New Roman"/>
          <w:i w:val="1"/>
          <w:iCs/>
          <w:kern w:val="0"/>
          <w14:ligatures w14:val="none"/>
        </w:rPr>
        <w:t xml:space="preserve">proetoimazō</w:t>
      </w:r>
      <w:proofErr w:type="spellEnd"/>
      <w:r w:rsidRPr="00C642FF">
        <w:rPr>
          <w:rFonts w:ascii="Times New Roman" w:eastAsia="Times New Roman" w:hAnsi="Times New Roman" w:cs="Times New Roman"/>
          <w:kern w:val="0"/>
          <w14:ligatures w14:val="none"/>
        </w:rPr>
        <w:t xml:space="preserve"> communicates the idea of prior preparation. Its use in this passage emphasizes that the transformed life of the believer belongs to God's purpose rather than being an incidental consequence of salvation.</w:t>
      </w:r>
    </w:p>
    <w:p w14:paraId="783564C4"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 xml:space="preserve">This does not require us to understand every individual action of the Christian life as though Paul </w:t>
      </w:r>
      <w:proofErr w:type="gramStart"/>
      <w:r w:rsidRPr="00C642FF">
        <w:rPr>
          <w:rFonts w:ascii="Times New Roman" w:eastAsia="Times New Roman" w:hAnsi="Times New Roman" w:cs="Times New Roman"/>
          <w:kern w:val="0"/>
          <w14:ligatures w14:val="none"/>
        </w:rPr>
        <w:t>were</w:t>
      </w:r>
      <w:proofErr w:type="gramEnd"/>
      <w:r w:rsidRPr="00C642FF">
        <w:rPr>
          <w:rFonts w:ascii="Times New Roman" w:eastAsia="Times New Roman" w:hAnsi="Times New Roman" w:cs="Times New Roman"/>
          <w:kern w:val="0"/>
          <w14:ligatures w14:val="none"/>
        </w:rPr>
        <w:t xml:space="preserve"> presenting a detailed list of predetermined daily events. The passage concerns the divine purpose that believers should live in a manner characterized by good works.</w:t>
      </w:r>
      <w:r>
        <w:t xml:space="preserve"> </w:t>
      </w:r>
      <w:r>
        <w:rPr>
          <w:rFonts w:ascii="Times New Roman" w:hAnsi="Times New Roman"/>
        </w:rPr>
        <w:t>The connection with the language of walking is especially important. In verse 2,</w:t>
      </w:r>
    </w:p>
    <w:p w14:paraId="3367A219" w14:textId="77777777" w:rsidR="00C642FF" w:rsidRPr="00C642FF" w:rsidRDefault="00C642FF" w:rsidP="00C642FF">
      <w:pPr>
        <w:widowControl/>
        <w:spacing w:after="0"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Proceed</w:t>
      </w:r>
    </w:p>
    <w:p w14:paraId="29C26C54" w14:textId="77777777" w:rsidR="00C642FF" w:rsidRPr="00C642FF" w:rsidRDefault="00C642FF" w:rsidP="00C642FF">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642FF">
        <w:rPr>
          <w:rFonts w:ascii="Times New Roman" w:eastAsia="Times New Roman" w:hAnsi="Times New Roman" w:cs="Times New Roman"/>
          <w:b/>
          <w:bCs/>
          <w:kern w:val="0"/>
          <w:sz w:val="27"/>
          <w:szCs w:val="27"/>
          <w14:ligatures w14:val="none"/>
        </w:rPr>
        <w:t>Prepared Beforehand — Ephesians 2:10 (continued)</w:t>
      </w:r>
    </w:p>
    <w:p w14:paraId="22C2A4CA"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 xml:space="preserve">Paul further explains that God prepared these good works beforehand. The Greek verb </w:t>
      </w:r>
      <w:proofErr w:type="spellStart"/>
      <w:r w:rsidRPr="00C642FF">
        <w:rPr>
          <w:rFonts w:ascii="Times New Roman" w:eastAsia="Times New Roman" w:hAnsi="Times New Roman" w:cs="Times New Roman"/>
          <w:kern w:val="0"/>
          <w14:ligatures w14:val="none"/>
          <w:i w:val="1"/>
        </w:rPr>
        <w:t xml:space="preserve">proetoimazō</w:t>
      </w:r>
      <w:proofErr w:type="spellEnd"/>
      <w:r w:rsidRPr="00C642FF">
        <w:rPr>
          <w:rFonts w:ascii="Times New Roman" w:eastAsia="Times New Roman" w:hAnsi="Times New Roman" w:cs="Times New Roman"/>
          <w:kern w:val="0"/>
          <w14:ligatures w14:val="none"/>
        </w:rPr>
        <w:t xml:space="preserve"> communicates the idea of prior preparation, indicating that the life of obedience envisioned for believers belongs to God's gracious purpose rather than arising as an independent human achievement.</w:t>
      </w:r>
    </w:p>
    <w:p w14:paraId="20389DCB"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This statement recalls the language of divine purpose introduced in Ephesians 1. There, Paul describes God's election of believers in Christ before the world was created, with holiness and blamelessness identified as the intended result. Here, he explains that the new creation in Christ has a practical purpose: believers are to walk in the good works God has prepared.</w:t>
      </w:r>
    </w:p>
    <w:p w14:paraId="370A485E"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relationship between these passages is significant. God's redemptive purpose is not confined to securing a future inheritance. It includes the transformation of human life in the present. The grace that brings salvation also establishes a new direction for the believer's conduct.</w:t>
      </w:r>
    </w:p>
    <w:p w14:paraId="20870CE6"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 xml:space="preserve">We should, however, avoid interpreting this statement as though Paul </w:t>
      </w:r>
      <w:proofErr w:type="gramStart"/>
      <w:r w:rsidRPr="00C642FF">
        <w:rPr>
          <w:rFonts w:ascii="Times New Roman" w:eastAsia="Times New Roman" w:hAnsi="Times New Roman" w:cs="Times New Roman"/>
          <w:kern w:val="0"/>
          <w14:ligatures w14:val="none"/>
        </w:rPr>
        <w:t>were</w:t>
      </w:r>
      <w:proofErr w:type="gramEnd"/>
      <w:r w:rsidRPr="00C642FF">
        <w:rPr>
          <w:rFonts w:ascii="Times New Roman" w:eastAsia="Times New Roman" w:hAnsi="Times New Roman" w:cs="Times New Roman"/>
          <w:kern w:val="0"/>
          <w14:ligatures w14:val="none"/>
        </w:rPr>
        <w:t xml:space="preserve"> necessarily describing an exhaustive schedule of predetermined individual actions. The text affirms that God has prepared good works for His people, but it does not explain precisely how divine preparation relates to every decision, opportunity, or circumstance encountered by an individual believer.</w:t>
      </w:r>
    </w:p>
    <w:p w14:paraId="7806A9B8"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emphasis is upon the divine origin and intended character of the Christian life. Believers are created anew in Christ so that their conduct may correspond to the gracious purpose of God.</w:t>
      </w:r>
    </w:p>
    <w:p w14:paraId="32A9F3B4"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return to the language of walking completes a deliberate contrast with the beginning of the chapter. In Ephesians 2:2, Paul described the former manner of life as a walk characterized by disobedience and conformity to the fallen world. In verse 10, he describes a new walk characterized by the good works appropriate to those who belong to Christ.</w:t>
      </w:r>
    </w:p>
    <w:p w14:paraId="3CF6FD9C"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contrast is not between people who perform no actions and people who perform good actions. Both the former and the new life involve conduct. The difference concerns the spiritual condition, governing allegiance, and purpose that characterize that conduct.</w:t>
      </w:r>
    </w:p>
    <w:p w14:paraId="6A6C0C81"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lastRenderedPageBreak/>
        <w:t>The first ten verses of Ephesians 2 therefore present a complete movement from death to life, from disobedience to new creation, and from human inability to divine grace. Yet Paul has not finished describing the consequences of salvation. He now turns from the transformation of believers to the reconciliation of peoples who had previously been separated.</w:t>
      </w:r>
    </w:p>
    <w:p w14:paraId="4E28B1F7" w14:textId="77777777" w:rsidR="00C642FF" w:rsidRPr="00C642FF" w:rsidRDefault="00C642FF" w:rsidP="00C642FF">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642FF">
        <w:rPr>
          <w:rFonts w:ascii="Times New Roman" w:eastAsia="Times New Roman" w:hAnsi="Times New Roman" w:cs="Times New Roman"/>
          <w:b/>
          <w:bCs/>
          <w:kern w:val="0"/>
          <w:sz w:val="36"/>
          <w:szCs w:val="36"/>
          <w14:ligatures w14:val="none"/>
        </w:rPr>
        <w:t>6. Remembering the Former Separation — Ephesians 2:11–12</w:t>
      </w:r>
    </w:p>
    <w:p w14:paraId="0A40294D"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second major movement of the chapter begins with an appeal to memory. Paul instructs his Gentile readers to remember their former condition, particularly their separation from the privileges historically associated with Israel.</w:t>
      </w:r>
    </w:p>
    <w:p w14:paraId="5A7D16E8"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This transition is important because it broadens the argument without abandoning the subject of grace. In verses 1–10, Paul explained that Jews and Gentiles alike stood in need of salvation because of sin. In verses 11–22, he focuses upon the particular historical circumstances of Gentiles who had been excluded from Israel's covenant identity.</w:t>
      </w:r>
    </w:p>
    <w:p w14:paraId="0BE4BB5E"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distinction must be preserved. Paul's earlier argument concerned the universal human condition apart from Christ. His present argument concerns the historical and covenantal separation between Israel and the nations.</w:t>
      </w:r>
    </w:p>
    <w:p w14:paraId="60F4CD01" w14:textId="77777777" w:rsidR="00C642FF" w:rsidRPr="00C642FF" w:rsidRDefault="00C642FF" w:rsidP="00C642FF">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642FF">
        <w:rPr>
          <w:rFonts w:ascii="Times New Roman" w:eastAsia="Times New Roman" w:hAnsi="Times New Roman" w:cs="Times New Roman"/>
          <w:b/>
          <w:bCs/>
          <w:kern w:val="0"/>
          <w:sz w:val="27"/>
          <w:szCs w:val="27"/>
          <w14:ligatures w14:val="none"/>
        </w:rPr>
        <w:t>Circumcision and the Identity of Israel</w:t>
      </w:r>
    </w:p>
    <w:p w14:paraId="2A69809F"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Paul begins by recalling that Gentiles were identified as uncircumcised by those who called themselves circumcised.</w:t>
      </w:r>
    </w:p>
    <w:p w14:paraId="2C7824C3"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Circumcision had been established as the sign of God's covenant with Abraham in Genesis 17. It subsequently became a prominent marker of Jewish identity, distinguishing Israel from surrounding peoples.</w:t>
      </w:r>
      <w:r>
        <w:t xml:space="preserve"> </w:t>
      </w:r>
      <w:r>
        <w:rPr>
          <w:rFonts w:ascii="Times New Roman" w:hAnsi="Times New Roman"/>
        </w:rPr>
        <w:t>The significance of circumcision extended beyond a physical procedure. It represented membership within the covenant community and was closely associated with Israel's religious obligations and historical identity.</w:t>
      </w:r>
    </w:p>
    <w:p w14:paraId="18270DE1"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Paul's reference to circumcision carried out physically by human action is not a dismissal of the historical importance of the covenant sign. Rather, it introduces a distinction between an outward physical marker and the deeper spiritual realities accomplished through Christ.</w:t>
      </w:r>
      <w:r>
        <w:t xml:space="preserve"> </w:t>
      </w:r>
      <w:r>
        <w:rPr>
          <w:rFonts w:ascii="Times New Roman" w:hAnsi="Times New Roman"/>
        </w:rPr>
        <w:t>This distinction appears elsewhere in Paul's writings, particularly in Romans 2 and Philippians 3, where he challenges the assumption that external religious identity alone establishes righteousness before God.</w:t>
      </w:r>
    </w:p>
    <w:p w14:paraId="2D4C3DB1"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In Ephesians, however, the immediate issue is the separation that existed between Jews and Gentiles. Circumcision had become one of the visible boundaries distinguishing the covenant people from those outside that community.</w:t>
      </w:r>
      <w:r>
        <w:t xml:space="preserve"> </w:t>
      </w:r>
      <w:r>
        <w:rPr>
          <w:rFonts w:ascii="Times New Roman" w:hAnsi="Times New Roman"/>
        </w:rPr>
        <w:t>Paul asks his Gentile readers to remember this former separation so that they may better appreciate the significance of their present inclusion through Christ.</w:t>
      </w:r>
    </w:p>
    <w:p w14:paraId="60E777AE" w14:textId="77777777" w:rsidR="00C642FF" w:rsidRPr="00C642FF" w:rsidRDefault="00C642FF" w:rsidP="00C642FF">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642FF">
        <w:rPr>
          <w:rFonts w:ascii="Times New Roman" w:eastAsia="Times New Roman" w:hAnsi="Times New Roman" w:cs="Times New Roman"/>
          <w:b/>
          <w:bCs/>
          <w:kern w:val="0"/>
          <w:sz w:val="27"/>
          <w:szCs w:val="27"/>
          <w14:ligatures w14:val="none"/>
        </w:rPr>
        <w:lastRenderedPageBreak/>
        <w:t>Separated from Christ</w:t>
      </w:r>
    </w:p>
    <w:p w14:paraId="2AE739E2"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first description of the Gentiles' former condition is that they were separated from Christ.</w:t>
      </w:r>
    </w:p>
    <w:p w14:paraId="03A46D9E"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This expression should be understood within the historical and theological framework of Israel's messianic hope. The promises concerning the coming Messiah were rooted in the covenant history of Israel, and Gentiles generally did not participate in that history as members of the covenant people.</w:t>
      </w:r>
    </w:p>
    <w:p w14:paraId="560E0A0F"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Paul is not suggesting that no Gentile could have known or worshiped the true God before the coming of Christ. The Old Testament contains examples of Gentiles who recognized Israel's God and responded in faith.</w:t>
      </w:r>
      <w:r>
        <w:t xml:space="preserve"> </w:t>
      </w:r>
      <w:r>
        <w:rPr>
          <w:rFonts w:ascii="Times New Roman" w:hAnsi="Times New Roman"/>
        </w:rPr>
        <w:t>His point concerns the historical position of the nations in relation to the covenant promises through which the Messiah would come.</w:t>
      </w:r>
    </w:p>
    <w:p w14:paraId="73A4BC1C" w14:textId="77777777" w:rsidR="00C642FF" w:rsidRPr="00C642FF" w:rsidRDefault="00C642FF" w:rsidP="00C642FF">
      <w:pPr>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642FF">
        <w:rPr>
          <w:rFonts w:ascii="Times New Roman" w:eastAsia="Times New Roman" w:hAnsi="Times New Roman" w:cs="Times New Roman"/>
          <w:b/>
          <w:bCs/>
          <w:kern w:val="0"/>
          <w:sz w:val="27"/>
          <w:szCs w:val="27"/>
          <w14:ligatures w14:val="none"/>
        </w:rPr>
        <w:t>Alienated from the Commonwealth of Israel</w:t>
      </w:r>
    </w:p>
    <w:p w14:paraId="11D17623"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Paul next describes Gentiles as alienated outside Israel’s national community.</w:t>
      </w:r>
    </w:p>
    <w:p w14:paraId="2BADC8D9"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 xml:space="preserve">The Greek noun </w:t>
      </w:r>
      <w:r w:rsidRPr="00C642FF">
        <w:rPr>
          <w:rFonts w:ascii="Times New Roman" w:eastAsia="Times New Roman" w:hAnsi="Times New Roman" w:cs="Times New Roman"/>
          <w:kern w:val="0"/>
          <w14:ligatures w14:val="none"/>
          <w:i w:val="1"/>
        </w:rPr>
        <w:t xml:space="preserve">politeia</w:t>
      </w:r>
      <w:r w:rsidRPr="00C642FF">
        <w:rPr>
          <w:rFonts w:ascii="Times New Roman" w:eastAsia="Times New Roman" w:hAnsi="Times New Roman" w:cs="Times New Roman"/>
          <w:kern w:val="0"/>
          <w14:ligatures w14:val="none"/>
        </w:rPr>
        <w:t xml:space="preserve"> can refer to citizenship, civic identity, or membership within a political community. In this context, it describes the privileged position associated with belonging to Israel as the covenant people.</w:t>
      </w:r>
      <w:r>
        <w:t xml:space="preserve"> </w:t>
      </w:r>
      <w:r>
        <w:rPr>
          <w:rFonts w:ascii="Times New Roman" w:hAnsi="Times New Roman"/>
        </w:rPr>
        <w:t>This language would have carried particular significance in the Roman world, where citizenship could determine legal standing, social privilege, and participation in the life of a community.</w:t>
      </w:r>
    </w:p>
    <w:p w14:paraId="44FF0626"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Paul employs the concept to describe a theological reality. Gentiles were not members of Israel's covenant community and therefore did not possess the historical privileges associated with that identity.</w:t>
      </w:r>
    </w:p>
    <w:p w14:paraId="069BA711"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reference does not imply that every Israelite possessed saving faith or that ethnic membership automatically guaranteed salvation. Paul's broader writings distinguish outward covenant identity from the inward response of faith.</w:t>
      </w:r>
    </w:p>
    <w:p w14:paraId="1C64E0B0"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Nevertheless, Israel's historical privileges were real, and Paul does not erase their significance.</w:t>
      </w:r>
    </w:p>
    <w:p w14:paraId="2D52118A" w14:textId="77777777" w:rsidR="00C642FF" w:rsidRPr="00C642FF" w:rsidRDefault="00C642FF" w:rsidP="00C642FF">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642FF">
        <w:rPr>
          <w:rFonts w:ascii="Times New Roman" w:eastAsia="Times New Roman" w:hAnsi="Times New Roman" w:cs="Times New Roman"/>
          <w:b/>
          <w:bCs/>
          <w:kern w:val="0"/>
          <w:sz w:val="27"/>
          <w:szCs w:val="27"/>
          <w14:ligatures w14:val="none"/>
        </w:rPr>
        <w:t>Strangers to the Covenants of Promise</w:t>
      </w:r>
    </w:p>
    <w:p w14:paraId="40779DE5"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Paul further describes Gentiles as excluded from the covenants through which God promised blessing.</w:t>
      </w:r>
    </w:p>
    <w:p w14:paraId="47F12DF6"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plural reference to covenants deserves attention. God's redemptive dealings with Israel unfolded through covenant relationships involving Abraham, the nation at Sinai, and the royal promises associated with David. These covenantal developments were not unrelated religious arrangements but belonged to the historical unfolding of God's purpose.</w:t>
      </w:r>
    </w:p>
    <w:p w14:paraId="0A7D130F"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lastRenderedPageBreak/>
        <w:t>The promises associated with these covenants included blessing, land, descendants, kingship, and the anticipated work through which God would extend His saving purpose beyond Israel.</w:t>
      </w:r>
      <w:r>
        <w:t xml:space="preserve"> </w:t>
      </w:r>
      <w:r>
        <w:rPr>
          <w:rFonts w:ascii="Times New Roman" w:hAnsi="Times New Roman"/>
        </w:rPr>
        <w:t>Gentiles generally stood outside these covenant relationships as members of the nations.</w:t>
      </w:r>
    </w:p>
    <w:p w14:paraId="7B50CE02"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This historical distinction is essential to understanding the magnitude of Paul's argument. The inclusion of Gentiles in Christ is not presented as the discovery of a new religious philosophy disconnected from Israel's Scriptures. It is the fulfillment and extension of God's redemptive purpose through the promised Messiah.</w:t>
      </w:r>
    </w:p>
    <w:p w14:paraId="65FC1F55" w14:textId="77777777" w:rsidR="00C642FF" w:rsidRPr="00C642FF" w:rsidRDefault="00C642FF" w:rsidP="00C642FF">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642FF">
        <w:rPr>
          <w:rFonts w:ascii="Times New Roman" w:eastAsia="Times New Roman" w:hAnsi="Times New Roman" w:cs="Times New Roman"/>
          <w:b/>
          <w:bCs/>
          <w:kern w:val="0"/>
          <w:sz w:val="27"/>
          <w:szCs w:val="27"/>
          <w14:ligatures w14:val="none"/>
        </w:rPr>
        <w:t>Without Hope and Without God in the World</w:t>
      </w:r>
    </w:p>
    <w:p w14:paraId="144ADC6B"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Paul concludes his description with the statement that Gentiles were without hope or knowledge of God in their former existence.</w:t>
      </w:r>
    </w:p>
    <w:p w14:paraId="16F6B4DD"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expression does not mean that Gentiles possessed no religious beliefs or expectations concerning the future. The ancient Mediterranean world contained numerous religious traditions, philosophical systems, and forms of worship.</w:t>
      </w:r>
    </w:p>
    <w:p w14:paraId="11853A69"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Indeed, the city of Ephesus was characterized by extensive religious activity.</w:t>
      </w:r>
      <w:r>
        <w:t xml:space="preserve"> </w:t>
      </w:r>
      <w:r>
        <w:rPr>
          <w:rFonts w:ascii="Times New Roman" w:hAnsi="Times New Roman"/>
        </w:rPr>
        <w:t>Paul's statement concerns the absence of the covenantal hope grounded in God's promises and the lack of a saving relationship with the true God.</w:t>
      </w:r>
    </w:p>
    <w:p w14:paraId="3F1E837E"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 xml:space="preserve">The Greek adjective </w:t>
      </w:r>
      <w:proofErr w:type="spellStart"/>
      <w:r w:rsidRPr="00C642FF">
        <w:rPr>
          <w:rFonts w:ascii="Times New Roman" w:eastAsia="Times New Roman" w:hAnsi="Times New Roman" w:cs="Times New Roman"/>
          <w:kern w:val="0"/>
          <w14:ligatures w14:val="none"/>
          <w:i w:val="1"/>
        </w:rPr>
        <w:t xml:space="preserve">atheos</w:t>
      </w:r>
      <w:proofErr w:type="spellEnd"/>
      <w:r w:rsidRPr="00C642FF">
        <w:rPr>
          <w:rFonts w:ascii="Times New Roman" w:eastAsia="Times New Roman" w:hAnsi="Times New Roman" w:cs="Times New Roman"/>
          <w:kern w:val="0"/>
          <w14:ligatures w14:val="none"/>
        </w:rPr>
        <w:t>, translated without God, should not be understood here as a technical designation for philosophical atheism. Many Gentiles believed in numerous gods. Paul's concern is their alienation from the God who had revealed Himself through Israel and ultimately through Jesus Christ.</w:t>
      </w:r>
    </w:p>
    <w:p w14:paraId="10A75F34"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cumulative description is sobering. Gentiles were separated from Christ, alienated from Israel's covenant identity, strangers to the promises, without the hope associated with those promises, and without a saving relationship with God.</w:t>
      </w:r>
      <w:r>
        <w:t xml:space="preserve"> </w:t>
      </w:r>
      <w:r>
        <w:rPr>
          <w:rFonts w:ascii="Times New Roman" w:hAnsi="Times New Roman"/>
        </w:rPr>
        <w:t>Paul's purpose, however, is not to perpetuate that separation. He recalls it so that the transformation accomplished through Christ may be understood.</w:t>
      </w:r>
    </w:p>
    <w:p w14:paraId="7FFC0CFA" w14:textId="77777777" w:rsidR="00C642FF" w:rsidRPr="00C642FF" w:rsidRDefault="00C642FF" w:rsidP="00C642FF">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642FF">
        <w:rPr>
          <w:rFonts w:ascii="Times New Roman" w:eastAsia="Times New Roman" w:hAnsi="Times New Roman" w:cs="Times New Roman"/>
          <w:b/>
          <w:bCs/>
          <w:kern w:val="0"/>
          <w:sz w:val="36"/>
          <w:szCs w:val="36"/>
          <w14:ligatures w14:val="none"/>
        </w:rPr>
        <w:t>7. Brought Near Through the Blood of Christ — Ephesians 2:13</w:t>
      </w:r>
    </w:p>
    <w:p w14:paraId="038AD0C7"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decisive transition occurs when Paul explains that those who were formerly far away have now been brought near through the blood of Christ.</w:t>
      </w:r>
    </w:p>
    <w:p w14:paraId="7F7822CD"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contrast between distance and nearness draws upon language familiar from the Old Testament and Jewish religious thought. Nearness to God was associated with covenant relationship, worship, and access to His presence, while distance could symbolize exclusion or alienation.</w:t>
      </w:r>
      <w:r>
        <w:t xml:space="preserve"> </w:t>
      </w:r>
      <w:r>
        <w:rPr>
          <w:rFonts w:ascii="Times New Roman" w:hAnsi="Times New Roman"/>
        </w:rPr>
        <w:t>Paul employs this imagery to describe the transformation of the Gentiles' position through Christ.</w:t>
      </w:r>
    </w:p>
    <w:p w14:paraId="3EDC21BC"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lastRenderedPageBreak/>
        <w:t>The means of this reconciliation is explicitly identified as the blood of Christ. The reference connects the passage with the earlier discussion of redemption in Ephesians 1:7 and with the saving work described in Ephesians 2:1–10.</w:t>
      </w:r>
    </w:p>
    <w:p w14:paraId="1E070E87"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Gentiles have not been brought near because they independently achieved the righteousness required for covenant membership. Nor does Paul describe their inclusion as the result of adopting every historical marker that distinguished Jews from Gentiles.</w:t>
      </w:r>
      <w:r>
        <w:t xml:space="preserve"> </w:t>
      </w:r>
      <w:r>
        <w:rPr>
          <w:rFonts w:ascii="Times New Roman" w:hAnsi="Times New Roman"/>
        </w:rPr>
        <w:t>Their new standing is grounded in the sacrificial death of Jesus Christ.</w:t>
      </w:r>
    </w:p>
    <w:p w14:paraId="0FC513BB"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This point is especially important because it establishes the basis upon which the following discussion of unity must be understood. The reconciliation of Jews and Gentiles is not accomplished by minimizing theological differences or constructing a compromise between competing religious traditions. It is accomplished through the redemptive work of Christ.</w:t>
      </w:r>
      <w:r>
        <w:t xml:space="preserve"> </w:t>
      </w:r>
      <w:r>
        <w:rPr>
          <w:rFonts w:ascii="Times New Roman" w:hAnsi="Times New Roman"/>
        </w:rPr>
        <w:t>The unity Paul describes is therefore theological before it is social. Its foundation is the cross.</w:t>
      </w:r>
    </w:p>
    <w:p w14:paraId="1692B9BD" w14:textId="77777777" w:rsidR="00C642FF" w:rsidRPr="00C642FF" w:rsidRDefault="00C642FF" w:rsidP="00C642FF">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642FF">
        <w:rPr>
          <w:rFonts w:ascii="Times New Roman" w:eastAsia="Times New Roman" w:hAnsi="Times New Roman" w:cs="Times New Roman"/>
          <w:b/>
          <w:bCs/>
          <w:kern w:val="0"/>
          <w:sz w:val="36"/>
          <w:szCs w:val="36"/>
          <w14:ligatures w14:val="none"/>
        </w:rPr>
        <w:t>8. Christ Himself Is Our Peace — Ephesians 2:14–16</w:t>
      </w:r>
    </w:p>
    <w:p w14:paraId="15EC421B"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Paul now develops one of the most significant declarations concerning reconciliation in the New Testament. Christ is presented not merely as the One who announces peace but as the One through whom peace has been established.</w:t>
      </w:r>
      <w:r>
        <w:t xml:space="preserve"> </w:t>
      </w:r>
      <w:r>
        <w:rPr>
          <w:rFonts w:ascii="Times New Roman" w:hAnsi="Times New Roman"/>
        </w:rPr>
        <w:t>The language is personal and emphatic. Peace is inseparable from the person and work of Jesus Christ.</w:t>
      </w:r>
    </w:p>
    <w:p w14:paraId="23B0D35D"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 xml:space="preserve">The Greek noun </w:t>
      </w:r>
      <w:proofErr w:type="spellStart"/>
      <w:r w:rsidRPr="00175C7F">
        <w:rPr>
          <w:rFonts w:ascii="Times New Roman" w:eastAsia="Times New Roman" w:hAnsi="Times New Roman" w:cs="Times New Roman"/>
          <w:i w:val="1"/>
          <w:iCs/>
          <w:kern w:val="0"/>
          <w14:ligatures w14:val="none"/>
        </w:rPr>
        <w:t xml:space="preserve">eirēnē</w:t>
      </w:r>
      <w:proofErr w:type="spellEnd"/>
      <w:r w:rsidRPr="00175C7F">
        <w:rPr>
          <w:rFonts w:ascii="Times New Roman" w:eastAsia="Times New Roman" w:hAnsi="Times New Roman" w:cs="Times New Roman"/>
          <w:i/>
          <w:iCs/>
          <w:kern w:val="0"/>
          <w14:ligatures w14:val="none"/>
        </w:rPr>
        <w:t>,</w:t>
      </w:r>
      <w:r w:rsidRPr="00C642FF">
        <w:rPr>
          <w:rFonts w:ascii="Times New Roman" w:eastAsia="Times New Roman" w:hAnsi="Times New Roman" w:cs="Times New Roman"/>
          <w:kern w:val="0"/>
          <w14:ligatures w14:val="none"/>
        </w:rPr>
        <w:t xml:space="preserve"> translated peace, carries a range of meanings, including the absence of hostility, reconciliation, and well-being. Within the biblical context, it is closely related to the Hebrew concept of shalom, which encompasses the restoration of right relationships and the well-being associated with God's gracious rule.</w:t>
      </w:r>
      <w:r>
        <w:t xml:space="preserve"> </w:t>
      </w:r>
      <w:r>
        <w:rPr>
          <w:rFonts w:ascii="Times New Roman" w:hAnsi="Times New Roman"/>
        </w:rPr>
        <w:t>In this passage, peace concerns both the relationship between Jews and Gentiles and their reconciliation to God.</w:t>
      </w:r>
    </w:p>
    <w:p w14:paraId="51A94A2F" w14:textId="77777777" w:rsidR="00C642FF" w:rsidRPr="00C642FF" w:rsidRDefault="00C642FF" w:rsidP="00C642FF">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642FF">
        <w:rPr>
          <w:rFonts w:ascii="Times New Roman" w:eastAsia="Times New Roman" w:hAnsi="Times New Roman" w:cs="Times New Roman"/>
          <w:b/>
          <w:bCs/>
          <w:kern w:val="0"/>
          <w:sz w:val="27"/>
          <w:szCs w:val="27"/>
          <w14:ligatures w14:val="none"/>
        </w:rPr>
        <w:t>The Dividing Wall of Hostility</w:t>
      </w:r>
    </w:p>
    <w:p w14:paraId="3849E897" w14:textId="25DF2426" w:rsidR="00C642FF" w:rsidRPr="00C642FF" w:rsidRDefault="00175C7F" w:rsidP="00175C7F">
      <w:pPr>
        <w:widowControl/>
        <w:rPr>
          <w:rFonts w:ascii="Times New Roman" w:eastAsia="Times New Roman" w:hAnsi="Times New Roman" w:cs="Times New Roman"/>
          <w:kern w:val="0"/>
          <w14:ligatures w14:val="none"/>
        </w:rPr>
      </w:pPr>
      <w:r>
        <w:t xml:space="preserve"> </w:t>
      </w:r>
      <w:r w:rsidR="00C642FF" w:rsidRPr="00C642FF">
        <w:rPr>
          <w:rFonts w:ascii="Times New Roman" w:eastAsia="Times New Roman" w:hAnsi="Times New Roman" w:cs="Times New Roman"/>
          <w:kern w:val="0"/>
          <w14:ligatures w14:val="none"/>
        </w:rPr>
        <w:t>Paul describes Christ as having made the two groups one and having broken down the dividing wall of hostility.</w:t>
      </w:r>
    </w:p>
    <w:p w14:paraId="066CB6B6"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imagery has often been connected with the Jerusalem temple, where a physical barrier separated the areas accessible to Gentiles from those reserved for Jews. Archaeological discoveries have confirmed the existence of warning inscriptions associated with this boundary.</w:t>
      </w:r>
    </w:p>
    <w:p w14:paraId="13AA0D08"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temple background provides a historically plausible illustration of the separation Paul describes. Gentiles could approach certain areas of the temple complex but were prohibited from entering the inner courts reserved for Jews.</w:t>
      </w:r>
    </w:p>
    <w:p w14:paraId="7DC2A61F"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Nevertheless, interpreters should distinguish between the historical illustration and the precise meaning of Paul's metaphor. The passage does not explicitly identify the dividing wall as the temple barrier, and the language also concerns the hostility associated with the commandments and ordinances that distinguished the communities.</w:t>
      </w:r>
    </w:p>
    <w:p w14:paraId="5C2E44FA"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lastRenderedPageBreak/>
        <w:t>The physical barrier may have provided a vivid image of the separation, but Paul's argument extends beyond the removal of an architectural structure.</w:t>
      </w:r>
      <w:r>
        <w:t xml:space="preserve"> </w:t>
      </w:r>
      <w:r>
        <w:rPr>
          <w:rFonts w:ascii="Times New Roman" w:hAnsi="Times New Roman"/>
        </w:rPr>
        <w:t>He is describing the overcoming of a religious and social division through the work of Christ.</w:t>
      </w:r>
    </w:p>
    <w:p w14:paraId="76191AC3" w14:textId="77777777" w:rsidR="00C642FF" w:rsidRPr="00C642FF" w:rsidRDefault="00C642FF" w:rsidP="00C642FF">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642FF">
        <w:rPr>
          <w:rFonts w:ascii="Times New Roman" w:eastAsia="Times New Roman" w:hAnsi="Times New Roman" w:cs="Times New Roman"/>
          <w:b/>
          <w:bCs/>
          <w:kern w:val="0"/>
          <w:sz w:val="27"/>
          <w:szCs w:val="27"/>
          <w14:ligatures w14:val="none"/>
        </w:rPr>
        <w:t>The Law of Commandments in Ordinances</w:t>
      </w:r>
    </w:p>
    <w:p w14:paraId="3C2492EA"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One of the most difficult interpretive questions in Ephesians 2 concerns Paul's statement that Christ abolished the law of commandments expressed in ordinances.</w:t>
      </w:r>
    </w:p>
    <w:p w14:paraId="408CA697"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 xml:space="preserve">The Greek verb </w:t>
      </w:r>
      <w:proofErr w:type="spellStart"/>
      <w:r w:rsidRPr="00175C7F">
        <w:rPr>
          <w:rFonts w:ascii="Times New Roman" w:eastAsia="Times New Roman" w:hAnsi="Times New Roman" w:cs="Times New Roman"/>
          <w:i w:val="1"/>
          <w:iCs/>
          <w:kern w:val="0"/>
          <w14:ligatures w14:val="none"/>
        </w:rPr>
        <w:t xml:space="preserve">katargeō</w:t>
      </w:r>
      <w:proofErr w:type="spellEnd"/>
      <w:r w:rsidRPr="00C642FF">
        <w:rPr>
          <w:rFonts w:ascii="Times New Roman" w:eastAsia="Times New Roman" w:hAnsi="Times New Roman" w:cs="Times New Roman"/>
          <w:kern w:val="0"/>
          <w14:ligatures w14:val="none"/>
        </w:rPr>
        <w:t xml:space="preserve"> can mean to render ineffective, nullify, abolish, or bring to an end, depending upon context. Its use here must be interpreted in relation to the hostility separating Jews and Gentiles and the new humanity created through Christ.</w:t>
      </w:r>
    </w:p>
    <w:p w14:paraId="6EDFB36A"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phrase concerning the law of commandments in ordinances appears to refer to the Mosaic Law as a system of commandments and regulations that functioned, among other things, to distinguish Israel from the nations.</w:t>
      </w:r>
    </w:p>
    <w:p w14:paraId="16F2CB11"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This does not mean that Paul regards God's revelation through Moses as inherently evil. Elsewhere he affirms the goodness and holiness of the Law while explaining its limitations in relation to sin and salvation.</w:t>
      </w:r>
      <w:r>
        <w:t xml:space="preserve"> </w:t>
      </w:r>
      <w:r>
        <w:rPr>
          <w:rFonts w:ascii="Times New Roman" w:hAnsi="Times New Roman"/>
        </w:rPr>
        <w:t>The issue in Ephesians 2 is the role of the Law in maintaining the covenantal distinctions that separated Jews and Gentiles.</w:t>
      </w:r>
    </w:p>
    <w:p w14:paraId="7B6511D4"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Through Christ's death, the conditions governing participation in God's redeemed people have been decisively transformed. Gentiles are no longer required to become Jews in order to belong to the people of God through Christ.</w:t>
      </w:r>
    </w:p>
    <w:p w14:paraId="6F69FD3B"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At the same time, this passage should not be interpreted as though every moral principle expressed in the Old Testament has become irrelevant to Christian conduct. Paul will later appeal to the commandment concerning honoring one's father and mother in Ephesians 6:2–3.</w:t>
      </w:r>
    </w:p>
    <w:p w14:paraId="5024AD27"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relationship between the Mosaic Law and Christian obligation requires careful distinction between the Law's covenantal function, its revelation of God's moral character, and the manner in which its purposes are fulfilled in Christ.</w:t>
      </w:r>
      <w:r>
        <w:t xml:space="preserve"> </w:t>
      </w:r>
      <w:r>
        <w:rPr>
          <w:rFonts w:ascii="Times New Roman" w:hAnsi="Times New Roman"/>
        </w:rPr>
        <w:t>The immediate argument concerns the removal of the hostility that separated Jews and Gentiles and the establishment of one reconciled people.</w:t>
      </w:r>
    </w:p>
    <w:p w14:paraId="2A13A097" w14:textId="77777777" w:rsidR="00C642FF" w:rsidRPr="00C642FF" w:rsidRDefault="00C642FF" w:rsidP="00C642FF">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642FF">
        <w:rPr>
          <w:rFonts w:ascii="Times New Roman" w:eastAsia="Times New Roman" w:hAnsi="Times New Roman" w:cs="Times New Roman"/>
          <w:b/>
          <w:bCs/>
          <w:kern w:val="0"/>
          <w:sz w:val="27"/>
          <w:szCs w:val="27"/>
          <w14:ligatures w14:val="none"/>
        </w:rPr>
        <w:t>One New Humanity</w:t>
      </w:r>
    </w:p>
    <w:p w14:paraId="4E047827"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Paul explains that Christ's purpose was to create the two groups into one new humanity.</w:t>
      </w:r>
      <w:r>
        <w:t xml:space="preserve"> </w:t>
      </w:r>
      <w:r>
        <w:rPr>
          <w:rFonts w:ascii="Times New Roman" w:hAnsi="Times New Roman"/>
        </w:rPr>
        <w:t xml:space="preserve">The Greek expression </w:t>
      </w:r>
      <w:proofErr w:type="spellStart"/>
      <w:r>
        <w:rPr>
          <w:rFonts w:ascii="Times New Roman" w:hAnsi="Times New Roman"/>
        </w:rPr>
        <w:t>hena</w:t>
      </w:r>
      <w:proofErr w:type="spellEnd"/>
      <w:r>
        <w:rPr>
          <w:rFonts w:ascii="Times New Roman" w:hAnsi="Times New Roman"/>
        </w:rPr>
        <w:t xml:space="preserve"> </w:t>
      </w:r>
      <w:proofErr w:type="spellStart"/>
      <w:r>
        <w:rPr>
          <w:rFonts w:ascii="Times New Roman" w:hAnsi="Times New Roman"/>
        </w:rPr>
        <w:t>kainon</w:t>
      </w:r>
      <w:proofErr w:type="spellEnd"/>
      <w:r>
        <w:rPr>
          <w:rFonts w:ascii="Times New Roman" w:hAnsi="Times New Roman"/>
        </w:rPr>
        <w:t xml:space="preserve"> </w:t>
      </w:r>
      <w:proofErr w:type="spellStart"/>
      <w:r>
        <w:rPr>
          <w:rFonts w:ascii="Times New Roman" w:hAnsi="Times New Roman"/>
        </w:rPr>
        <w:t>anthrōpon</w:t>
      </w:r>
      <w:proofErr w:type="spellEnd"/>
      <w:r>
        <w:rPr>
          <w:rFonts w:ascii="Times New Roman" w:hAnsi="Times New Roman"/>
        </w:rPr>
        <w:t xml:space="preserve"> communicates the creation of one new human reality from the previously divided groups.</w:t>
      </w:r>
    </w:p>
    <w:p w14:paraId="1C824BF5"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 xml:space="preserve">The adjective </w:t>
      </w:r>
      <w:proofErr w:type="spellStart"/>
      <w:r w:rsidRPr="00175C7F">
        <w:rPr>
          <w:rFonts w:ascii="Times New Roman" w:eastAsia="Times New Roman" w:hAnsi="Times New Roman" w:cs="Times New Roman"/>
          <w:i/>
          <w:iCs/>
          <w:kern w:val="0"/>
          <w14:ligatures w14:val="none"/>
        </w:rPr>
        <w:t>kainos</w:t>
      </w:r>
      <w:proofErr w:type="spellEnd"/>
      <w:r w:rsidRPr="00C642FF">
        <w:rPr>
          <w:rFonts w:ascii="Times New Roman" w:eastAsia="Times New Roman" w:hAnsi="Times New Roman" w:cs="Times New Roman"/>
          <w:kern w:val="0"/>
          <w14:ligatures w14:val="none"/>
        </w:rPr>
        <w:t xml:space="preserve"> commonly emphasizes newness in quality or character rather than merely recent existence. Paul's language therefore describes more than a negotiated arrangement between two communities that retain their former hostility.</w:t>
      </w:r>
      <w:r>
        <w:t xml:space="preserve"> </w:t>
      </w:r>
      <w:r>
        <w:rPr>
          <w:rFonts w:ascii="Times New Roman" w:hAnsi="Times New Roman"/>
        </w:rPr>
        <w:t>Christ has created a new corporate identity.</w:t>
      </w:r>
    </w:p>
    <w:p w14:paraId="4DA8BD09"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lastRenderedPageBreak/>
        <w:t>This does not mean that Jewish and Gentile believers cease to possess historical, cultural, or ethnic distinctions. The New Testament does not teach that salvation erases the particular histories or backgrounds of individuals.</w:t>
      </w:r>
      <w:r>
        <w:t xml:space="preserve"> </w:t>
      </w:r>
      <w:r>
        <w:rPr>
          <w:rFonts w:ascii="Times New Roman" w:hAnsi="Times New Roman"/>
        </w:rPr>
        <w:t>Rather, those distinctions no longer determine access to God or establish separate classes of membership within the redeemed community.</w:t>
      </w:r>
    </w:p>
    <w:p w14:paraId="5D68E39A"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church is therefore not intended to be a community in which one ethnic group possesses a superior spiritual standing because of its historical identity.</w:t>
      </w:r>
      <w:r>
        <w:t xml:space="preserve"> </w:t>
      </w:r>
      <w:r>
        <w:rPr>
          <w:rFonts w:ascii="Times New Roman" w:hAnsi="Times New Roman"/>
        </w:rPr>
        <w:t>Both Jews and Gentiles belong to the one new humanity created in Christ.</w:t>
      </w:r>
    </w:p>
    <w:p w14:paraId="1BF062EA" w14:textId="77777777" w:rsidR="00C642FF" w:rsidRPr="00C642FF" w:rsidRDefault="00C642FF" w:rsidP="00C642FF">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642FF">
        <w:rPr>
          <w:rFonts w:ascii="Times New Roman" w:eastAsia="Times New Roman" w:hAnsi="Times New Roman" w:cs="Times New Roman"/>
          <w:b/>
          <w:bCs/>
          <w:kern w:val="0"/>
          <w:sz w:val="27"/>
          <w:szCs w:val="27"/>
          <w14:ligatures w14:val="none"/>
        </w:rPr>
        <w:t>Reconciliation Through the Cross</w:t>
      </w:r>
    </w:p>
    <w:p w14:paraId="700F67EC"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Paul continues by explaining that Christ reconciled both groups to God in one body through the cross, putting the hostility to death.</w:t>
      </w:r>
      <w:r>
        <w:t xml:space="preserve"> </w:t>
      </w:r>
      <w:r>
        <w:rPr>
          <w:rFonts w:ascii="Times New Roman" w:hAnsi="Times New Roman"/>
        </w:rPr>
        <w:t>The structure of the argument is important. Reconciliation between Jews and Gentiles is inseparable from reconciliation to God.</w:t>
      </w:r>
    </w:p>
    <w:p w14:paraId="1A12BC6D"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Paul does not describe horizontal peace as a purely social achievement. The cross establishes a new relationship with God, and that relationship becomes the foundation for unity among believers.</w:t>
      </w:r>
    </w:p>
    <w:p w14:paraId="5BD36675"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 xml:space="preserve">The Greek verb </w:t>
      </w:r>
      <w:proofErr w:type="spellStart"/>
      <w:r w:rsidRPr="00175C7F">
        <w:rPr>
          <w:rFonts w:ascii="Times New Roman" w:eastAsia="Times New Roman" w:hAnsi="Times New Roman" w:cs="Times New Roman"/>
          <w:i w:val="1"/>
          <w:iCs/>
          <w:kern w:val="0"/>
          <w14:ligatures w14:val="none"/>
        </w:rPr>
        <w:t xml:space="preserve">apokatallassō</w:t>
      </w:r>
      <w:proofErr w:type="spellEnd"/>
      <w:r w:rsidRPr="00C642FF">
        <w:rPr>
          <w:rFonts w:ascii="Times New Roman" w:eastAsia="Times New Roman" w:hAnsi="Times New Roman" w:cs="Times New Roman"/>
          <w:kern w:val="0"/>
          <w14:ligatures w14:val="none"/>
        </w:rPr>
        <w:t>, translated reconcile, emphasizes the restoration of a relationship previously characterized by alienation or hostility.</w:t>
      </w:r>
      <w:r>
        <w:t xml:space="preserve"> </w:t>
      </w:r>
      <w:r>
        <w:rPr>
          <w:rFonts w:ascii="Times New Roman" w:hAnsi="Times New Roman"/>
        </w:rPr>
        <w:t>The cross is therefore presented as the decisive means through which both vertical and horizontal reconciliation are accomplished.</w:t>
      </w:r>
    </w:p>
    <w:p w14:paraId="580E6D92"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This has profound implications for the identity of the church. Christian unity is not founded merely upon shared preferences, cultural similarities, or institutional cooperation. It rests upon the redemptive work of Christ, through whom believers have been reconciled to God and to one another.</w:t>
      </w:r>
    </w:p>
    <w:p w14:paraId="3C8E566D" w14:textId="77777777" w:rsidR="00C642FF" w:rsidRPr="00C642FF" w:rsidRDefault="00C642FF" w:rsidP="00C642FF">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642FF">
        <w:rPr>
          <w:rFonts w:ascii="Times New Roman" w:eastAsia="Times New Roman" w:hAnsi="Times New Roman" w:cs="Times New Roman"/>
          <w:b/>
          <w:bCs/>
          <w:kern w:val="0"/>
          <w:sz w:val="36"/>
          <w:szCs w:val="36"/>
          <w14:ligatures w14:val="none"/>
        </w:rPr>
        <w:t>9. One Spirit and Access to the Father — Ephesians 2:17–18</w:t>
      </w:r>
    </w:p>
    <w:p w14:paraId="3B966C03"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Paul continues by explaining that Christ proclaimed peace both to those formerly far from the covenant community and to those already near it.</w:t>
      </w:r>
      <w:r>
        <w:t xml:space="preserve"> </w:t>
      </w:r>
      <w:r>
        <w:rPr>
          <w:rFonts w:ascii="Times New Roman" w:hAnsi="Times New Roman"/>
        </w:rPr>
        <w:t>The language recalls the prophetic promise of peace associated with Isaiah 57:19, where God's gracious work extends to those identified through the imagery of distance and nearness.</w:t>
      </w:r>
    </w:p>
    <w:p w14:paraId="14BA95D2"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Within Paul's argument, the far-off are naturally associated with Gentiles, while those who were near are associated with Jews who possessed the historical privileges of covenant revelation.</w:t>
      </w:r>
      <w:r>
        <w:t xml:space="preserve"> </w:t>
      </w:r>
      <w:r>
        <w:rPr>
          <w:rFonts w:ascii="Times New Roman" w:hAnsi="Times New Roman"/>
        </w:rPr>
        <w:t>Both groups require the peace accomplished through Christ.</w:t>
      </w:r>
    </w:p>
    <w:p w14:paraId="55124DE3"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This observation is important because Paul does not present Jewish covenant privilege as eliminating the need for redemption. Although Israel possessed genuine historical advantages, both Jews and Gentiles must be reconciled to God through the same Savior.</w:t>
      </w:r>
      <w:r>
        <w:t xml:space="preserve"> </w:t>
      </w:r>
      <w:r>
        <w:rPr>
          <w:rFonts w:ascii="Times New Roman" w:hAnsi="Times New Roman"/>
        </w:rPr>
        <w:t>The passage culminates in a concise expression of the relationship between Father, Son, and Holy Spirit.</w:t>
      </w:r>
      <w:r>
        <w:t xml:space="preserve"> </w:t>
      </w:r>
      <w:r>
        <w:rPr>
          <w:rFonts w:ascii="Times New Roman" w:hAnsi="Times New Roman"/>
        </w:rPr>
        <w:t>Through Christ, both groups have a shared approach to the Father through the Spirit.</w:t>
      </w:r>
    </w:p>
    <w:p w14:paraId="3A42EAF0"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lastRenderedPageBreak/>
        <w:t xml:space="preserve">The Greek noun </w:t>
      </w:r>
      <w:proofErr w:type="spellStart"/>
      <w:r w:rsidRPr="00175C7F">
        <w:rPr>
          <w:rFonts w:ascii="Times New Roman" w:eastAsia="Times New Roman" w:hAnsi="Times New Roman" w:cs="Times New Roman"/>
          <w:i w:val="1"/>
          <w:iCs/>
          <w:kern w:val="0"/>
          <w14:ligatures w14:val="none"/>
        </w:rPr>
        <w:t xml:space="preserve">prosagōgē</w:t>
      </w:r>
      <w:proofErr w:type="spellEnd"/>
      <w:r w:rsidRPr="00C642FF">
        <w:rPr>
          <w:rFonts w:ascii="Times New Roman" w:eastAsia="Times New Roman" w:hAnsi="Times New Roman" w:cs="Times New Roman"/>
          <w:kern w:val="0"/>
          <w14:ligatures w14:val="none"/>
        </w:rPr>
        <w:t>, translated access, conveys the idea of approach or admission into the presence of another. In the ancient world, access to a ruler or person of high authority could depend upon status, privilege, or the assistance of an intermediary.</w:t>
      </w:r>
      <w:r>
        <w:t xml:space="preserve"> </w:t>
      </w:r>
      <w:r>
        <w:rPr>
          <w:rFonts w:ascii="Times New Roman" w:hAnsi="Times New Roman"/>
        </w:rPr>
        <w:t>Paul uses the concept to describe the believer's access to God.</w:t>
      </w:r>
    </w:p>
    <w:p w14:paraId="343BBB20"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This access is not secured through ethnic identity, religious achievement, or membership in a privileged social class. It is established through Jesus Christ and experienced in the one Spirit.</w:t>
      </w:r>
    </w:p>
    <w:p w14:paraId="72868E78"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verse therefore provides a particularly clear expression of the Trinitarian character of Christian salvation. The Son is the mediator through whom access is granted, the Spirit is associated with the shared participation of believers, and the Father is the One to whom they come.</w:t>
      </w:r>
    </w:p>
    <w:p w14:paraId="2F147540"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unity of the church is thus grounded in the unity of God's saving work.</w:t>
      </w:r>
      <w:r>
        <w:t xml:space="preserve"> </w:t>
      </w:r>
      <w:r>
        <w:rPr>
          <w:rFonts w:ascii="Times New Roman" w:hAnsi="Times New Roman"/>
        </w:rPr>
        <w:t>Jewish and Gentile believers do not possess separate spiritual entrances into God's presence. Both approach the same Father through the same Christ in the same Spirit.</w:t>
      </w:r>
    </w:p>
    <w:p w14:paraId="3EE2E234" w14:textId="77777777" w:rsidR="00C642FF" w:rsidRPr="00C642FF" w:rsidRDefault="00C642FF" w:rsidP="00C642FF">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642FF">
        <w:rPr>
          <w:rFonts w:ascii="Times New Roman" w:eastAsia="Times New Roman" w:hAnsi="Times New Roman" w:cs="Times New Roman"/>
          <w:b/>
          <w:bCs/>
          <w:kern w:val="0"/>
          <w:sz w:val="36"/>
          <w:szCs w:val="36"/>
          <w14:ligatures w14:val="none"/>
        </w:rPr>
        <w:t>10. No Longer Strangers but Fellow Citizens — Ephesians 2:19</w:t>
      </w:r>
    </w:p>
    <w:p w14:paraId="210CC972"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Having described the reconciliation accomplished through Christ, Paul now explains the resulting identity of Gentile believers.</w:t>
      </w:r>
      <w:r>
        <w:t xml:space="preserve"> </w:t>
      </w:r>
      <w:r>
        <w:rPr>
          <w:rFonts w:ascii="Times New Roman" w:hAnsi="Times New Roman"/>
        </w:rPr>
        <w:t>They no longer occupy the status of outsiders but are members of the same community as God’s holy people and members of God's household.</w:t>
      </w:r>
    </w:p>
    <w:p w14:paraId="0298EB1E"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language directly reverses the earlier description in verses 11–12. Those who were alienated outside Israel’s community and without participation in its promised covenants are now included within the redeemed community.</w:t>
      </w:r>
    </w:p>
    <w:p w14:paraId="3F808310" w14:textId="77777777" w:rsidR="00C642FF" w:rsidRPr="00C642FF" w:rsidRDefault="00C642FF" w:rsidP="00C642FF">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642FF">
        <w:rPr>
          <w:rFonts w:ascii="Times New Roman" w:eastAsia="Times New Roman" w:hAnsi="Times New Roman" w:cs="Times New Roman"/>
          <w:b/>
          <w:bCs/>
          <w:kern w:val="0"/>
          <w:sz w:val="27"/>
          <w:szCs w:val="27"/>
          <w14:ligatures w14:val="none"/>
        </w:rPr>
        <w:t>Fellow Citizens with the Saints</w:t>
      </w:r>
    </w:p>
    <w:p w14:paraId="4030DA40"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 xml:space="preserve">The term </w:t>
      </w:r>
      <w:proofErr w:type="spellStart"/>
      <w:r w:rsidRPr="00175C7F">
        <w:rPr>
          <w:rFonts w:ascii="Times New Roman" w:eastAsia="Times New Roman" w:hAnsi="Times New Roman" w:cs="Times New Roman"/>
          <w:i/>
          <w:iCs/>
          <w:kern w:val="0"/>
          <w14:ligatures w14:val="none"/>
        </w:rPr>
        <w:t>sympolitēs</w:t>
      </w:r>
      <w:proofErr w:type="spellEnd"/>
      <w:r w:rsidRPr="00C642FF">
        <w:rPr>
          <w:rFonts w:ascii="Times New Roman" w:eastAsia="Times New Roman" w:hAnsi="Times New Roman" w:cs="Times New Roman"/>
          <w:kern w:val="0"/>
          <w14:ligatures w14:val="none"/>
        </w:rPr>
        <w:t>, translated fellow citizen, combines the concept of shared membership with the language of civic belonging.</w:t>
      </w:r>
    </w:p>
    <w:p w14:paraId="2D31A723"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Within the Roman world, citizenship carried significant legal and social implications. Paul employs this familiar category to describe the new standing of Gentile believers.</w:t>
      </w:r>
      <w:r>
        <w:t xml:space="preserve"> </w:t>
      </w:r>
      <w:r>
        <w:rPr>
          <w:rFonts w:ascii="Times New Roman" w:hAnsi="Times New Roman"/>
        </w:rPr>
        <w:t>They are no longer outsiders who merely observe the religious privileges of another people. They belong to the community of God's redeemed people.</w:t>
      </w:r>
    </w:p>
    <w:p w14:paraId="64E5B40B"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 xml:space="preserve">The designation saints again </w:t>
      </w:r>
      <w:proofErr w:type="gramStart"/>
      <w:r w:rsidRPr="00C642FF">
        <w:rPr>
          <w:rFonts w:ascii="Times New Roman" w:eastAsia="Times New Roman" w:hAnsi="Times New Roman" w:cs="Times New Roman"/>
          <w:kern w:val="0"/>
          <w14:ligatures w14:val="none"/>
        </w:rPr>
        <w:t>refers</w:t>
      </w:r>
      <w:proofErr w:type="gramEnd"/>
      <w:r w:rsidRPr="00C642FF">
        <w:rPr>
          <w:rFonts w:ascii="Times New Roman" w:eastAsia="Times New Roman" w:hAnsi="Times New Roman" w:cs="Times New Roman"/>
          <w:kern w:val="0"/>
          <w14:ligatures w14:val="none"/>
        </w:rPr>
        <w:t xml:space="preserve"> to those set apart for God. As in the opening greeting of Ephesians, the term describes the community's consecrated identity rather than an elite class of exceptionally mature believers.</w:t>
      </w:r>
      <w:r>
        <w:t xml:space="preserve"> </w:t>
      </w:r>
      <w:r>
        <w:rPr>
          <w:rFonts w:ascii="Times New Roman" w:hAnsi="Times New Roman"/>
        </w:rPr>
        <w:t>The new citizenship is therefore shared by all who belong to Christ.</w:t>
      </w:r>
    </w:p>
    <w:p w14:paraId="5B38EB07"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 xml:space="preserve">This does not require the conclusion that the church simply replaces Israel in every respect or that God's historical promises to Israel have become meaningless. Such questions belong to the </w:t>
      </w:r>
      <w:r w:rsidRPr="00C642FF">
        <w:rPr>
          <w:rFonts w:ascii="Times New Roman" w:eastAsia="Times New Roman" w:hAnsi="Times New Roman" w:cs="Times New Roman"/>
          <w:kern w:val="0"/>
          <w14:ligatures w14:val="none"/>
        </w:rPr>
        <w:lastRenderedPageBreak/>
        <w:t>broader discussion of biblical covenant theology and the relationship between Israel and the church.</w:t>
      </w:r>
      <w:r>
        <w:t xml:space="preserve"> </w:t>
      </w:r>
      <w:r>
        <w:rPr>
          <w:rFonts w:ascii="Times New Roman" w:hAnsi="Times New Roman"/>
        </w:rPr>
        <w:t>Paul's immediate emphasis is that Gentile believers now share fully in the spiritual blessings and communal identity established through Christ.</w:t>
      </w:r>
    </w:p>
    <w:p w14:paraId="319D4E00" w14:textId="77777777" w:rsidR="00C642FF" w:rsidRPr="00C642FF" w:rsidRDefault="00C642FF" w:rsidP="00C642FF">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642FF">
        <w:rPr>
          <w:rFonts w:ascii="Times New Roman" w:eastAsia="Times New Roman" w:hAnsi="Times New Roman" w:cs="Times New Roman"/>
          <w:b/>
          <w:bCs/>
          <w:kern w:val="0"/>
          <w:sz w:val="27"/>
          <w:szCs w:val="27"/>
          <w14:ligatures w14:val="none"/>
        </w:rPr>
        <w:t>Members of God's Household</w:t>
      </w:r>
    </w:p>
    <w:p w14:paraId="7AC62366"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Paul then shifts from civic imagery to the language of family.</w:t>
      </w:r>
      <w:r>
        <w:t xml:space="preserve"> </w:t>
      </w:r>
      <w:r>
        <w:rPr>
          <w:rFonts w:ascii="Times New Roman" w:hAnsi="Times New Roman"/>
        </w:rPr>
        <w:t>Believers are members of God's household.</w:t>
      </w:r>
    </w:p>
    <w:p w14:paraId="1E48F23F"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 xml:space="preserve">The Greek term </w:t>
      </w:r>
      <w:proofErr w:type="spellStart"/>
      <w:r w:rsidRPr="00175C7F">
        <w:rPr>
          <w:rFonts w:ascii="Times New Roman" w:eastAsia="Times New Roman" w:hAnsi="Times New Roman" w:cs="Times New Roman"/>
          <w:i w:val="1"/>
          <w:iCs/>
          <w:kern w:val="0"/>
          <w14:ligatures w14:val="none"/>
        </w:rPr>
        <w:t xml:space="preserve">oikeios</w:t>
      </w:r>
      <w:proofErr w:type="spellEnd"/>
      <w:r w:rsidRPr="00C642FF">
        <w:rPr>
          <w:rFonts w:ascii="Times New Roman" w:eastAsia="Times New Roman" w:hAnsi="Times New Roman" w:cs="Times New Roman"/>
          <w:kern w:val="0"/>
          <w14:ligatures w14:val="none"/>
        </w:rPr>
        <w:t xml:space="preserve"> refers to those who belong to a household or family. The imagery communicates intimacy, belonging, shared identity, and recognized standing.</w:t>
      </w:r>
      <w:r>
        <w:t xml:space="preserve"> </w:t>
      </w:r>
      <w:r>
        <w:rPr>
          <w:rFonts w:ascii="Times New Roman" w:hAnsi="Times New Roman"/>
        </w:rPr>
        <w:t>The progression is significant. Gentile believers are not merely granted permission to enter a previously restricted religious space. They are welcomed into the household of God.</w:t>
      </w:r>
    </w:p>
    <w:p w14:paraId="6F822DD4"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This description complements the earlier teaching concerning adoption in Ephesians 1:5. Adoption emphasizes the believer's new relationship to God as Father, while household membership emphasizes the shared relationship among those who belong to Him.</w:t>
      </w:r>
      <w:r>
        <w:t xml:space="preserve"> </w:t>
      </w:r>
      <w:r>
        <w:rPr>
          <w:rFonts w:ascii="Times New Roman" w:hAnsi="Times New Roman"/>
        </w:rPr>
        <w:t>The church is therefore a family established through grace.</w:t>
      </w:r>
    </w:p>
    <w:p w14:paraId="70252123"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This imagery should influence the way believers understand their responsibilities toward one another. Members of the same household are not unrelated individuals who happen to occupy the same location. Their common identity creates obligations of love, care, faithfulness, and mutual responsibility.</w:t>
      </w:r>
      <w:r>
        <w:t xml:space="preserve"> </w:t>
      </w:r>
      <w:r>
        <w:rPr>
          <w:rFonts w:ascii="Times New Roman" w:hAnsi="Times New Roman"/>
        </w:rPr>
        <w:t>Paul will develop these implications more extensively in Ephesians 4–6.</w:t>
      </w:r>
    </w:p>
    <w:p w14:paraId="5B75371F" w14:textId="77777777" w:rsidR="00C642FF" w:rsidRPr="00C642FF" w:rsidRDefault="00C642FF" w:rsidP="00C642FF">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642FF">
        <w:rPr>
          <w:rFonts w:ascii="Times New Roman" w:eastAsia="Times New Roman" w:hAnsi="Times New Roman" w:cs="Times New Roman"/>
          <w:b/>
          <w:bCs/>
          <w:kern w:val="0"/>
          <w:sz w:val="36"/>
          <w:szCs w:val="36"/>
          <w14:ligatures w14:val="none"/>
        </w:rPr>
        <w:t>11. Built Upon the Foundation of the Apostles and Prophets — Ephesians 2:20</w:t>
      </w:r>
    </w:p>
    <w:p w14:paraId="3AD08065"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Paul now introduces another image to describe the church. Having spoken of citizenship and household membership, he describes believers as part of a spiritual building.</w:t>
      </w:r>
    </w:p>
    <w:p w14:paraId="6BDA7E40"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church is established on the apostolic and prophetic foundation, with Christ Jesus Himself as the cornerstone.</w:t>
      </w:r>
      <w:r>
        <w:t xml:space="preserve"> </w:t>
      </w:r>
      <w:r>
        <w:rPr>
          <w:rFonts w:ascii="Times New Roman" w:hAnsi="Times New Roman"/>
        </w:rPr>
        <w:t>The architectural imagery is especially appropriate because it emphasizes the relationship between the stability of a structure and the foundation upon which it rests.</w:t>
      </w:r>
    </w:p>
    <w:p w14:paraId="382A5C1B" w14:textId="77777777" w:rsidR="00C642FF" w:rsidRPr="00C642FF" w:rsidRDefault="00C642FF" w:rsidP="00C642FF">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642FF">
        <w:rPr>
          <w:rFonts w:ascii="Times New Roman" w:eastAsia="Times New Roman" w:hAnsi="Times New Roman" w:cs="Times New Roman"/>
          <w:b/>
          <w:bCs/>
          <w:kern w:val="0"/>
          <w:sz w:val="27"/>
          <w:szCs w:val="27"/>
          <w14:ligatures w14:val="none"/>
        </w:rPr>
        <w:t>The Apostles and Prophets</w:t>
      </w:r>
    </w:p>
    <w:p w14:paraId="4C1C3F37"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reference to apostles and prophets has generated discussion concerning whether Paul means the apostles of the New Testament and the prophets associated with the early church, or whether he includes the Old Testament prophets.</w:t>
      </w:r>
    </w:p>
    <w:p w14:paraId="72B1FECA"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order of the terms and the related expression in Ephesians 3:5 have led many interpreters to understand the prophets here as New Testament prophets associated with the apostolic period.</w:t>
      </w:r>
      <w:r>
        <w:t xml:space="preserve"> </w:t>
      </w:r>
      <w:r>
        <w:rPr>
          <w:rFonts w:ascii="Times New Roman" w:hAnsi="Times New Roman"/>
        </w:rPr>
        <w:t>This interpretation is strengthened by Paul's later discussion of apostles and prophets as recipients of revelation concerning the mystery of Christ.</w:t>
      </w:r>
    </w:p>
    <w:p w14:paraId="3188751C"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lastRenderedPageBreak/>
        <w:t>Nevertheless, the church's relationship to the Old Testament Scriptures remains foundational to the New Testament understanding of God's redemptive purpose. The distinction concerns the immediate referent of Paul's expression rather than the continuing authority or significance of earlier revelation.</w:t>
      </w:r>
      <w:r>
        <w:t xml:space="preserve"> </w:t>
      </w:r>
      <w:r>
        <w:rPr>
          <w:rFonts w:ascii="Times New Roman" w:hAnsi="Times New Roman"/>
        </w:rPr>
        <w:t>The foundation imagery emphasizes the unique role of the apostolic witness and the revelation associated with the establishment of the church.</w:t>
      </w:r>
    </w:p>
    <w:p w14:paraId="5B017209"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It does not necessarily imply that every later Christian leader occupies the same foundational position. A foundation is laid to support the structure that follows, and Paul's metaphor suggests a distinctive historical role for those through whom the gospel was authoritatively proclaimed and explained.</w:t>
      </w:r>
    </w:p>
    <w:p w14:paraId="6180AC51" w14:textId="77777777" w:rsidR="00C642FF" w:rsidRPr="00C642FF" w:rsidRDefault="00C642FF" w:rsidP="00C642FF">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642FF">
        <w:rPr>
          <w:rFonts w:ascii="Times New Roman" w:eastAsia="Times New Roman" w:hAnsi="Times New Roman" w:cs="Times New Roman"/>
          <w:b/>
          <w:bCs/>
          <w:kern w:val="0"/>
          <w:sz w:val="27"/>
          <w:szCs w:val="27"/>
          <w14:ligatures w14:val="none"/>
        </w:rPr>
        <w:t>Christ Jesus as the Cornerstone</w:t>
      </w:r>
    </w:p>
    <w:p w14:paraId="205F9298"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central figure in the architectural imagery is Jesus Christ, whom Paul identifies as the cornerstone.</w:t>
      </w:r>
    </w:p>
    <w:p w14:paraId="0D878BAB"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 xml:space="preserve">The Greek term </w:t>
      </w:r>
      <w:proofErr w:type="spellStart"/>
      <w:r w:rsidRPr="00175C7F">
        <w:rPr>
          <w:rFonts w:ascii="Times New Roman" w:eastAsia="Times New Roman" w:hAnsi="Times New Roman" w:cs="Times New Roman"/>
          <w:i w:val="1"/>
          <w:iCs/>
          <w:kern w:val="0"/>
          <w14:ligatures w14:val="none"/>
        </w:rPr>
        <w:t xml:space="preserve">akrogōniaios</w:t>
      </w:r>
      <w:proofErr w:type="spellEnd"/>
      <w:r w:rsidRPr="00C642FF">
        <w:rPr>
          <w:rFonts w:ascii="Times New Roman" w:eastAsia="Times New Roman" w:hAnsi="Times New Roman" w:cs="Times New Roman"/>
          <w:kern w:val="0"/>
          <w14:ligatures w14:val="none"/>
        </w:rPr>
        <w:t xml:space="preserve"> refers to a stone associated with a prominent corner of a building. The precise architectural function has been discussed, but the theological significance is clear: Christ occupies the decisive position in relation to the structure and integrity of the building.</w:t>
      </w:r>
    </w:p>
    <w:p w14:paraId="2405C650"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imagery recalls Old Testament passages such as Isaiah 28:16 and Psalm 118:22, where stone imagery is associated with God's chosen foundation and the reversal of human rejection.</w:t>
      </w:r>
      <w:r>
        <w:t xml:space="preserve"> </w:t>
      </w:r>
      <w:r>
        <w:rPr>
          <w:rFonts w:ascii="Times New Roman" w:hAnsi="Times New Roman"/>
        </w:rPr>
        <w:t>Within Ephesians, the cornerstone identifies Christ as the One upon whom the church's unity and stability depend.</w:t>
      </w:r>
    </w:p>
    <w:p w14:paraId="0C959E77"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apostles and prophets have a foundational role, but their significance is inseparable from their relationship to Christ. They do not provide an alternative foundation independent of Him.</w:t>
      </w:r>
      <w:r>
        <w:t xml:space="preserve"> </w:t>
      </w:r>
      <w:r>
        <w:rPr>
          <w:rFonts w:ascii="Times New Roman" w:hAnsi="Times New Roman"/>
        </w:rPr>
        <w:t>This distinction is essential for understanding the authority of the church.</w:t>
      </w:r>
    </w:p>
    <w:p w14:paraId="62ED05EF"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church does not establish its identity through institutional continuity alone, nor does its authority originate merely from human leadership. Its foundation is the revelation of God centered upon Jesus Christ and communicated through the apostolic witness.</w:t>
      </w:r>
    </w:p>
    <w:p w14:paraId="3A097F56" w14:textId="77777777" w:rsidR="00C642FF" w:rsidRPr="00C642FF" w:rsidRDefault="00C642FF" w:rsidP="00C642FF">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642FF">
        <w:rPr>
          <w:rFonts w:ascii="Times New Roman" w:eastAsia="Times New Roman" w:hAnsi="Times New Roman" w:cs="Times New Roman"/>
          <w:b/>
          <w:bCs/>
          <w:kern w:val="0"/>
          <w:sz w:val="36"/>
          <w:szCs w:val="36"/>
          <w14:ligatures w14:val="none"/>
        </w:rPr>
        <w:t>12. Growing into a Holy Temple in the Lord — Ephesians 2:21–22</w:t>
      </w:r>
    </w:p>
    <w:p w14:paraId="1966D418"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Paul completes the chapter by describing the church as a building joined together and developing into a sanctuary devoted to the Lord.</w:t>
      </w:r>
      <w:r>
        <w:t xml:space="preserve"> </w:t>
      </w:r>
      <w:r>
        <w:rPr>
          <w:rFonts w:ascii="Times New Roman" w:hAnsi="Times New Roman"/>
        </w:rPr>
        <w:t>The imagery brings together several themes introduced earlier in the passage.</w:t>
      </w:r>
    </w:p>
    <w:p w14:paraId="18E36BFF"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Gentiles who were once excluded from Israel's covenant privileges are now included within the spiritual dwelling place of God. The separation symbolized by the temple's restricted boundaries has been overcome through Christ, and the redeemed community itself is described as God's temple.</w:t>
      </w:r>
    </w:p>
    <w:p w14:paraId="67B2CFDB" w14:textId="77777777" w:rsidR="00C642FF" w:rsidRPr="00C642FF" w:rsidRDefault="00C642FF" w:rsidP="00C642FF">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642FF">
        <w:rPr>
          <w:rFonts w:ascii="Times New Roman" w:eastAsia="Times New Roman" w:hAnsi="Times New Roman" w:cs="Times New Roman"/>
          <w:b/>
          <w:bCs/>
          <w:kern w:val="0"/>
          <w:sz w:val="27"/>
          <w:szCs w:val="27"/>
          <w14:ligatures w14:val="none"/>
        </w:rPr>
        <w:lastRenderedPageBreak/>
        <w:t>The Temple as the Dwelling Place of God</w:t>
      </w:r>
    </w:p>
    <w:p w14:paraId="51DCE391"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Within the Old Testament, the tabernacle and later the Jerusalem temple represented the dwelling of God's presence among His people.</w:t>
      </w:r>
    </w:p>
    <w:p w14:paraId="221317CE"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temple was not understood as containing God in a way that limited His existence to a physical location. Solomon himself acknowledged that the heavens could not contain God. Nevertheless, the temple served as the appointed center of worship and a visible testimony to God's covenant relationship with Israel.</w:t>
      </w:r>
      <w:r>
        <w:t xml:space="preserve"> </w:t>
      </w:r>
      <w:r>
        <w:rPr>
          <w:rFonts w:ascii="Times New Roman" w:hAnsi="Times New Roman"/>
        </w:rPr>
        <w:t>Paul applies temple imagery to the church.</w:t>
      </w:r>
    </w:p>
    <w:p w14:paraId="5185036A"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significance is remarkable. God's dwelling place is now described in relation to the community united to Christ and inhabited by the Holy Spirit.</w:t>
      </w:r>
      <w:r>
        <w:t xml:space="preserve"> </w:t>
      </w:r>
      <w:r>
        <w:rPr>
          <w:rFonts w:ascii="Times New Roman" w:hAnsi="Times New Roman"/>
        </w:rPr>
        <w:t>The church is not merely a gathering that meets within a sacred building. The people themselves are being built together as a spiritual dwelling place.</w:t>
      </w:r>
    </w:p>
    <w:p w14:paraId="76E0E195"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This does not mean that physical places of worship are inherently inappropriate or unimportant. It means that the sacred identity of the church does not depend upon the architecture in which believers assemble.</w:t>
      </w:r>
      <w:r>
        <w:t xml:space="preserve"> </w:t>
      </w:r>
      <w:r>
        <w:rPr>
          <w:rFonts w:ascii="Times New Roman" w:hAnsi="Times New Roman"/>
        </w:rPr>
        <w:t>The holiness of the church derives from its relationship to Christ and the presence of the Spirit.</w:t>
      </w:r>
    </w:p>
    <w:p w14:paraId="2C3AF66F" w14:textId="77777777" w:rsidR="00C642FF" w:rsidRPr="00C642FF" w:rsidRDefault="00C642FF" w:rsidP="00C642FF">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642FF">
        <w:rPr>
          <w:rFonts w:ascii="Times New Roman" w:eastAsia="Times New Roman" w:hAnsi="Times New Roman" w:cs="Times New Roman"/>
          <w:b/>
          <w:bCs/>
          <w:kern w:val="0"/>
          <w:sz w:val="27"/>
          <w:szCs w:val="27"/>
          <w14:ligatures w14:val="none"/>
        </w:rPr>
        <w:t>Joined Together in Christ</w:t>
      </w:r>
    </w:p>
    <w:p w14:paraId="6D0CC9FA"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Paul describes the building as being joined together in the Lord.</w:t>
      </w:r>
      <w:r>
        <w:t xml:space="preserve"> </w:t>
      </w:r>
      <w:r>
        <w:rPr>
          <w:rFonts w:ascii="Times New Roman" w:hAnsi="Times New Roman"/>
        </w:rPr>
        <w:t xml:space="preserve">The Greek verb </w:t>
      </w:r>
      <w:proofErr w:type="spellStart"/>
      <w:r>
        <w:rPr>
          <w:rFonts w:ascii="Times New Roman" w:hAnsi="Times New Roman"/>
          <w:i w:val="1"/>
        </w:rPr>
        <w:t xml:space="preserve">synarmologeō</w:t>
      </w:r>
      <w:proofErr w:type="spellEnd"/>
      <w:r>
        <w:rPr>
          <w:rFonts w:ascii="Times New Roman" w:hAnsi="Times New Roman"/>
        </w:rPr>
        <w:t xml:space="preserve"> conveys the idea of fitting or joining components together into a unified structure.</w:t>
      </w:r>
    </w:p>
    <w:p w14:paraId="1EAD6ADE"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imagery emphasizes both unity and ordered relationship. Individual believers are not described as isolated stones possessing an independent spiritual existence. They belong to a structure whose coherence depends upon Christ.</w:t>
      </w:r>
      <w:r>
        <w:t xml:space="preserve"> </w:t>
      </w:r>
      <w:r>
        <w:rPr>
          <w:rFonts w:ascii="Times New Roman" w:hAnsi="Times New Roman"/>
        </w:rPr>
        <w:t>The image also suggests that the church is not a random collection of people. Its members are joined together within God's redemptive purpose.</w:t>
      </w:r>
    </w:p>
    <w:p w14:paraId="7DE9819D"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language of growth is especially interesting because buildings ordinarily do not grow in the biological sense. Paul combines architectural and organic imagery to communicate the continuing development of the church.</w:t>
      </w:r>
      <w:r>
        <w:t xml:space="preserve"> </w:t>
      </w:r>
      <w:r>
        <w:rPr>
          <w:rFonts w:ascii="Times New Roman" w:hAnsi="Times New Roman"/>
        </w:rPr>
        <w:t>The structure is founded upon Christ, yet it continues to grow as God's redemptive work unfolds among His people.</w:t>
      </w:r>
    </w:p>
    <w:p w14:paraId="021E625E" w14:textId="77777777" w:rsidR="00C642FF" w:rsidRPr="00C642FF" w:rsidRDefault="00C642FF" w:rsidP="00C642FF">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642FF">
        <w:rPr>
          <w:rFonts w:ascii="Times New Roman" w:eastAsia="Times New Roman" w:hAnsi="Times New Roman" w:cs="Times New Roman"/>
          <w:b/>
          <w:bCs/>
          <w:kern w:val="0"/>
          <w:sz w:val="27"/>
          <w:szCs w:val="27"/>
          <w14:ligatures w14:val="none"/>
        </w:rPr>
        <w:t>A Dwelling Place of God in the Spirit</w:t>
      </w:r>
    </w:p>
    <w:p w14:paraId="62B06D37"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final verse describes believers as being joined together as a place of divine residence place where God is present through His Spirit.</w:t>
      </w:r>
      <w:r>
        <w:t xml:space="preserve"> </w:t>
      </w:r>
      <w:r>
        <w:rPr>
          <w:rFonts w:ascii="Times New Roman" w:hAnsi="Times New Roman"/>
        </w:rPr>
        <w:t>This conclusion brings the entire chapter into focus.</w:t>
      </w:r>
    </w:p>
    <w:p w14:paraId="255AB23F"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 xml:space="preserve">Those who were spiritually dead have been made alive in Christ. Those who were separated from the covenant privileges of Israel have been brought </w:t>
      </w:r>
      <w:proofErr w:type="gramStart"/>
      <w:r w:rsidRPr="00C642FF">
        <w:rPr>
          <w:rFonts w:ascii="Times New Roman" w:eastAsia="Times New Roman" w:hAnsi="Times New Roman" w:cs="Times New Roman"/>
          <w:kern w:val="0"/>
          <w14:ligatures w14:val="none"/>
        </w:rPr>
        <w:t>near</w:t>
      </w:r>
      <w:proofErr w:type="gramEnd"/>
      <w:r w:rsidRPr="00C642FF">
        <w:rPr>
          <w:rFonts w:ascii="Times New Roman" w:eastAsia="Times New Roman" w:hAnsi="Times New Roman" w:cs="Times New Roman"/>
          <w:kern w:val="0"/>
          <w14:ligatures w14:val="none"/>
        </w:rPr>
        <w:t>. Those who were divided by hostility have been reconciled. Those who were strangers have become fellow citizens and members of God's household.</w:t>
      </w:r>
    </w:p>
    <w:p w14:paraId="2374EE82"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lastRenderedPageBreak/>
        <w:t>Now Paul describes them as the dwelling place of God.</w:t>
      </w:r>
      <w:r>
        <w:t xml:space="preserve"> </w:t>
      </w:r>
      <w:r>
        <w:rPr>
          <w:rFonts w:ascii="Times New Roman" w:hAnsi="Times New Roman"/>
        </w:rPr>
        <w:t>The movement is extraordinary because it reveals that salvation is not merely the removal of a negative condition. It establishes a positive relationship of extraordinary significance.</w:t>
      </w:r>
    </w:p>
    <w:p w14:paraId="57EEBFFA"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God does not simply forgive sinners and leave them spiritually disconnected from one another. He creates a redeemed community in which His presence is manifested through the Spirit.</w:t>
      </w:r>
      <w:r>
        <w:t xml:space="preserve"> </w:t>
      </w:r>
      <w:r>
        <w:rPr>
          <w:rFonts w:ascii="Times New Roman" w:hAnsi="Times New Roman"/>
        </w:rPr>
        <w:t>This is the corporate culmination of the chapter.</w:t>
      </w:r>
      <w:r>
        <w:t xml:space="preserve"> </w:t>
      </w:r>
      <w:r>
        <w:rPr>
          <w:rFonts w:ascii="Times New Roman" w:hAnsi="Times New Roman"/>
        </w:rPr>
        <w:t>The grace that gives life also creates the church.</w:t>
      </w:r>
    </w:p>
    <w:p w14:paraId="7D47AFFC" w14:textId="77777777" w:rsidR="00C642FF" w:rsidRPr="00C642FF" w:rsidRDefault="00C642FF" w:rsidP="00C642FF">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642FF">
        <w:rPr>
          <w:rFonts w:ascii="Times New Roman" w:eastAsia="Times New Roman" w:hAnsi="Times New Roman" w:cs="Times New Roman"/>
          <w:b/>
          <w:bCs/>
          <w:kern w:val="0"/>
          <w:sz w:val="36"/>
          <w:szCs w:val="36"/>
          <w14:ligatures w14:val="none"/>
        </w:rPr>
        <w:t>13. Theological Synthesis: Grace, Reconciliation, and the New Humanity</w:t>
      </w:r>
    </w:p>
    <w:p w14:paraId="42375267"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Ephesians 2 presents a unified account of salvation that encompasses both the transformation of the individual believer and the creation of a reconciled community.</w:t>
      </w:r>
    </w:p>
    <w:p w14:paraId="5F611CFF"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first ten verses establish the necessity and gracious character of salvation. Humanity apart from Christ is described as spiritually dead, alienated from God, and subject to judgment. The decisive intervention comes from God, whose mercy and love are expressed through the saving work of Jesus Christ.</w:t>
      </w:r>
    </w:p>
    <w:p w14:paraId="2BA24BD6"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Salvation is by grace through faith and not on the basis of human works. Yet the new life established through salvation has a definite moral purpose. Believers are God's workmanship, created in Christ for good works.</w:t>
      </w:r>
    </w:p>
    <w:p w14:paraId="0C442B7C"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second half of the chapter demonstrates that this saving work also transforms relationships among people. The historical separation between Jews and Gentiles is overcome through the cross, and both groups are reconciled to God in one body.</w:t>
      </w:r>
    </w:p>
    <w:p w14:paraId="2E44E640"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unity of the church is therefore not an optional social ideal added to the gospel. It belongs to the redemptive purpose accomplished through Christ.</w:t>
      </w:r>
      <w:r>
        <w:t xml:space="preserve"> </w:t>
      </w:r>
      <w:r>
        <w:rPr>
          <w:rFonts w:ascii="Times New Roman" w:hAnsi="Times New Roman"/>
        </w:rPr>
        <w:t>Several theological conclusions emerge from the chapter.</w:t>
      </w:r>
    </w:p>
    <w:p w14:paraId="2441F38D"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First, divine grace is foundational to salvation. The human condition described by Paul establishes the necessity of God's initiative, while the language of gift excludes boasting in personal achievement.</w:t>
      </w:r>
    </w:p>
    <w:p w14:paraId="11293AF2"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Second, faith is the means through which salvation is received. Paul does not present faith as a meritorious accomplishment but as the response directed toward Christ and His saving work.</w:t>
      </w:r>
    </w:p>
    <w:p w14:paraId="75C71DC4"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Third, good works are the intended consequence of salvation. Christian obedience is neither the basis of acceptance before God nor an irrelevant addition to the life of faith. It is part of the purpose for which believers have been created anew.</w:t>
      </w:r>
    </w:p>
    <w:p w14:paraId="72CDEFD2"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Fourth, reconciliation with God creates a new relationship among believers. Jews and Gentiles share access to the Father through Christ in one Spirit, and neither group possesses a superior standing within the redeemed community.</w:t>
      </w:r>
    </w:p>
    <w:p w14:paraId="617642CC"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lastRenderedPageBreak/>
        <w:t>Fifth, the church is a central expression of God's redemptive purpose. It is described as one new humanity, a household, a building, and a holy temple. These images communicate unity, belonging, stability, and the presence of God among His people.</w:t>
      </w:r>
    </w:p>
    <w:p w14:paraId="10ED8186"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Finally, the chapter demonstrates that salvation must be understood within the larger purpose of God. The redemption of individuals and the formation of the church are not competing theological concerns. They are complementary dimensions of the same gracious work.</w:t>
      </w:r>
    </w:p>
    <w:p w14:paraId="028EBD5D" w14:textId="77777777" w:rsidR="00C642FF" w:rsidRPr="00C642FF" w:rsidRDefault="00C642FF" w:rsidP="00C642FF">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642FF">
        <w:rPr>
          <w:rFonts w:ascii="Times New Roman" w:eastAsia="Times New Roman" w:hAnsi="Times New Roman" w:cs="Times New Roman"/>
          <w:b/>
          <w:bCs/>
          <w:kern w:val="0"/>
          <w:sz w:val="36"/>
          <w:szCs w:val="36"/>
          <w14:ligatures w14:val="none"/>
        </w:rPr>
        <w:t>14. Contemporary Application: Grace That Transforms Relationships</w:t>
      </w:r>
    </w:p>
    <w:p w14:paraId="3903376E"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teaching of Ephesians 2 has profound implications for Christian life because it challenges both the tendency to rely upon personal religious achievement and the tendency to separate individual salvation from responsibility toward the community of believers.</w:t>
      </w:r>
    </w:p>
    <w:p w14:paraId="4B725BF7" w14:textId="77777777" w:rsidR="00C642FF" w:rsidRPr="00C642FF" w:rsidRDefault="00C642FF" w:rsidP="00C642FF">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642FF">
        <w:rPr>
          <w:rFonts w:ascii="Times New Roman" w:eastAsia="Times New Roman" w:hAnsi="Times New Roman" w:cs="Times New Roman"/>
          <w:b/>
          <w:bCs/>
          <w:kern w:val="0"/>
          <w:sz w:val="27"/>
          <w:szCs w:val="27"/>
          <w14:ligatures w14:val="none"/>
        </w:rPr>
        <w:t>The End of Religious Boasting</w:t>
      </w:r>
    </w:p>
    <w:p w14:paraId="7D3EFDE0"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Paul's declaration that salvation is by grace through faith leaves no legitimate foundation for spiritual pride.</w:t>
      </w:r>
    </w:p>
    <w:p w14:paraId="749E70D5"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A person cannot claim superiority before God on the basis of religious heritage, moral accomplishments, theological knowledge, or personal discipline. These things may possess significance within their proper contexts, but they do not establish the basis of salvation.</w:t>
      </w:r>
      <w:r>
        <w:t xml:space="preserve"> </w:t>
      </w:r>
      <w:r>
        <w:rPr>
          <w:rFonts w:ascii="Times New Roman" w:hAnsi="Times New Roman"/>
        </w:rPr>
        <w:t>This truth should cultivate humility among believers.</w:t>
      </w:r>
    </w:p>
    <w:p w14:paraId="7D5BA252"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recognition that salvation originates in divine mercy should make Christians less inclined to regard themselves as inherently superior to those who have not yet believed. The distinction between the redeemed and the unredeemed is not that one group has independently achieved righteousness while the other has failed to do so.</w:t>
      </w:r>
    </w:p>
    <w:p w14:paraId="3F6F293D"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Paul's own description includes all humanity within the condition of sin and identifies divine grace as the source of deliverance.</w:t>
      </w:r>
      <w:r>
        <w:t xml:space="preserve"> </w:t>
      </w:r>
      <w:r>
        <w:rPr>
          <w:rFonts w:ascii="Times New Roman" w:hAnsi="Times New Roman"/>
        </w:rPr>
        <w:t>The appropriate response is therefore gratitude rather than boasting.</w:t>
      </w:r>
    </w:p>
    <w:p w14:paraId="268DCFF8" w14:textId="77777777" w:rsidR="00C642FF" w:rsidRPr="00C642FF" w:rsidRDefault="00C642FF" w:rsidP="00C642FF">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642FF">
        <w:rPr>
          <w:rFonts w:ascii="Times New Roman" w:eastAsia="Times New Roman" w:hAnsi="Times New Roman" w:cs="Times New Roman"/>
          <w:b/>
          <w:bCs/>
          <w:kern w:val="0"/>
          <w:sz w:val="27"/>
          <w:szCs w:val="27"/>
          <w14:ligatures w14:val="none"/>
        </w:rPr>
        <w:t>Good Works as the Expression of New Life</w:t>
      </w:r>
    </w:p>
    <w:p w14:paraId="29702986"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exclusion of works as the basis of salvation must not be confused with indifference toward Christian conduct.</w:t>
      </w:r>
    </w:p>
    <w:p w14:paraId="4EF5B7A5"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Paul's statement that believers are created for good works establishes a positive expectation concerning the transformed life.</w:t>
      </w:r>
      <w:r>
        <w:t xml:space="preserve"> </w:t>
      </w:r>
      <w:r>
        <w:rPr>
          <w:rFonts w:ascii="Times New Roman" w:hAnsi="Times New Roman"/>
        </w:rPr>
        <w:t>Good works include the practical expressions of love, integrity, generosity, faithfulness, compassion, and obedience that reflect the character of Christ.</w:t>
      </w:r>
    </w:p>
    <w:p w14:paraId="43931719"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 xml:space="preserve">They are not limited to activities performed within formal church ministries. The ordinary responsibilities of family, employment, community involvement, and personal relationships </w:t>
      </w:r>
      <w:r w:rsidRPr="00C642FF">
        <w:rPr>
          <w:rFonts w:ascii="Times New Roman" w:eastAsia="Times New Roman" w:hAnsi="Times New Roman" w:cs="Times New Roman"/>
          <w:kern w:val="0"/>
          <w14:ligatures w14:val="none"/>
        </w:rPr>
        <w:lastRenderedPageBreak/>
        <w:t>provide opportunities for believers to demonstrate the reality of their new identity.</w:t>
      </w:r>
      <w:r>
        <w:t xml:space="preserve"> </w:t>
      </w:r>
      <w:r>
        <w:rPr>
          <w:rFonts w:ascii="Times New Roman" w:hAnsi="Times New Roman"/>
        </w:rPr>
        <w:t>The Christian life is therefore not divided into sacred religious activity and morally insignificant ordinary existence.</w:t>
      </w:r>
      <w:r>
        <w:t xml:space="preserve"> </w:t>
      </w:r>
      <w:r>
        <w:rPr>
          <w:rFonts w:ascii="Times New Roman" w:hAnsi="Times New Roman"/>
        </w:rPr>
        <w:t>The grace of God is intended to shape the whole of life.</w:t>
      </w:r>
    </w:p>
    <w:p w14:paraId="7CE9F1F8" w14:textId="77777777" w:rsidR="00C642FF" w:rsidRPr="00C642FF" w:rsidRDefault="00C642FF" w:rsidP="00C642FF">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642FF">
        <w:rPr>
          <w:rFonts w:ascii="Times New Roman" w:eastAsia="Times New Roman" w:hAnsi="Times New Roman" w:cs="Times New Roman"/>
          <w:b/>
          <w:bCs/>
          <w:kern w:val="0"/>
          <w:sz w:val="27"/>
          <w:szCs w:val="27"/>
          <w14:ligatures w14:val="none"/>
        </w:rPr>
        <w:t>Unity Without the Erasure of Distinction</w:t>
      </w:r>
    </w:p>
    <w:p w14:paraId="35F4B9C5"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reconciliation of Jews and Gentiles provides an important foundation for understanding unity within the contemporary church.</w:t>
      </w:r>
    </w:p>
    <w:p w14:paraId="08878C04"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Christian unity does not require the elimination of every cultural, ethnic, historical, or personal distinction. Paul does not teach that all believers must become identical in background or experience.</w:t>
      </w:r>
    </w:p>
    <w:p w14:paraId="531339F0"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Rather, he establishes that such distinctions cannot determine access to God or create separate classes of spiritual standing among those who belong to Christ.</w:t>
      </w:r>
      <w:r>
        <w:t xml:space="preserve"> </w:t>
      </w:r>
      <w:r>
        <w:rPr>
          <w:rFonts w:ascii="Times New Roman" w:hAnsi="Times New Roman"/>
        </w:rPr>
        <w:t>This principle challenges prejudice, exclusion, and the tendency to measure spiritual worth through social or cultural categories.</w:t>
      </w:r>
    </w:p>
    <w:p w14:paraId="23A286C7"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At the same time, the unity described in Ephesians is not merely a call for tolerance or institutional cooperation. It is grounded in shared reconciliation through Christ.</w:t>
      </w:r>
      <w:r>
        <w:t xml:space="preserve"> </w:t>
      </w:r>
      <w:r>
        <w:rPr>
          <w:rFonts w:ascii="Times New Roman" w:hAnsi="Times New Roman"/>
        </w:rPr>
        <w:t>The church's unity must therefore be understood theologically before it is expressed organizationally.</w:t>
      </w:r>
    </w:p>
    <w:p w14:paraId="2D194AEC" w14:textId="77777777" w:rsidR="00C642FF" w:rsidRPr="00C642FF" w:rsidRDefault="00C642FF" w:rsidP="00C642FF">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642FF">
        <w:rPr>
          <w:rFonts w:ascii="Times New Roman" w:eastAsia="Times New Roman" w:hAnsi="Times New Roman" w:cs="Times New Roman"/>
          <w:b/>
          <w:bCs/>
          <w:kern w:val="0"/>
          <w:sz w:val="27"/>
          <w:szCs w:val="27"/>
          <w14:ligatures w14:val="none"/>
        </w:rPr>
        <w:t>The Church as God's Household</w:t>
      </w:r>
    </w:p>
    <w:p w14:paraId="3E5C1647"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description of believers as members of God's household challenges an understanding of church participation that is limited to attending religious services.</w:t>
      </w:r>
      <w:r>
        <w:t xml:space="preserve"> </w:t>
      </w:r>
      <w:r>
        <w:rPr>
          <w:rFonts w:ascii="Times New Roman" w:hAnsi="Times New Roman"/>
        </w:rPr>
        <w:t>A household implies belonging, responsibility, and relationships characterized by mutual concern.</w:t>
      </w:r>
    </w:p>
    <w:p w14:paraId="6DCF73C3"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If believers are members of the same spiritual family, their relationships should reflect more than casual association. They should demonstrate patience, forgiveness, generosity, and a willingness to bear one another's burdens.</w:t>
      </w:r>
      <w:r>
        <w:t xml:space="preserve"> </w:t>
      </w:r>
      <w:r>
        <w:rPr>
          <w:rFonts w:ascii="Times New Roman" w:hAnsi="Times New Roman"/>
        </w:rPr>
        <w:t>This does not mean that every congregation will be free from conflict or disagreement. The New Testament repeatedly acknowledges the presence of difficulties within Christian communities.</w:t>
      </w:r>
    </w:p>
    <w:p w14:paraId="4A98F51A"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It does mean that such difficulties must be addressed in light of the reconciliation already accomplished through Christ.</w:t>
      </w:r>
      <w:r>
        <w:t xml:space="preserve"> </w:t>
      </w:r>
      <w:r>
        <w:rPr>
          <w:rFonts w:ascii="Times New Roman" w:hAnsi="Times New Roman"/>
        </w:rPr>
        <w:t>The church is called to live consistently with the unity it has received.</w:t>
      </w:r>
    </w:p>
    <w:p w14:paraId="68FFCA9F" w14:textId="77777777" w:rsidR="00C642FF" w:rsidRPr="00C642FF" w:rsidRDefault="00C642FF" w:rsidP="00C642FF">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642FF">
        <w:rPr>
          <w:rFonts w:ascii="Times New Roman" w:eastAsia="Times New Roman" w:hAnsi="Times New Roman" w:cs="Times New Roman"/>
          <w:b/>
          <w:bCs/>
          <w:kern w:val="0"/>
          <w:sz w:val="27"/>
          <w:szCs w:val="27"/>
          <w14:ligatures w14:val="none"/>
        </w:rPr>
        <w:t>The Presence of God Among His People</w:t>
      </w:r>
    </w:p>
    <w:p w14:paraId="380D3058"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final temple imagery provides a corrective to the assumption that God's presence is primarily associated with a particular building or religious location.</w:t>
      </w:r>
      <w:r>
        <w:t xml:space="preserve"> </w:t>
      </w:r>
      <w:r>
        <w:rPr>
          <w:rFonts w:ascii="Times New Roman" w:hAnsi="Times New Roman"/>
        </w:rPr>
        <w:t>Paul describes the redeemed community as God's dwelling place through the Spirit.</w:t>
      </w:r>
    </w:p>
    <w:p w14:paraId="6D048019"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lastRenderedPageBreak/>
        <w:t>This understanding should deepen the church's sense of holiness and responsibility.</w:t>
      </w:r>
      <w:r>
        <w:t xml:space="preserve"> </w:t>
      </w:r>
      <w:r>
        <w:rPr>
          <w:rFonts w:ascii="Times New Roman" w:hAnsi="Times New Roman"/>
        </w:rPr>
        <w:t>The way believers treat one another, the manner in which they conduct worship, and the integrity of their shared life all matter because the church belongs to God.</w:t>
      </w:r>
    </w:p>
    <w:p w14:paraId="60B34102"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congregation is not simply a voluntary association organized around shared religious interests. It is a community established through the saving work of Christ and inhabited by the Holy Spirit.</w:t>
      </w:r>
      <w:r>
        <w:t xml:space="preserve"> </w:t>
      </w:r>
      <w:r>
        <w:rPr>
          <w:rFonts w:ascii="Times New Roman" w:hAnsi="Times New Roman"/>
        </w:rPr>
        <w:t>This identity should shape both the church's worship and its witness before the world.</w:t>
      </w:r>
    </w:p>
    <w:p w14:paraId="57D1C25E" w14:textId="77777777" w:rsidR="00C642FF" w:rsidRPr="00C642FF" w:rsidRDefault="00C642FF" w:rsidP="00C642FF">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642FF">
        <w:rPr>
          <w:rFonts w:ascii="Times New Roman" w:eastAsia="Times New Roman" w:hAnsi="Times New Roman" w:cs="Times New Roman"/>
          <w:b/>
          <w:bCs/>
          <w:kern w:val="0"/>
          <w:sz w:val="36"/>
          <w:szCs w:val="36"/>
          <w14:ligatures w14:val="none"/>
        </w:rPr>
        <w:t>15. Questions for Reflection and Discussion</w:t>
      </w:r>
    </w:p>
    <w:p w14:paraId="251A656B" w14:textId="77777777" w:rsidR="00C642FF" w:rsidRPr="00C642FF" w:rsidRDefault="00C642FF" w:rsidP="00C642FF">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1. What does Paul mean when he describes humanity as spiritually dead in trespasses and sins? How does this imagery establish the necessity of divine grace?</w:t>
      </w:r>
    </w:p>
    <w:p w14:paraId="00B1887A" w14:textId="77777777" w:rsidR="00C642FF" w:rsidRPr="00C642FF" w:rsidRDefault="00C642FF" w:rsidP="00C642FF">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2. Why is the transition in Ephesians 2:4 so significant to Paul's argument? What does it reveal about the source of salvation?</w:t>
      </w:r>
    </w:p>
    <w:p w14:paraId="35CD5230" w14:textId="77777777" w:rsidR="00C642FF" w:rsidRPr="00C642FF" w:rsidRDefault="00C642FF" w:rsidP="00C642FF">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3. How should we understand the believer's participation in Christ's resurrection and exaltation without confusing present spiritual realities with the future bodily resurrection?</w:t>
      </w:r>
    </w:p>
    <w:p w14:paraId="20D6D92D" w14:textId="77777777" w:rsidR="00C642FF" w:rsidRPr="00C642FF" w:rsidRDefault="00C642FF" w:rsidP="00C642FF">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4. What is the relationship between grace, faith, and works in Ephesians 2:8–10? Why is it important to preserve the distinction between the basis of salvation and its intended results?</w:t>
      </w:r>
    </w:p>
    <w:p w14:paraId="6D565B34" w14:textId="77777777" w:rsidR="00C642FF" w:rsidRPr="00C642FF" w:rsidRDefault="00C642FF" w:rsidP="00C642FF">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5. What does Paul mean when he describes believers as God's workmanship? How does this influence our understanding of Christian obedience?</w:t>
      </w:r>
    </w:p>
    <w:p w14:paraId="24F5BB26" w14:textId="77777777" w:rsidR="00C642FF" w:rsidRPr="00C642FF" w:rsidRDefault="00C642FF" w:rsidP="00C642FF">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6. Why does Paul instruct Gentile believers to remember their former separation from Israel's covenant privileges? How does this historical background contribute to the significance of their inclusion in Christ?</w:t>
      </w:r>
    </w:p>
    <w:p w14:paraId="021971F5" w14:textId="77777777" w:rsidR="00C642FF" w:rsidRPr="00C642FF" w:rsidRDefault="00C642FF" w:rsidP="00C642FF">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7. What is the dividing wall of hostility described in Ephesians 2:14, and how does Christ's death overcome the separation between Jews and Gentiles?</w:t>
      </w:r>
    </w:p>
    <w:p w14:paraId="25356C9E" w14:textId="77777777" w:rsidR="00C642FF" w:rsidRPr="00C642FF" w:rsidRDefault="00C642FF" w:rsidP="00C642FF">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8. What does Paul mean by the creation of one new humanity? How can this teaching inform Christian relationships without requiring the elimination of legitimate cultural and personal distinctions?</w:t>
      </w:r>
    </w:p>
    <w:p w14:paraId="0D94AE1D" w14:textId="77777777" w:rsidR="00C642FF" w:rsidRPr="00C642FF" w:rsidRDefault="00C642FF" w:rsidP="00C642FF">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9. How does the statement that both Jews and Gentiles have access to the Father through Christ in one Spirit contribute to our understanding of salvation and the unity of the church?</w:t>
      </w:r>
    </w:p>
    <w:p w14:paraId="1BE8484F" w14:textId="77777777" w:rsidR="00C642FF" w:rsidRPr="00C642FF" w:rsidRDefault="00C642FF" w:rsidP="00C642FF">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10. What is the significance of describing the church as God's household and a holy temple? How should these images shape the way believers understand their responsibilities toward one another?</w:t>
      </w:r>
    </w:p>
    <w:p w14:paraId="392AB3E6" w14:textId="77777777" w:rsidR="00C642FF" w:rsidRPr="00C642FF" w:rsidRDefault="00C642FF" w:rsidP="00C642FF">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642FF">
        <w:rPr>
          <w:rFonts w:ascii="Times New Roman" w:eastAsia="Times New Roman" w:hAnsi="Times New Roman" w:cs="Times New Roman"/>
          <w:b/>
          <w:bCs/>
          <w:kern w:val="0"/>
          <w:sz w:val="36"/>
          <w:szCs w:val="36"/>
          <w14:ligatures w14:val="none"/>
        </w:rPr>
        <w:t>Conclusion: The Grace That Gives Life and Makes Us One</w:t>
      </w:r>
    </w:p>
    <w:p w14:paraId="3644570C"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lastRenderedPageBreak/>
        <w:t>Ephesians 2 develops the implications of the spiritual blessings introduced in the opening chapter by demonstrating the necessity, power, and purpose of divine grace.</w:t>
      </w:r>
    </w:p>
    <w:p w14:paraId="76CC2EB0"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Paul begins with the human condition apart from Christ, describing spiritual death, disobedience, and alienation from God. Against this background, the intervention of divine mercy becomes the decisive turning point. God has made believers alive with Christ, raised them with Him, and established their participation in the blessings associated with His exaltation.</w:t>
      </w:r>
    </w:p>
    <w:p w14:paraId="12281325"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Salvation is presented as the gift of God, received through faith and not earned through human works. Yet the grace that saves also creates believers anew for a life characterized by good works. The Christian life is therefore grounded in divine generosity while directed toward the practical expression of holiness and obedience.</w:t>
      </w:r>
    </w:p>
    <w:p w14:paraId="26733A00"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Paul then broadens the argument to address the reconciliation of Jews and Gentiles. Those who were formerly separated from Israel's covenant privileges have been brought near through the blood of Christ. The hostility that divided the communities has been overcome, and both groups have been reconciled to God by means of Christ’s crucifixion.</w:t>
      </w:r>
      <w:r>
        <w:t xml:space="preserve"> </w:t>
      </w:r>
      <w:r>
        <w:rPr>
          <w:rFonts w:ascii="Times New Roman" w:hAnsi="Times New Roman"/>
        </w:rPr>
        <w:t>The result is one new humanity, a community in which access to the Father is shared through Christ in one Spirit.</w:t>
      </w:r>
    </w:p>
    <w:p w14:paraId="2D84D763"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chapter concludes with an extraordinary description of the church as the household and dwelling place of God. Believers are no longer strangers or outsiders but members of a spiritual structure founded upon the apostolic witness and centered upon Jesus Christ as the cornerstone.</w:t>
      </w:r>
    </w:p>
    <w:p w14:paraId="5C47AC15"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The theological progression is unmistakable. Grace brings life where there was death, reconciliation where there was hostility, citizenship where there was exclusion, and divine presence where there was alienation.</w:t>
      </w:r>
      <w:r>
        <w:t xml:space="preserve"> </w:t>
      </w:r>
      <w:r>
        <w:rPr>
          <w:rFonts w:ascii="Times New Roman" w:hAnsi="Times New Roman"/>
        </w:rPr>
        <w:t>The church is therefore not an incidental consequence of individual salvation. It is a central expression of God's redemptive purpose.</w:t>
      </w:r>
    </w:p>
    <w:p w14:paraId="44A18788"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This prepares the reader for Ephesians 3, where Paul will explain the mystery now revealed through the gospel: Gentiles are fellow heirs, members of the same body who equally share the promise given through Christ Jesus.</w:t>
      </w:r>
    </w:p>
    <w:p w14:paraId="03D94773" w14:textId="77777777" w:rsidR="00C642FF" w:rsidRPr="00C642FF" w:rsidRDefault="00C642FF" w:rsidP="00C642FF">
      <w:pPr>
        <w:widowControl/>
        <w:spacing w:before="100" w:beforeAutospacing="1" w:after="100" w:afterAutospacing="1" w:line="240" w:lineRule="auto"/>
        <w:rPr>
          <w:rFonts w:ascii="Times New Roman" w:eastAsia="Times New Roman" w:hAnsi="Times New Roman" w:cs="Times New Roman"/>
          <w:kern w:val="0"/>
          <w14:ligatures w14:val="none"/>
        </w:rPr>
      </w:pPr>
      <w:r w:rsidRPr="00C642FF">
        <w:rPr>
          <w:rFonts w:ascii="Times New Roman" w:eastAsia="Times New Roman" w:hAnsi="Times New Roman" w:cs="Times New Roman"/>
          <w:kern w:val="0"/>
          <w14:ligatures w14:val="none"/>
        </w:rPr>
        <w:t xml:space="preserve">The mystery is not that God has abandoned His ancient promises, but that </w:t>
      </w:r>
      <w:proofErr w:type="gramStart"/>
      <w:r w:rsidRPr="00C642FF">
        <w:rPr>
          <w:rFonts w:ascii="Times New Roman" w:eastAsia="Times New Roman" w:hAnsi="Times New Roman" w:cs="Times New Roman"/>
          <w:kern w:val="0"/>
          <w14:ligatures w14:val="none"/>
        </w:rPr>
        <w:t>His</w:t>
      </w:r>
      <w:proofErr w:type="gramEnd"/>
      <w:r w:rsidRPr="00C642FF">
        <w:rPr>
          <w:rFonts w:ascii="Times New Roman" w:eastAsia="Times New Roman" w:hAnsi="Times New Roman" w:cs="Times New Roman"/>
          <w:kern w:val="0"/>
          <w14:ligatures w14:val="none"/>
        </w:rPr>
        <w:t xml:space="preserve"> redemptive purpose in Christ has brought the nations into a shared inheritance and established a reconciled people through whom His wisdom will be displayed.</w:t>
      </w:r>
    </w:p>
    <w:p w14:paraId="4196AE7D" w14:textId="77777777" w:rsidR="00C642FF" w:rsidRDefault="00C642FF"/>
    <w:sectPr w:rsidR="00C642FF">
      <w:footerReference w:type="default" r:id="rId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David V. Lott, Ph.D.  •  Ephesians  |  </w:t>
    </w:r>
    <w:fldSimple w:instr="PAGE"/>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2FF"/>
    <w:rsid w:val="001644BD"/>
    <w:rsid w:val="00175C7F"/>
    <w:rsid w:val="003424F8"/>
    <w:rsid w:val="00C642FF"/>
    <w:rsid w:val="00E348F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B3059"/>
  <w15:chartTrackingRefBased/>
  <w15:docId w15:val="{C8CAD519-450C-4216-92D8-5226D5493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rFonts w:ascii="Cambria" w:hAnsi="Cambria"/>
      <w:color w:val="222730"/>
      <w:sz w:val="22"/>
    </w:rPr>
  </w:style>
  <w:style w:type="paragraph" w:styleId="Heading1">
    <w:name w:val="heading 1"/>
    <w:basedOn w:val="Normal"/>
    <w:next w:val="Normal"/>
    <w:link w:val="Heading1Char"/>
    <w:uiPriority w:val="9"/>
    <w:qFormat/>
    <w:rsid w:val="00C642FF"/>
    <w:pPr>
      <w:keepNext/>
      <w:keepLines/>
      <w:spacing w:before="320" w:after="140"/>
      <w:outlineLvl w:val="0"/>
    </w:pPr>
    <w:rPr>
      <w:rFonts w:asciiTheme="majorHAnsi" w:eastAsiaTheme="majorEastAsia" w:hAnsiTheme="majorHAnsi" w:cstheme="majorBidi" w:ascii="Cambria" w:hAnsi="Cambria"/>
      <w:b/>
      <w:color w:val="1D344F"/>
      <w:sz w:val="26"/>
      <w:szCs w:val="40"/>
    </w:rPr>
  </w:style>
  <w:style w:type="paragraph" w:styleId="Heading2">
    <w:name w:val="heading 2"/>
    <w:basedOn w:val="Normal"/>
    <w:next w:val="Normal"/>
    <w:link w:val="Heading2Char"/>
    <w:uiPriority w:val="9"/>
    <w:semiHidden/>
    <w:unhideWhenUsed/>
    <w:qFormat/>
    <w:rsid w:val="00C642FF"/>
    <w:pPr>
      <w:keepNext/>
      <w:keepLines/>
      <w:spacing w:before="240" w:after="100"/>
      <w:outlineLvl w:val="1"/>
    </w:pPr>
    <w:rPr>
      <w:rFonts w:asciiTheme="majorHAnsi" w:eastAsiaTheme="majorEastAsia" w:hAnsiTheme="majorHAnsi" w:cstheme="majorBidi" w:ascii="Cambria" w:hAnsi="Cambria"/>
      <w:b/>
      <w:color w:val="1D344F"/>
      <w:sz w:val="23"/>
      <w:szCs w:val="32"/>
    </w:rPr>
  </w:style>
  <w:style w:type="paragraph" w:styleId="Heading3">
    <w:name w:val="heading 3"/>
    <w:basedOn w:val="Normal"/>
    <w:next w:val="Normal"/>
    <w:link w:val="Heading3Char"/>
    <w:uiPriority w:val="9"/>
    <w:semiHidden/>
    <w:unhideWhenUsed/>
    <w:qFormat/>
    <w:rsid w:val="00C642F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642F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642F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642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42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42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42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42F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642F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642F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642F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642F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642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42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42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42FF"/>
    <w:rPr>
      <w:rFonts w:eastAsiaTheme="majorEastAsia" w:cstheme="majorBidi"/>
      <w:color w:val="272727" w:themeColor="text1" w:themeTint="D8"/>
    </w:rPr>
  </w:style>
  <w:style w:type="paragraph" w:styleId="Title">
    <w:name w:val="Title"/>
    <w:basedOn w:val="Normal"/>
    <w:next w:val="Normal"/>
    <w:link w:val="TitleChar"/>
    <w:uiPriority w:val="10"/>
    <w:qFormat/>
    <w:rsid w:val="00C642FF"/>
    <w:pPr>
      <w:keepNext/>
      <w:spacing w:after="180" w:line="240" w:lineRule="auto" w:before="0"/>
      <w:contextualSpacing/>
    </w:pPr>
    <w:rPr>
      <w:rFonts w:asciiTheme="majorHAnsi" w:eastAsiaTheme="majorEastAsia" w:hAnsiTheme="majorHAnsi" w:cstheme="majorBidi" w:ascii="Cambria" w:hAnsi="Cambria"/>
      <w:b/>
      <w:color w:val="1D344F"/>
      <w:spacing w:val="-10"/>
      <w:kern w:val="28"/>
      <w:sz w:val="38"/>
      <w:szCs w:val="56"/>
    </w:rPr>
  </w:style>
  <w:style w:type="character" w:customStyle="1" w:styleId="TitleChar">
    <w:name w:val="Title Char"/>
    <w:basedOn w:val="DefaultParagraphFont"/>
    <w:link w:val="Title"/>
    <w:uiPriority w:val="10"/>
    <w:rsid w:val="00C642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42FF"/>
    <w:pPr>
      <w:keepNext/>
      <w:numPr>
        <w:ilvl w:val="1"/>
      </w:numPr>
      <w:spacing w:before="0" w:after="260"/>
    </w:pPr>
    <w:rPr>
      <w:rFonts w:eastAsiaTheme="majorEastAsia" w:cstheme="majorBidi" w:ascii="Cambria" w:hAnsi="Cambria"/>
      <w:b w:val="0"/>
      <w:color w:val="1D344F"/>
      <w:spacing w:val="15"/>
      <w:sz w:val="26"/>
      <w:szCs w:val="28"/>
    </w:rPr>
  </w:style>
  <w:style w:type="character" w:customStyle="1" w:styleId="SubtitleChar">
    <w:name w:val="Subtitle Char"/>
    <w:basedOn w:val="DefaultParagraphFont"/>
    <w:link w:val="Subtitle"/>
    <w:uiPriority w:val="11"/>
    <w:rsid w:val="00C642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42FF"/>
    <w:pPr>
      <w:spacing w:before="160"/>
      <w:jc w:val="center"/>
    </w:pPr>
    <w:rPr>
      <w:i/>
      <w:iCs/>
      <w:color w:val="404040" w:themeColor="text1" w:themeTint="BF"/>
    </w:rPr>
  </w:style>
  <w:style w:type="character" w:customStyle="1" w:styleId="QuoteChar">
    <w:name w:val="Quote Char"/>
    <w:basedOn w:val="DefaultParagraphFont"/>
    <w:link w:val="Quote"/>
    <w:uiPriority w:val="29"/>
    <w:rsid w:val="00C642FF"/>
    <w:rPr>
      <w:i/>
      <w:iCs/>
      <w:color w:val="404040" w:themeColor="text1" w:themeTint="BF"/>
    </w:rPr>
  </w:style>
  <w:style w:type="paragraph" w:styleId="ListParagraph">
    <w:name w:val="List Paragraph"/>
    <w:basedOn w:val="Normal"/>
    <w:uiPriority w:val="34"/>
    <w:qFormat/>
    <w:rsid w:val="00C642FF"/>
    <w:pPr>
      <w:ind w:left="720"/>
      <w:contextualSpacing/>
    </w:pPr>
  </w:style>
  <w:style w:type="character" w:styleId="IntenseEmphasis">
    <w:name w:val="Intense Emphasis"/>
    <w:basedOn w:val="DefaultParagraphFont"/>
    <w:uiPriority w:val="21"/>
    <w:qFormat/>
    <w:rsid w:val="00C642FF"/>
    <w:rPr>
      <w:i/>
      <w:iCs/>
      <w:color w:val="2F5496" w:themeColor="accent1" w:themeShade="BF"/>
    </w:rPr>
  </w:style>
  <w:style w:type="paragraph" w:styleId="IntenseQuote">
    <w:name w:val="Intense Quote"/>
    <w:basedOn w:val="Normal"/>
    <w:next w:val="Normal"/>
    <w:link w:val="IntenseQuoteChar"/>
    <w:uiPriority w:val="30"/>
    <w:qFormat/>
    <w:rsid w:val="00C642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642FF"/>
    <w:rPr>
      <w:i/>
      <w:iCs/>
      <w:color w:val="2F5496" w:themeColor="accent1" w:themeShade="BF"/>
    </w:rPr>
  </w:style>
  <w:style w:type="character" w:styleId="IntenseReference">
    <w:name w:val="Intense Reference"/>
    <w:basedOn w:val="DefaultParagraphFont"/>
    <w:uiPriority w:val="32"/>
    <w:qFormat/>
    <w:rsid w:val="00C642F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25</Pages>
  <Words>9641</Words>
  <Characters>54956</Characters>
  <Application>Microsoft Office Word</Application>
  <DocSecurity>0</DocSecurity>
  <Lines>457</Lines>
  <Paragraphs>128</Paragraphs>
  <ScaleCrop>false</ScaleCrop>
  <Company/>
  <LinksUpToDate>false</LinksUpToDate>
  <CharactersWithSpaces>64469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Lott, David V</dc:creator>
  <cp:keywords/>
  <dc:description/>
  <cp:lastModifiedBy>Lott, David V</cp:lastModifiedBy>
  <cp:revision>2</cp:revision>
  <dcterms:created xsi:type="dcterms:W3CDTF">2026-10-15T15:58:00Z</dcterms:created>
  <dcterms:modified xsi:type="dcterms:W3CDTF">2026-10-18T23:17:00Z</dcterms:modified>
</cp:coreProperties>
</file>