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66A0A" w14:textId="77777777" w:rsidR="00F14BC8" w:rsidRPr="00F14BC8" w:rsidRDefault="00F14BC8" w:rsidP="00F14BC8">
      <w:pPr>
        <w:pStyle w:val="Title"/>
        <w:widowControl/>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14BC8">
        <w:rPr>
          <w:rFonts w:ascii="Times New Roman" w:eastAsia="Times New Roman" w:hAnsi="Times New Roman" w:cs="Times New Roman"/>
          <w:b/>
          <w:bCs/>
          <w:kern w:val="36"/>
          <w:sz w:val="48"/>
          <w:szCs w:val="48"/>
          <w14:ligatures w14:val="none"/>
        </w:rPr>
        <w:t>Ephesians: The Riches of God's Grace and the Life of His Church</w:t>
      </w:r>
    </w:p>
    <w:p w14:paraId="60AEF22C" w14:textId="77777777" w:rsidR="00F14BC8" w:rsidRPr="00F14BC8" w:rsidRDefault="00F14BC8" w:rsidP="00F14BC8">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Module 3 — Ephesians 3: The Mystery Revealed and the Fullness of God</w:t>
      </w:r>
    </w:p>
    <w:p w14:paraId="328D7B98" w14:textId="77777777" w:rsidR="00F14BC8" w:rsidRPr="00F14BC8" w:rsidRDefault="00F14BC8" w:rsidP="00F14BC8">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Primary Text: Ephesians 3:1–21 Central Theme: The mystery of God's redemptive purpose, once hidden and now revealed in Christ, establishes Jews and Gentiles as fellow heirs within one body. Through this reconciled community, God makes known His manifold wisdom, while believers are strengthened by the Spirit to comprehend the love of Christ and grow toward the fullness of God.</w:t>
      </w:r>
    </w:p>
    <w:p w14:paraId="78CB487D"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Introduction: The Mystery of God and the Glory of His Church</w:t>
      </w:r>
    </w:p>
    <w:p w14:paraId="29A8CE2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Ephesians 3 brings the first major theological division of the letter to its culmination. Having described the eternal purpose of God in chapter 1 and the transformation of sinners into a reconciled people in chapter 2, Paul now explains the extraordinary significance of that reconciliation within the unfolding plan of redemption. What God has accomplished through Jesus Christ is not merely the salvation of isolated individuals or the establishment of another religious community within the Roman world. It is the revelation of a divine purpose that reaches back into eternity and extends beyond the visible boundaries of human history.</w:t>
      </w:r>
    </w:p>
    <w:p w14:paraId="4BFAB4C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chapter develops this purpose through Paul's discussion of the mystery entrusted to him, the inclusion of Gentiles alongside Jews in the blessings of the gospel, and the role of the church in displaying the wisdom of God. It then moves into one of the most profound prayers in the New Testament, where Paul asks that believers might be strengthened through the Holy Spirit, comprehend the immeasurable dimensions of Christ's love, and be filled toward all the fullness of God.</w:t>
      </w:r>
    </w:p>
    <w:p w14:paraId="6BF5BF48"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relationship between these two movements is essential. Paul's explanation of the mystery in verses 1–13 establishes the theological significance of the church, while his prayer in verses 14–21 expresses his desire that believers might experience the spiritual maturity appropriate to that identity. The revelation of God's purpose is therefore not intended to remain an abstract theological concept. It is meant to shape the inner life, relationships, worship, and conduct of those who belong to Christ.</w:t>
      </w:r>
    </w:p>
    <w:p w14:paraId="4DB8259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chapter also introduces a significant historical dimension through Paul's reference to his imprisonment. He identifies himself as a prisoner of Christ Jesus on behalf of the Gentiles, demonstrating that his suffering was inseparably connected to the ministry entrusted to him. The inclusion of Gentiles within the people of God was not simply a doctrine Paul taught in comfortable circumstances. It was a truth he proclaimed despite opposition, controversy, and personal cost.</w:t>
      </w:r>
    </w:p>
    <w:p w14:paraId="2C86019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This relationship between revelation, ministry, suffering, and spiritual maturity gives Ephesians 3 a distinctive character. Paul understands his imprisonment within the larger purpose of God, views the church as a testimony to divine wisdom, and prays that believers will recognize the magnitude of the love through which they have been redeemed.</w:t>
      </w:r>
    </w:p>
    <w:p w14:paraId="2BF8F15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chapter therefore invites us to consider not only what God has revealed, but why that revelation matters for the church and how its truth should transform the lives of believers.</w:t>
      </w:r>
    </w:p>
    <w:p w14:paraId="084FD334"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1. Paul, the Prisoner of Christ Jesus — Ephesians 3:1</w:t>
      </w:r>
    </w:p>
    <w:p w14:paraId="79662CA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begins the chapter by identifying himself as a prisoner of Christ Jesus on behalf of the Gentiles. The statement follows naturally from the preceding discussion of reconciliation, where he explained that Gentiles who were once far away have been brought near through the blood of Christ and incorporated into the household of God.</w:t>
      </w:r>
      <w:r>
        <w:t xml:space="preserve"> </w:t>
      </w:r>
      <w:r>
        <w:rPr>
          <w:rFonts w:ascii="Times New Roman" w:hAnsi="Times New Roman"/>
        </w:rPr>
        <w:t>His imprisonment is therefore presented in direct relationship to the gospel he proclaimed.</w:t>
      </w:r>
    </w:p>
    <w:p w14:paraId="5FCB2C4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wording is significant. Paul does not merely describe himself as a prisoner of Rome, although Roman authority was involved in his confinement. He identifies himself in relation to Jesus Christ, indicating that his circumstances must be understood within the calling and ministry entrusted to him by the Lord.</w:t>
      </w:r>
    </w:p>
    <w:p w14:paraId="106E692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does not mean that Christ was the human agent responsible for his arrest or imprisonment. Rather, Paul interprets his suffering through the larger framework of his service to Christ.</w:t>
      </w:r>
    </w:p>
    <w:p w14:paraId="76C4A9F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expression also reflects the centrality of the Gentile mission within Paul's apostolic calling. From the account of his conversion and commission in Acts 9 through his later testimony in Acts 22 and 26, Paul's ministry is repeatedly associated with the proclamation of the gospel among the nations.</w:t>
      </w:r>
    </w:p>
    <w:p w14:paraId="71B9A71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inclusion of Gentiles without requiring them to become Jews generated significant controversy within the first-century Christian movement. The question was not merely whether Gentiles could worship the God of Israel, but whether they could become full participants in the blessings of the Messiah without assuming the covenantal obligations that had historically distinguished Israel from the nations.</w:t>
      </w:r>
      <w:r>
        <w:t xml:space="preserve"> </w:t>
      </w:r>
      <w:r>
        <w:rPr>
          <w:rFonts w:ascii="Times New Roman" w:hAnsi="Times New Roman"/>
        </w:rPr>
        <w:t>Paul's ministry placed him at the center of this controversy.</w:t>
      </w:r>
    </w:p>
    <w:p w14:paraId="7A4D3F3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narrative of Acts 21–28 demonstrates how tensions surrounding his ministry among the Gentiles contributed to the circumstances leading to his arrest and eventual transfer to Rome. Although the precise circumstances of the composition of Ephesians remain debated, the relationship between Paul's imprisonment and his Gentile mission is historically and theologically coherent.</w:t>
      </w:r>
    </w:p>
    <w:p w14:paraId="007F94BA"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Interrupted Sentence</w:t>
      </w:r>
    </w:p>
    <w:p w14:paraId="3979526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literary structure of Ephesians 3:1 is noteworthy because Paul begins a statement that is not immediately completed. He identifies himself as a prisoner on behalf of the Gentiles, but then moves into an extended explanation of his ministry and the mystery entrusted to him.</w:t>
      </w:r>
    </w:p>
    <w:p w14:paraId="7E5B010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The main movement of prayer resumes in verse 14, where Paul again begins with language corresponding to the opening of verse 1.</w:t>
      </w:r>
      <w:r>
        <w:t xml:space="preserve"> </w:t>
      </w:r>
      <w:r>
        <w:rPr>
          <w:rFonts w:ascii="Times New Roman" w:hAnsi="Times New Roman"/>
        </w:rPr>
        <w:t>This construction is sometimes described as an anacoluthon, a grammatical interruption or change in the expected structure of a sentence.</w:t>
      </w:r>
    </w:p>
    <w:p w14:paraId="0444278B"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interruption is not necessarily evidence of careless writing. It reflects the way Paul's reference to his imprisonment leads him into an explanation of the significance of his ministry. Before praying for the spiritual strengthening of his readers, he wants them to understand why his calling and suffering belong to God's redemptive purpose.</w:t>
      </w:r>
      <w:r>
        <w:t xml:space="preserve"> </w:t>
      </w:r>
      <w:r>
        <w:rPr>
          <w:rFonts w:ascii="Times New Roman" w:hAnsi="Times New Roman"/>
        </w:rPr>
        <w:t>The literary movement is therefore meaningful. Paul begins to pray, pauses to explain the mystery, and then returns to prayer with the theological foundation more fully established.</w:t>
      </w:r>
    </w:p>
    <w:p w14:paraId="45ADAE7A"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2. The Stewardship of God's Grace — Ephesians 3:2</w:t>
      </w:r>
    </w:p>
    <w:p w14:paraId="330B53E4"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describes his ministry as a stewardship of God's grace given to him for the benefit of the Gentiles.</w:t>
      </w:r>
    </w:p>
    <w:p w14:paraId="549E15F0"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Greek noun </w:t>
      </w:r>
      <w:proofErr w:type="spellStart"/>
      <w:r w:rsidRPr="00F14BC8">
        <w:rPr>
          <w:rFonts w:ascii="Times New Roman" w:eastAsia="Times New Roman" w:hAnsi="Times New Roman" w:cs="Times New Roman"/>
          <w:kern w:val="0"/>
          <w14:ligatures w14:val="none"/>
          <w:i w:val="1"/>
        </w:rPr>
        <w:t xml:space="preserve">oikonomia</w:t>
      </w:r>
      <w:proofErr w:type="spellEnd"/>
      <w:r w:rsidRPr="00F14BC8">
        <w:rPr>
          <w:rFonts w:ascii="Times New Roman" w:eastAsia="Times New Roman" w:hAnsi="Times New Roman" w:cs="Times New Roman"/>
          <w:kern w:val="0"/>
          <w14:ligatures w14:val="none"/>
        </w:rPr>
        <w:t xml:space="preserve"> is associated with the management or administration of a household. In the ancient world, a steward could be entrusted with responsibility for overseeing resources, carrying out instructions, and managing affairs on behalf of another.</w:t>
      </w:r>
      <w:r>
        <w:t xml:space="preserve"> </w:t>
      </w:r>
      <w:r>
        <w:rPr>
          <w:rFonts w:ascii="Times New Roman" w:hAnsi="Times New Roman"/>
        </w:rPr>
        <w:t>Paul employs this imagery to describe the responsibility entrusted to him through divine grace.</w:t>
      </w:r>
    </w:p>
    <w:p w14:paraId="4FBC764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term does not suggest that Paul owns the gospel or possesses independent authority to determine its content. Rather, he understands himself as one who has received a commission to administer and proclaim a message originating with God.</w:t>
      </w:r>
    </w:p>
    <w:p w14:paraId="0C1320D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distinction is important for understanding apostolic authority. Paul's ministry is authoritative because of the divine commission and revelation associated with it, not because he regards himself as the source of the truth he communicates.</w:t>
      </w:r>
    </w:p>
    <w:p w14:paraId="54DFD323"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reference to grace also deserves attention. Paul does not describe his apostolic calling as a reward for prior faithfulness or religious achievement. Elsewhere he acknowledges his former persecution of the church and identifies his ministry as an expression of divine mercy.</w:t>
      </w:r>
      <w:r>
        <w:t xml:space="preserve"> </w:t>
      </w:r>
      <w:r>
        <w:rPr>
          <w:rFonts w:ascii="Times New Roman" w:hAnsi="Times New Roman"/>
        </w:rPr>
        <w:t>The stewardship of grace therefore encompasses both the message entrusted to Paul and the gracious calling through which he became its servant.</w:t>
      </w:r>
    </w:p>
    <w:p w14:paraId="29B3C94C" w14:textId="77777777" w:rsidR="00F14BC8" w:rsidRPr="00F14BC8" w:rsidRDefault="00F14BC8" w:rsidP="00F14BC8">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Ministry as Stewardship Rather Than Possession</w:t>
      </w:r>
    </w:p>
    <w:p w14:paraId="713E2B7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concept of stewardship establishes an important principle for Christian ministry.</w:t>
      </w:r>
    </w:p>
    <w:p w14:paraId="79158F2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Those entrusted with teaching, leadership, or service do not become owners of the people or the truth they are called to serve. Their responsibility is to remain faithful to the purpose of the One who entrusted the work to them.</w:t>
      </w:r>
    </w:p>
    <w:p w14:paraId="4B21A3C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This principle applies especially to the handling of Scripture. The task of a teacher is not to reshape the biblical message according to personal preference or to use it as a means of </w:t>
      </w:r>
      <w:r w:rsidRPr="00F14BC8">
        <w:rPr>
          <w:rFonts w:ascii="Times New Roman" w:eastAsia="Times New Roman" w:hAnsi="Times New Roman" w:cs="Times New Roman"/>
          <w:kern w:val="0"/>
          <w14:ligatures w14:val="none"/>
        </w:rPr>
        <w:lastRenderedPageBreak/>
        <w:t>establishing personal authority. It is to understand and communicate the revelation God has given.</w:t>
      </w:r>
    </w:p>
    <w:p w14:paraId="6496118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Paul's description of his ministry reminds us that the privilege of teaching carries responsibility. Faithfulness requires both careful attention to the content of the message and concern for the people who receive it.</w:t>
      </w:r>
    </w:p>
    <w:p w14:paraId="6C2BD710"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3. The Mystery Made Known by Revelation — Ephesians 3:3–5</w:t>
      </w:r>
    </w:p>
    <w:p w14:paraId="68E66B4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explains that the mystery was made known to him through revelation and that he had already written briefly concerning it.</w:t>
      </w:r>
    </w:p>
    <w:p w14:paraId="6AAEADB4"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Greek noun </w:t>
      </w:r>
      <w:proofErr w:type="spellStart"/>
      <w:r w:rsidRPr="00F14BC8">
        <w:rPr>
          <w:rFonts w:ascii="Times New Roman" w:eastAsia="Times New Roman" w:hAnsi="Times New Roman" w:cs="Times New Roman"/>
          <w:kern w:val="0"/>
          <w14:ligatures w14:val="none"/>
          <w:i w:val="1"/>
        </w:rPr>
        <w:t xml:space="preserve">mystērion</w:t>
      </w:r>
      <w:proofErr w:type="spellEnd"/>
      <w:r w:rsidRPr="00F14BC8">
        <w:rPr>
          <w:rFonts w:ascii="Times New Roman" w:eastAsia="Times New Roman" w:hAnsi="Times New Roman" w:cs="Times New Roman"/>
          <w:kern w:val="0"/>
          <w14:ligatures w14:val="none"/>
        </w:rPr>
        <w:t>, introduced in Ephesians 1:9, is central to the argument of this chapter. As previously discussed, the term does not ordinarily refer in Paul's theological usage to a puzzle that human intelligence can solve through sufficient effort. It describes a divine purpose that was previously hidden or not fully disclosed but has now been revealed through God's action.</w:t>
      </w:r>
      <w:r>
        <w:t xml:space="preserve"> </w:t>
      </w:r>
      <w:r>
        <w:rPr>
          <w:rFonts w:ascii="Times New Roman" w:hAnsi="Times New Roman"/>
        </w:rPr>
        <w:t>The emphasis falls upon revelation rather than speculation.</w:t>
      </w:r>
    </w:p>
    <w:p w14:paraId="4A4AB898"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does not claim to have discovered the mystery through philosophical reasoning, mystical initiation, or the accumulation of secret religious knowledge. He presents it as something God has made known.</w:t>
      </w:r>
    </w:p>
    <w:p w14:paraId="2F986FC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distinction would have been particularly relevant within the religious environment of Roman Asia, where claims to special knowledge and supernatural insight were familiar features of various religious practices.</w:t>
      </w:r>
    </w:p>
    <w:p w14:paraId="0604962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mystery of Christ is not presented as information reserved for an elite group of spiritually advanced believers. It is part of the gospel revelation entrusted to the apostles and prophets for the benefit of the church.</w:t>
      </w:r>
    </w:p>
    <w:p w14:paraId="452177C0"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Relationship to Earlier Revelation</w:t>
      </w:r>
    </w:p>
    <w:p w14:paraId="2FFBDB3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states that the mystery had not been disclosed to earlier generations in the same manner that it has now been revealed by the Spirit to Christ’s apostles and prophets.</w:t>
      </w:r>
    </w:p>
    <w:p w14:paraId="6ED0F78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wording requires careful interpretation because the Old Testament clearly contains promises concerning the blessing of the nations through Abraham and the future inclusion of Gentiles within the worship of the true God.</w:t>
      </w:r>
    </w:p>
    <w:p w14:paraId="61B5FA3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Genesis 12:3 establishes the promise that the families of the earth would be blessed through Abraham. Isaiah 49:6 describes the servant of the Lord in relation to the extension of salvation to the ends of the earth. Other prophetic passages anticipate the nations turning to the God of Israel.</w:t>
      </w:r>
    </w:p>
    <w:p w14:paraId="1D4E1FE0"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Paul therefore cannot reasonably be understood as claiming that the Old Testament contained no indication that Gentiles would share in God's saving purpose.</w:t>
      </w:r>
      <w:r>
        <w:t xml:space="preserve"> </w:t>
      </w:r>
      <w:r>
        <w:rPr>
          <w:rFonts w:ascii="Times New Roman" w:hAnsi="Times New Roman"/>
        </w:rPr>
        <w:t>The question concerns the particular form and fullness of the revelation now disclosed through Christ.</w:t>
      </w:r>
    </w:p>
    <w:p w14:paraId="592997C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comparative language in Ephesians 3:5 is significant. Paul's statement emphasizes that the mystery was not made known in earlier generations in the manner in which it has since been disclosed. This allows for the existence of earlier promises and anticipations while recognizing that the full significance of the mystery has become clear through the work of Christ and the apostolic proclamation.</w:t>
      </w:r>
      <w:r>
        <w:t xml:space="preserve"> </w:t>
      </w:r>
      <w:r>
        <w:rPr>
          <w:rFonts w:ascii="Times New Roman" w:hAnsi="Times New Roman"/>
        </w:rPr>
        <w:t>The distinction between promise and fulfillment is essential.</w:t>
      </w:r>
    </w:p>
    <w:p w14:paraId="5EF843B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Old Testament anticipated the blessing of the nations, but the specific reality of Jews and Gentiles being united as equal members of one body through the Messiah was disclosed with new clarity through the gospel.</w:t>
      </w:r>
      <w:r>
        <w:t xml:space="preserve"> </w:t>
      </w:r>
      <w:r>
        <w:rPr>
          <w:rFonts w:ascii="Times New Roman" w:hAnsi="Times New Roman"/>
        </w:rPr>
        <w:t>This interpretation preserves the continuity of God's redemptive purpose without diminishing the newness of what has been accomplished in Christ.</w:t>
      </w:r>
    </w:p>
    <w:p w14:paraId="754BEE0B"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Apostles and Prophets</w:t>
      </w:r>
    </w:p>
    <w:p w14:paraId="7CF81F44"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identifies the apostles and prophets as recipients of this revelation through the Spirit.</w:t>
      </w:r>
    </w:p>
    <w:p w14:paraId="55D47CE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As in Ephesians 2:20, the reference most naturally concerns the apostles and prophets associated with the foundational period of the church. The close relationship between the two passages supports this interpretation.</w:t>
      </w:r>
    </w:p>
    <w:p w14:paraId="53C84D8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revelation entrusted to these individuals concerns the significance of Christ's redemptive work and the formation of the church.</w:t>
      </w:r>
      <w:r>
        <w:t xml:space="preserve"> </w:t>
      </w:r>
      <w:r>
        <w:rPr>
          <w:rFonts w:ascii="Times New Roman" w:hAnsi="Times New Roman"/>
        </w:rPr>
        <w:t>Their role is foundational because the church's understanding of its identity rests upon the revelation communicated through the apostolic witness.</w:t>
      </w:r>
    </w:p>
    <w:p w14:paraId="465258C8"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does not diminish the importance of the Old Testament prophets. Their writings remain essential to understanding the promises fulfilled in Christ. The distinction concerns the historical moment in which the mystery was revealed with new clarity.</w:t>
      </w:r>
    </w:p>
    <w:p w14:paraId="6024C15A"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4. The Content of the Mystery: Fellow Heirs, One Body, One Promise — Ephesians 3:6</w:t>
      </w:r>
    </w:p>
    <w:p w14:paraId="7D1A8B9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now states explicitly what the mystery involves.</w:t>
      </w:r>
      <w:r>
        <w:t xml:space="preserve"> </w:t>
      </w:r>
      <w:r>
        <w:rPr>
          <w:rFonts w:ascii="Times New Roman" w:hAnsi="Times New Roman"/>
        </w:rPr>
        <w:t>Gentiles are fellow heirs, members of one body who share the promise given in Christ through the gospel.</w:t>
      </w:r>
    </w:p>
    <w:p w14:paraId="7E69D6E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verse is one of the most important statements in Ephesians because it clarifies the content of the mystery and establishes the theological foundation for the church's unity.</w:t>
      </w:r>
      <w:r>
        <w:t xml:space="preserve"> </w:t>
      </w:r>
      <w:r>
        <w:rPr>
          <w:rFonts w:ascii="Times New Roman" w:hAnsi="Times New Roman"/>
        </w:rPr>
        <w:t>Paul employs three compound Greek terms beginning with the prefix syn-, which communicates association or participation together with others.</w:t>
      </w:r>
      <w:r>
        <w:t xml:space="preserve"> </w:t>
      </w:r>
      <w:r>
        <w:rPr>
          <w:rFonts w:ascii="Times New Roman" w:hAnsi="Times New Roman"/>
        </w:rPr>
        <w:t>The repetition emphasizes shared standing.</w:t>
      </w:r>
    </w:p>
    <w:p w14:paraId="3D672F6B" w14:textId="77777777" w:rsidR="00F14BC8" w:rsidRPr="00F14BC8" w:rsidRDefault="00F14BC8" w:rsidP="00F14BC8">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Fellow Heirs</w:t>
      </w:r>
    </w:p>
    <w:p w14:paraId="3A92F64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 xml:space="preserve">The first expression, </w:t>
      </w:r>
      <w:proofErr w:type="spellStart"/>
      <w:r w:rsidRPr="00D83425">
        <w:rPr>
          <w:rFonts w:ascii="Times New Roman" w:eastAsia="Times New Roman" w:hAnsi="Times New Roman" w:cs="Times New Roman"/>
          <w:i/>
          <w:iCs/>
          <w:kern w:val="0"/>
          <w14:ligatures w14:val="none"/>
        </w:rPr>
        <w:t>synklēronoma</w:t>
      </w:r>
      <w:proofErr w:type="spellEnd"/>
      <w:r w:rsidRPr="00D83425">
        <w:rPr>
          <w:rFonts w:ascii="Times New Roman" w:eastAsia="Times New Roman" w:hAnsi="Times New Roman" w:cs="Times New Roman"/>
          <w:i/>
          <w:iCs/>
          <w:kern w:val="0"/>
          <w14:ligatures w14:val="none"/>
        </w:rPr>
        <w:t>,</w:t>
      </w:r>
      <w:r w:rsidRPr="00F14BC8">
        <w:rPr>
          <w:rFonts w:ascii="Times New Roman" w:eastAsia="Times New Roman" w:hAnsi="Times New Roman" w:cs="Times New Roman"/>
          <w:kern w:val="0"/>
          <w14:ligatures w14:val="none"/>
        </w:rPr>
        <w:t xml:space="preserve"> identifies Gentiles as fellow heirs.</w:t>
      </w:r>
    </w:p>
    <w:p w14:paraId="330017C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Inheritance language has already appeared in Ephesians 1, where Paul described the blessings associated with God's redemptive purpose and the Holy Spirit as the pledge of the believer's inheritance.</w:t>
      </w:r>
      <w:r>
        <w:t xml:space="preserve"> </w:t>
      </w:r>
      <w:r>
        <w:rPr>
          <w:rFonts w:ascii="Times New Roman" w:hAnsi="Times New Roman"/>
        </w:rPr>
        <w:t>The inclusion of Gentiles as fellow heirs means that they participate alongside Jewish believers in the blessings made available through Christ.</w:t>
      </w:r>
    </w:p>
    <w:p w14:paraId="259C25E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They are not secondary recipients who possess a diminished inheritance. Nor are they merely tolerated outsiders who may receive limited benefits from Israel's Messiah.</w:t>
      </w:r>
      <w:r>
        <w:t xml:space="preserve"> </w:t>
      </w:r>
      <w:r>
        <w:rPr>
          <w:rFonts w:ascii="Times New Roman" w:hAnsi="Times New Roman"/>
        </w:rPr>
        <w:t>They share in the inheritance associated with the gospel.</w:t>
      </w:r>
    </w:p>
    <w:p w14:paraId="7266B9C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declaration would have carried considerable significance within a world where inheritance was often closely associated with family descent, legal standing, and recognized membership within a household.</w:t>
      </w:r>
      <w:r>
        <w:t xml:space="preserve"> </w:t>
      </w:r>
      <w:r>
        <w:rPr>
          <w:rFonts w:ascii="Times New Roman" w:hAnsi="Times New Roman"/>
        </w:rPr>
        <w:t>Paul applies the language to the redeemed community, emphasizing that the blessings of salvation are shared through Christ rather than restricted according to ethnic descent.</w:t>
      </w:r>
    </w:p>
    <w:p w14:paraId="69F1DD3C" w14:textId="77777777" w:rsidR="00F14BC8" w:rsidRPr="00F14BC8" w:rsidRDefault="00F14BC8" w:rsidP="00F14BC8">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Fellow Members of the Body</w:t>
      </w:r>
    </w:p>
    <w:p w14:paraId="7EC12DD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second expression, </w:t>
      </w:r>
      <w:proofErr w:type="spellStart"/>
      <w:r w:rsidRPr="00D83425">
        <w:rPr>
          <w:rFonts w:ascii="Times New Roman" w:eastAsia="Times New Roman" w:hAnsi="Times New Roman" w:cs="Times New Roman"/>
          <w:i/>
          <w:iCs/>
          <w:kern w:val="0"/>
          <w14:ligatures w14:val="none"/>
        </w:rPr>
        <w:t>syssōma</w:t>
      </w:r>
      <w:proofErr w:type="spellEnd"/>
      <w:r w:rsidRPr="00F14BC8">
        <w:rPr>
          <w:rFonts w:ascii="Times New Roman" w:eastAsia="Times New Roman" w:hAnsi="Times New Roman" w:cs="Times New Roman"/>
          <w:kern w:val="0"/>
          <w14:ligatures w14:val="none"/>
        </w:rPr>
        <w:t>, describes Gentiles as members of the same body.</w:t>
      </w:r>
    </w:p>
    <w:p w14:paraId="5407C820"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term is particularly striking because it is rare and appears to have been formed or employed by Paul to communicate the full significance of shared incorporation into Christ's body.</w:t>
      </w:r>
      <w:r>
        <w:t xml:space="preserve"> </w:t>
      </w:r>
      <w:r>
        <w:rPr>
          <w:rFonts w:ascii="Times New Roman" w:hAnsi="Times New Roman"/>
        </w:rPr>
        <w:t>The image recalls Ephesians 2:16, where Paul described Jews and Gentiles as reconciled to God in one body through the cross.</w:t>
      </w:r>
    </w:p>
    <w:p w14:paraId="499550C3"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emphasis is not merely that two previously separated communities now cooperate peacefully. They belong to one body.</w:t>
      </w:r>
      <w:r>
        <w:t xml:space="preserve"> </w:t>
      </w:r>
      <w:r>
        <w:rPr>
          <w:rFonts w:ascii="Times New Roman" w:hAnsi="Times New Roman"/>
        </w:rPr>
        <w:t>This is a deeper form of unity than a political alliance or religious agreement between independent groups.</w:t>
      </w:r>
    </w:p>
    <w:p w14:paraId="00481A3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body metaphor communicates shared identity, interdependence, and common relationship to Christ.</w:t>
      </w:r>
      <w:r>
        <w:t xml:space="preserve"> </w:t>
      </w:r>
      <w:r>
        <w:rPr>
          <w:rFonts w:ascii="Times New Roman" w:hAnsi="Times New Roman"/>
        </w:rPr>
        <w:t>The significance will become even clearer in Ephesians 4, where Paul explains that the body grows toward maturity through the contribution of its members.</w:t>
      </w:r>
    </w:p>
    <w:p w14:paraId="69226D7F"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Fellow Partakers of the Promise</w:t>
      </w:r>
    </w:p>
    <w:p w14:paraId="68CF7FD8"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third expression, </w:t>
      </w:r>
      <w:proofErr w:type="spellStart"/>
      <w:r w:rsidRPr="00D83425">
        <w:rPr>
          <w:rFonts w:ascii="Times New Roman" w:eastAsia="Times New Roman" w:hAnsi="Times New Roman" w:cs="Times New Roman"/>
          <w:i/>
          <w:iCs/>
          <w:kern w:val="0"/>
          <w14:ligatures w14:val="none"/>
        </w:rPr>
        <w:t>symmetocha</w:t>
      </w:r>
      <w:proofErr w:type="spellEnd"/>
      <w:r w:rsidRPr="00F14BC8">
        <w:rPr>
          <w:rFonts w:ascii="Times New Roman" w:eastAsia="Times New Roman" w:hAnsi="Times New Roman" w:cs="Times New Roman"/>
          <w:kern w:val="0"/>
          <w14:ligatures w14:val="none"/>
        </w:rPr>
        <w:t>, identifies Gentiles as equal recipients of the promise offered through the gospel of Christ Jesus.</w:t>
      </w:r>
      <w:r>
        <w:t xml:space="preserve"> </w:t>
      </w:r>
      <w:r>
        <w:rPr>
          <w:rFonts w:ascii="Times New Roman" w:hAnsi="Times New Roman"/>
        </w:rPr>
        <w:t>The singular reference to the promise invites consideration of the central promise associated with God's redemptive purpose.</w:t>
      </w:r>
    </w:p>
    <w:p w14:paraId="7B688078"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broader context includes the inheritance, the Holy Spirit, and the blessings of salvation accomplished through Christ. The wording does not require us to reduce the promise to only one isolated benefit.</w:t>
      </w:r>
      <w:r>
        <w:t xml:space="preserve"> </w:t>
      </w:r>
      <w:r>
        <w:rPr>
          <w:rFonts w:ascii="Times New Roman" w:hAnsi="Times New Roman"/>
        </w:rPr>
        <w:t>Rather, Paul emphasizes that Gentiles now participate in the promised blessings made available through the Messiah.</w:t>
      </w:r>
    </w:p>
    <w:p w14:paraId="7315773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The phrase through the gospel identifies the means by which this inclusion is proclaimed and received.</w:t>
      </w:r>
      <w:r>
        <w:t xml:space="preserve"> </w:t>
      </w:r>
      <w:r>
        <w:rPr>
          <w:rFonts w:ascii="Times New Roman" w:hAnsi="Times New Roman"/>
        </w:rPr>
        <w:t>The gospel announces the saving work of Christ and establishes the basis upon which Jews and Gentiles share in the same redemptive blessings.</w:t>
      </w:r>
    </w:p>
    <w:p w14:paraId="198BBAD3" w14:textId="77777777" w:rsidR="00F14BC8" w:rsidRPr="00F14BC8" w:rsidRDefault="00F14BC8" w:rsidP="00F14BC8">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Mystery Is Equality of Participation in Christ</w:t>
      </w:r>
    </w:p>
    <w:p w14:paraId="208AE08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three expressions together establish the central point of the passage.</w:t>
      </w:r>
    </w:p>
    <w:p w14:paraId="0AD49DD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Gentiles are not merely permitted to approach the God of Israel from a distance. They are fellow heirs, members of the same body, and participants in the same promise.</w:t>
      </w:r>
    </w:p>
    <w:p w14:paraId="19B92D0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does not mean that the historical distinctions between Israel and the nations never existed or that the Old Testament covenant history has become irrelevant. Paul's argument depends upon recognizing those distinctions and understanding how Christ has transformed the relationship between the communities.</w:t>
      </w:r>
    </w:p>
    <w:p w14:paraId="70016E8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mystery is that God's redemptive purpose has brought Jews and Gentiles into a shared identity and inheritance through Jesus Christ.</w:t>
      </w:r>
      <w:r>
        <w:t xml:space="preserve"> </w:t>
      </w:r>
      <w:r>
        <w:rPr>
          <w:rFonts w:ascii="Times New Roman" w:hAnsi="Times New Roman"/>
        </w:rPr>
        <w:t>The church therefore embodies a unity that could not have been established through human negotiation alone. It is the result of God's saving work.</w:t>
      </w:r>
    </w:p>
    <w:p w14:paraId="01F972EE"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5. Paul as a Servant of the Gospel — Ephesians 3:7–8</w:t>
      </w:r>
    </w:p>
    <w:p w14:paraId="59BAD81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describes himself as a minister of the gospel through the gracious commission God granted and the working of divine power.</w:t>
      </w:r>
    </w:p>
    <w:p w14:paraId="7001F7E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Greek noun </w:t>
      </w:r>
      <w:proofErr w:type="spellStart"/>
      <w:r w:rsidRPr="00D83425">
        <w:rPr>
          <w:rFonts w:ascii="Times New Roman" w:eastAsia="Times New Roman" w:hAnsi="Times New Roman" w:cs="Times New Roman"/>
          <w:i w:val="1"/>
          <w:iCs/>
          <w:kern w:val="0"/>
          <w14:ligatures w14:val="none"/>
        </w:rPr>
        <w:t xml:space="preserve">diakonos</w:t>
      </w:r>
      <w:proofErr w:type="spellEnd"/>
      <w:r w:rsidRPr="00D83425">
        <w:rPr>
          <w:rFonts w:ascii="Times New Roman" w:eastAsia="Times New Roman" w:hAnsi="Times New Roman" w:cs="Times New Roman"/>
          <w:i/>
          <w:iCs/>
          <w:kern w:val="0"/>
          <w14:ligatures w14:val="none"/>
        </w:rPr>
        <w:t>,</w:t>
      </w:r>
      <w:r w:rsidRPr="00F14BC8">
        <w:rPr>
          <w:rFonts w:ascii="Times New Roman" w:eastAsia="Times New Roman" w:hAnsi="Times New Roman" w:cs="Times New Roman"/>
          <w:kern w:val="0"/>
          <w14:ligatures w14:val="none"/>
        </w:rPr>
        <w:t xml:space="preserve"> translated minister or servant, emphasizes service performed on behalf of another.</w:t>
      </w:r>
      <w:r>
        <w:t xml:space="preserve"> </w:t>
      </w:r>
      <w:r>
        <w:rPr>
          <w:rFonts w:ascii="Times New Roman" w:hAnsi="Times New Roman"/>
        </w:rPr>
        <w:t>Although the term later became associated with particular forms of recognized ministry within the church, its basic meaning here concerns Paul's role as a servant of the gospel.</w:t>
      </w:r>
    </w:p>
    <w:p w14:paraId="169127B3"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He does not describe himself as the master of the message or as the originator of the redemptive purpose he proclaims.</w:t>
      </w:r>
      <w:r>
        <w:t xml:space="preserve"> </w:t>
      </w:r>
      <w:r>
        <w:rPr>
          <w:rFonts w:ascii="Times New Roman" w:hAnsi="Times New Roman"/>
        </w:rPr>
        <w:t>His ministry exists because of God's gracious calling and effective power.</w:t>
      </w:r>
    </w:p>
    <w:p w14:paraId="59ACC762"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Least of All the Saints</w:t>
      </w:r>
    </w:p>
    <w:p w14:paraId="5469CDC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then makes a remarkable statement concerning his own standing, describing himself as less than the least of all the saints.</w:t>
      </w:r>
      <w:r>
        <w:t xml:space="preserve"> </w:t>
      </w:r>
      <w:r>
        <w:rPr>
          <w:rFonts w:ascii="Times New Roman" w:hAnsi="Times New Roman"/>
        </w:rPr>
        <w:t>The expression is unusually emphatic and reflects the humility with which he regards his ministry.</w:t>
      </w:r>
    </w:p>
    <w:p w14:paraId="1D97F654"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Elsewhere, Paul acknowledges that he formerly persecuted the church of God. His awareness of that history contributes to his understanding of the grace through which he was called into apostolic service.</w:t>
      </w:r>
    </w:p>
    <w:p w14:paraId="69D1C7C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humility should not be mistaken for uncertainty concerning his apostolic authority.</w:t>
      </w:r>
      <w:r>
        <w:t xml:space="preserve"> </w:t>
      </w:r>
      <w:r>
        <w:rPr>
          <w:rFonts w:ascii="Times New Roman" w:hAnsi="Times New Roman"/>
        </w:rPr>
        <w:t>Paul can speak with considerable confidence about the divine commission entrusted to him while simultaneously recognizing that the privilege of ministry is an expression of undeserved grace.</w:t>
      </w:r>
    </w:p>
    <w:p w14:paraId="2FE9561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The distinction is important. Genuine humility does not require a person to deny the responsibilities or abilities God has entrusted to them. It requires recognizing that those responsibilities are received rather than self-generated grounds for boasting.</w:t>
      </w:r>
    </w:p>
    <w:p w14:paraId="25995AF2"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Unsearchable Riches of Christ</w:t>
      </w:r>
    </w:p>
    <w:p w14:paraId="0742C98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describes the content of his proclamation as the unsearchable riches of Christ.</w:t>
      </w:r>
      <w:r>
        <w:t xml:space="preserve"> </w:t>
      </w:r>
      <w:r>
        <w:rPr>
          <w:rFonts w:ascii="Times New Roman" w:hAnsi="Times New Roman"/>
        </w:rPr>
        <w:t xml:space="preserve">The Greek adjective </w:t>
      </w:r>
      <w:proofErr w:type="spellStart"/>
      <w:r w:rsidRPr="00D83425">
        <w:rPr>
          <w:rFonts w:ascii="Times New Roman" w:hAnsi="Times New Roman"/>
          <w:i w:val="1"/>
          <w:iCs/>
        </w:rPr>
        <w:t xml:space="preserve">anexichniastos</w:t>
      </w:r>
      <w:proofErr w:type="spellEnd"/>
      <w:r>
        <w:rPr>
          <w:rFonts w:ascii="Times New Roman" w:hAnsi="Times New Roman"/>
        </w:rPr>
        <w:t xml:space="preserve"> conveys the idea of something that cannot be fully traced out or comprehensively explored.</w:t>
      </w:r>
    </w:p>
    <w:p w14:paraId="283A5B8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term does not mean that Christ is entirely unknowable or that theological understanding is impossible. Paul has already explained numerous truths concerning Christ's redemptive work, and he will continue to pray that believers grow in their knowledge of Him.</w:t>
      </w:r>
      <w:r>
        <w:t xml:space="preserve"> </w:t>
      </w:r>
      <w:r>
        <w:rPr>
          <w:rFonts w:ascii="Times New Roman" w:hAnsi="Times New Roman"/>
        </w:rPr>
        <w:t>Rather, the expression emphasizes the inexhaustible magnitude of the blessings associated with Christ.</w:t>
      </w:r>
    </w:p>
    <w:p w14:paraId="61D5D37B"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gospel is not a limited body of religious information that can be exhausted through a single explanation. Its implications extend into the eternal purpose of God, the reconciliation of humanity, the formation of the church, and the ultimate fulfillment of divine redemption.</w:t>
      </w:r>
    </w:p>
    <w:p w14:paraId="631F118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riches of Christ are therefore both knowable through revelation and inexhaustible in their fullness.</w:t>
      </w:r>
      <w:r>
        <w:t xml:space="preserve"> </w:t>
      </w:r>
      <w:r>
        <w:rPr>
          <w:rFonts w:ascii="Times New Roman" w:hAnsi="Times New Roman"/>
        </w:rPr>
        <w:t>This tension between genuine knowledge and the limits of human comprehension will become especially important in Paul's concluding prayer.</w:t>
      </w:r>
    </w:p>
    <w:p w14:paraId="39F0BEA3"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6. Bringing to Light the Administration of the Mystery — Ephesians 3:9</w:t>
      </w:r>
    </w:p>
    <w:p w14:paraId="63CE557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continues by describing his ministry as bringing to light the outworking of the once-hidden divine plan that had been hidden in God from the ages.</w:t>
      </w:r>
    </w:p>
    <w:p w14:paraId="7DB0D54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language again emphasizes revelation.</w:t>
      </w:r>
      <w:r>
        <w:t xml:space="preserve"> </w:t>
      </w:r>
      <w:r>
        <w:rPr>
          <w:rFonts w:ascii="Times New Roman" w:hAnsi="Times New Roman"/>
        </w:rPr>
        <w:t>The mystery did not originate in Paul's imagination or emerge as an unexpected theological innovation. It belonged to God's purpose and has now been disclosed through Christ.</w:t>
      </w:r>
    </w:p>
    <w:p w14:paraId="03F2B6A0"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reference to God as the Creator of all things establishes the comprehensive scope of the divine purpose.</w:t>
      </w:r>
      <w:r>
        <w:t xml:space="preserve"> </w:t>
      </w:r>
      <w:r>
        <w:rPr>
          <w:rFonts w:ascii="Times New Roman" w:hAnsi="Times New Roman"/>
        </w:rPr>
        <w:t>The One who created the universe is also the One who has revealed His redemptive plan through the gospel.</w:t>
      </w:r>
    </w:p>
    <w:p w14:paraId="1154C3A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connection is significant because it prevents the mystery from being understood as a narrowly ethnic or institutional concern. The inclusion of Gentiles within the redeemed community belongs to the purpose of the Creator whose authority extends over all humanity.</w:t>
      </w:r>
    </w:p>
    <w:p w14:paraId="7BE2F253"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Meaning of Administration</w:t>
      </w:r>
    </w:p>
    <w:p w14:paraId="4C77426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Greek term </w:t>
      </w:r>
      <w:proofErr w:type="spellStart"/>
      <w:r w:rsidRPr="00D83425">
        <w:rPr>
          <w:rFonts w:ascii="Times New Roman" w:eastAsia="Times New Roman" w:hAnsi="Times New Roman" w:cs="Times New Roman"/>
          <w:i w:val="1"/>
          <w:iCs/>
          <w:kern w:val="0"/>
          <w14:ligatures w14:val="none"/>
        </w:rPr>
        <w:t xml:space="preserve">oikonomia</w:t>
      </w:r>
      <w:proofErr w:type="spellEnd"/>
      <w:r w:rsidRPr="00F14BC8">
        <w:rPr>
          <w:rFonts w:ascii="Times New Roman" w:eastAsia="Times New Roman" w:hAnsi="Times New Roman" w:cs="Times New Roman"/>
          <w:kern w:val="0"/>
          <w14:ligatures w14:val="none"/>
        </w:rPr>
        <w:t xml:space="preserve"> appears again in this verse, although a significant textual variation exists between readings associated with administration and fellowship.</w:t>
      </w:r>
      <w:r>
        <w:t xml:space="preserve"> </w:t>
      </w:r>
      <w:r>
        <w:rPr>
          <w:rFonts w:ascii="Times New Roman" w:hAnsi="Times New Roman"/>
        </w:rPr>
        <w:t xml:space="preserve">The reading commonly </w:t>
      </w:r>
      <w:r>
        <w:rPr>
          <w:rFonts w:ascii="Times New Roman" w:hAnsi="Times New Roman"/>
        </w:rPr>
        <w:lastRenderedPageBreak/>
        <w:t>understood as administration emphasizes the manner in which God's previously hidden purpose is now being carried out or made known.</w:t>
      </w:r>
    </w:p>
    <w:p w14:paraId="5623302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Within the larger argument, the essential point remains that the mystery previously hidden in God is now being disclosed through the gospel and the ministry entrusted to Paul.</w:t>
      </w:r>
      <w:r>
        <w:t xml:space="preserve"> </w:t>
      </w:r>
      <w:r>
        <w:rPr>
          <w:rFonts w:ascii="Times New Roman" w:hAnsi="Times New Roman"/>
        </w:rPr>
        <w:t>The revelation is intended to be made known rather than preserved as secret knowledge.</w:t>
      </w:r>
    </w:p>
    <w:p w14:paraId="1EFC4063"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7. The Manifold Wisdom of God Displayed Through the Church — Ephesians 3:10</w:t>
      </w:r>
    </w:p>
    <w:p w14:paraId="4E3ECA1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Ephesians 3:10 contains one of the most remarkable statements concerning the church in the New Testament.</w:t>
      </w:r>
      <w:r>
        <w:t xml:space="preserve"> </w:t>
      </w:r>
      <w:r>
        <w:rPr>
          <w:rFonts w:ascii="Times New Roman" w:hAnsi="Times New Roman"/>
        </w:rPr>
        <w:t>Paul explains that the church displays the many-sided wisdom of God before spiritual rulers and authorities in the heavenly realm.</w:t>
      </w:r>
    </w:p>
    <w:p w14:paraId="59DCA48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statement expands the significance of the church beyond the immediate relationships of its members and beyond the visible social structures of the Roman world.</w:t>
      </w:r>
      <w:r>
        <w:t xml:space="preserve"> </w:t>
      </w:r>
      <w:r>
        <w:rPr>
          <w:rFonts w:ascii="Times New Roman" w:hAnsi="Times New Roman"/>
        </w:rPr>
        <w:t>The church participates in a divine purpose whose significance extends into the heavenly realm.</w:t>
      </w:r>
    </w:p>
    <w:p w14:paraId="00A1DC9E"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Manifold Wisdom of God</w:t>
      </w:r>
    </w:p>
    <w:p w14:paraId="5C9944A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Greek adjective </w:t>
      </w:r>
      <w:proofErr w:type="spellStart"/>
      <w:r w:rsidRPr="00D83425">
        <w:rPr>
          <w:rFonts w:ascii="Times New Roman" w:eastAsia="Times New Roman" w:hAnsi="Times New Roman" w:cs="Times New Roman"/>
          <w:i w:val="1"/>
          <w:iCs/>
          <w:kern w:val="0"/>
          <w14:ligatures w14:val="none"/>
        </w:rPr>
        <w:t xml:space="preserve">polypoikilos</w:t>
      </w:r>
      <w:proofErr w:type="spellEnd"/>
      <w:r w:rsidRPr="00F14BC8">
        <w:rPr>
          <w:rFonts w:ascii="Times New Roman" w:eastAsia="Times New Roman" w:hAnsi="Times New Roman" w:cs="Times New Roman"/>
          <w:kern w:val="0"/>
          <w14:ligatures w14:val="none"/>
        </w:rPr>
        <w:t>, translated manifold, conveys the idea of something richly varied, multifaceted, or displaying numerous dimensions.</w:t>
      </w:r>
    </w:p>
    <w:p w14:paraId="7EEACD4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word is particularly expressive because it suggests the complexity and richness of God's wisdom.</w:t>
      </w:r>
      <w:r>
        <w:t xml:space="preserve"> </w:t>
      </w:r>
      <w:r>
        <w:rPr>
          <w:rFonts w:ascii="Times New Roman" w:hAnsi="Times New Roman"/>
        </w:rPr>
        <w:t>Paul does not describe divine wisdom as a single isolated principle. He presents it as something displayed through the remarkable accomplishment of God's redemptive purpose.</w:t>
      </w:r>
    </w:p>
    <w:p w14:paraId="10D1D43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reconciliation of Jews and Gentiles into one body demonstrates a wisdom that transcends ordinary human expectations.</w:t>
      </w:r>
      <w:r>
        <w:t xml:space="preserve"> </w:t>
      </w:r>
      <w:r>
        <w:rPr>
          <w:rFonts w:ascii="Times New Roman" w:hAnsi="Times New Roman"/>
        </w:rPr>
        <w:t>Human societies frequently establish identity through distinctions of ancestry, status, citizenship, and religious tradition. Such distinctions can become sources of exclusion, rivalry, and hostility.</w:t>
      </w:r>
    </w:p>
    <w:p w14:paraId="5CC811E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God's wisdom is displayed in the creation of a reconciled people whose unity rests upon the saving work of Christ.</w:t>
      </w:r>
      <w:r>
        <w:t xml:space="preserve"> </w:t>
      </w:r>
      <w:r>
        <w:rPr>
          <w:rFonts w:ascii="Times New Roman" w:hAnsi="Times New Roman"/>
        </w:rPr>
        <w:t>The church therefore becomes a visible expression of divine wisdom within history.</w:t>
      </w:r>
    </w:p>
    <w:p w14:paraId="0262F042"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Rulers and Authorities in the Heavenly Places</w:t>
      </w:r>
    </w:p>
    <w:p w14:paraId="28A7CFB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reference to rulers and spiritual authorities in the heavenly realm raises important interpretive questions.</w:t>
      </w:r>
    </w:p>
    <w:p w14:paraId="48D7B09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Similar terminology appears in Ephesians 1:21, where Christ is exalted above every rule and authority, and in Ephesians 6:12, where believers are described as struggling against spiritual forces of evil.</w:t>
      </w:r>
    </w:p>
    <w:p w14:paraId="159E61E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In Ephesians 3:10, Paul does not explicitly identify the rulers and authorities as exclusively hostile powers. Some interpreters understand the reference as encompassing heavenly beings more broadly, while others emphasize spiritual powers associated with opposition to God.</w:t>
      </w:r>
    </w:p>
    <w:p w14:paraId="781FAF7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immediate context does not provide a detailed classification.</w:t>
      </w:r>
      <w:r>
        <w:t xml:space="preserve"> </w:t>
      </w:r>
      <w:r>
        <w:rPr>
          <w:rFonts w:ascii="Times New Roman" w:hAnsi="Times New Roman"/>
        </w:rPr>
        <w:t>The essential point is that the church's existence has significance beyond the human world. Through the reconciled community, God's wisdom is being made known within the heavenly realm.</w:t>
      </w:r>
    </w:p>
    <w:p w14:paraId="729B576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statement should not be transformed into speculative claims concerning the precise mechanisms by which spiritual beings observe the church or receive information about God's purposes.</w:t>
      </w:r>
      <w:r>
        <w:t xml:space="preserve"> </w:t>
      </w:r>
      <w:r>
        <w:rPr>
          <w:rFonts w:ascii="Times New Roman" w:hAnsi="Times New Roman"/>
        </w:rPr>
        <w:t>Paul's purpose is theological rather than speculative.</w:t>
      </w:r>
      <w:r>
        <w:t xml:space="preserve"> </w:t>
      </w:r>
      <w:r>
        <w:rPr>
          <w:rFonts w:ascii="Times New Roman" w:hAnsi="Times New Roman"/>
        </w:rPr>
        <w:t>He emphasizes the extraordinary significance of the church within God's redemptive plan.</w:t>
      </w:r>
    </w:p>
    <w:p w14:paraId="4C75B95A" w14:textId="77777777" w:rsidR="00F14BC8" w:rsidRPr="00F14BC8" w:rsidRDefault="00F14BC8" w:rsidP="00F14BC8">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Church as a Demonstration of Divine Wisdom</w:t>
      </w:r>
    </w:p>
    <w:p w14:paraId="5B5499EB"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church's role in displaying God's wisdom deserves careful reflection.</w:t>
      </w:r>
    </w:p>
    <w:p w14:paraId="57A1BF9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does not suggest that the church accomplishes this purpose because its members are inherently impressive, socially influential, or morally flawless.</w:t>
      </w:r>
      <w:r>
        <w:t xml:space="preserve"> </w:t>
      </w:r>
      <w:r>
        <w:rPr>
          <w:rFonts w:ascii="Times New Roman" w:hAnsi="Times New Roman"/>
        </w:rPr>
        <w:t>The church demonstrates divine wisdom because it exists through the reconciling work of Christ.</w:t>
      </w:r>
      <w:r>
        <w:t xml:space="preserve"> </w:t>
      </w:r>
      <w:r>
        <w:rPr>
          <w:rFonts w:ascii="Times New Roman" w:hAnsi="Times New Roman"/>
        </w:rPr>
        <w:t>Its unity is the result of grace.</w:t>
      </w:r>
    </w:p>
    <w:p w14:paraId="7340AB7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means that the church's theological identity carries an important practical responsibility. A community created through reconciliation should not cultivate the very hostility and exclusion that Christ has overcome.</w:t>
      </w:r>
    </w:p>
    <w:p w14:paraId="12FE243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unity of believers is not merely an organizational preference. It is part of the testimony through which God's wisdom is displayed.</w:t>
      </w:r>
      <w:r>
        <w:t xml:space="preserve"> </w:t>
      </w:r>
      <w:r>
        <w:rPr>
          <w:rFonts w:ascii="Times New Roman" w:hAnsi="Times New Roman"/>
        </w:rPr>
        <w:t>The church's conduct should therefore correspond to the redemptive purpose that brought it into existence.</w:t>
      </w:r>
      <w:r>
        <w:t xml:space="preserve"> </w:t>
      </w:r>
      <w:r>
        <w:rPr>
          <w:rFonts w:ascii="Times New Roman" w:hAnsi="Times New Roman"/>
        </w:rPr>
        <w:t>This relationship between identity and responsibility will become central in Ephesians 4.</w:t>
      </w:r>
    </w:p>
    <w:p w14:paraId="3ABFDF65"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8. The Eternal Purpose Accomplished in Christ — Ephesians 3:11–12</w:t>
      </w:r>
    </w:p>
    <w:p w14:paraId="6DE9ECD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explains that the revelation of God’s wisdom through the church belongs to the eternal purpose accomplished through Jesus Christ our Lord.</w:t>
      </w:r>
      <w:r>
        <w:t xml:space="preserve"> </w:t>
      </w:r>
      <w:r>
        <w:rPr>
          <w:rFonts w:ascii="Times New Roman" w:hAnsi="Times New Roman"/>
        </w:rPr>
        <w:t>This statement connects the chapter directly with the opening of Ephesians.</w:t>
      </w:r>
    </w:p>
    <w:p w14:paraId="42311648"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In chapter 1, Paul described God's purpose as established before the world was created and directed toward God’s bringing everything together under Christ. In chapter 3, he explains that the inclusion of Gentiles and the formation of the church belong to that same eternal purpose.</w:t>
      </w:r>
      <w:r>
        <w:t xml:space="preserve"> </w:t>
      </w:r>
      <w:r>
        <w:rPr>
          <w:rFonts w:ascii="Times New Roman" w:hAnsi="Times New Roman"/>
        </w:rPr>
        <w:t>The church is therefore not presented as an emergency arrangement introduced because God's earlier intentions had failed.</w:t>
      </w:r>
      <w:r>
        <w:t xml:space="preserve"> </w:t>
      </w:r>
      <w:r>
        <w:rPr>
          <w:rFonts w:ascii="Times New Roman" w:hAnsi="Times New Roman"/>
        </w:rPr>
        <w:t>It belongs to the divine plan accomplished through Christ.</w:t>
      </w:r>
    </w:p>
    <w:p w14:paraId="703097F4"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Eternal Purpose</w:t>
      </w:r>
    </w:p>
    <w:p w14:paraId="134256A4"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The Greek expression commonly translated eternal purpose emphasizes the enduring and comprehensive character of God's redemptive intention.</w:t>
      </w:r>
    </w:p>
    <w:p w14:paraId="730293B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Paul's language should not be interpreted as though every historical detail of the church's development is explicitly explained in this verse. Rather, he establishes that the revelation of the mystery and the display of divine wisdom belong to God's eternal purpose.</w:t>
      </w:r>
    </w:p>
    <w:p w14:paraId="44EAA26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provides an important framework for understanding the relationship between the Old and New Testaments.</w:t>
      </w:r>
      <w:r>
        <w:t xml:space="preserve"> </w:t>
      </w:r>
      <w:r>
        <w:rPr>
          <w:rFonts w:ascii="Times New Roman" w:hAnsi="Times New Roman"/>
        </w:rPr>
        <w:t>The coming of Christ and the inclusion of Gentiles do not represent a departure from God's redemptive intention. They reveal the fulfillment and fuller disclosure of that intention.</w:t>
      </w:r>
    </w:p>
    <w:p w14:paraId="78656D9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continuity of God's purpose does not eliminate the significance of historical development. The promises given through Israel's covenant history unfold toward their fulfillment in Christ, and the church now participates in the blessings associated with that fulfillment.</w:t>
      </w:r>
    </w:p>
    <w:p w14:paraId="6629EC5B"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Boldness and Confident Access</w:t>
      </w:r>
    </w:p>
    <w:p w14:paraId="715D496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continues by explaining that believers possess freedom to approach God with confidence because of trust in Christ.</w:t>
      </w:r>
    </w:p>
    <w:p w14:paraId="22D504C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language recalls Ephesians 2:18, where Jews and Gentiles are described as having access to the Father through Christ in one Spirit.</w:t>
      </w:r>
      <w:r>
        <w:t xml:space="preserve"> </w:t>
      </w:r>
      <w:r>
        <w:rPr>
          <w:rFonts w:ascii="Times New Roman" w:hAnsi="Times New Roman"/>
        </w:rPr>
        <w:t xml:space="preserve">The Greek noun </w:t>
      </w:r>
      <w:proofErr w:type="spellStart"/>
      <w:r w:rsidRPr="00D83425">
        <w:rPr>
          <w:rFonts w:ascii="Times New Roman" w:hAnsi="Times New Roman"/>
          <w:i w:val="1"/>
          <w:iCs/>
        </w:rPr>
        <w:t xml:space="preserve">parrēsia</w:t>
      </w:r>
      <w:proofErr w:type="spellEnd"/>
      <w:r>
        <w:rPr>
          <w:rFonts w:ascii="Times New Roman" w:hAnsi="Times New Roman"/>
        </w:rPr>
        <w:t xml:space="preserve"> can convey boldness, openness, or freedom of speech. In this context, it concerns the confidence with which believers may approach God.</w:t>
      </w:r>
    </w:p>
    <w:p w14:paraId="6125078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term </w:t>
      </w:r>
      <w:proofErr w:type="spellStart"/>
      <w:r w:rsidRPr="00D83425">
        <w:rPr>
          <w:rFonts w:ascii="Times New Roman" w:eastAsia="Times New Roman" w:hAnsi="Times New Roman" w:cs="Times New Roman"/>
          <w:i w:val="1"/>
          <w:iCs/>
          <w:kern w:val="0"/>
          <w14:ligatures w14:val="none"/>
        </w:rPr>
        <w:t xml:space="preserve">prosagōgē</w:t>
      </w:r>
      <w:proofErr w:type="spellEnd"/>
      <w:r w:rsidRPr="00F14BC8">
        <w:rPr>
          <w:rFonts w:ascii="Times New Roman" w:eastAsia="Times New Roman" w:hAnsi="Times New Roman" w:cs="Times New Roman"/>
          <w:kern w:val="0"/>
          <w14:ligatures w14:val="none"/>
        </w:rPr>
        <w:t>, previously used in Ephesians 2:18, again communicates the concept of access.</w:t>
      </w:r>
      <w:r>
        <w:t xml:space="preserve"> </w:t>
      </w:r>
      <w:r>
        <w:rPr>
          <w:rFonts w:ascii="Times New Roman" w:hAnsi="Times New Roman"/>
        </w:rPr>
        <w:t>Together, these expressions emphasize that believers do not approach God as uncertain outsiders seeking permission to enter His presence.</w:t>
      </w:r>
      <w:r>
        <w:t xml:space="preserve"> </w:t>
      </w:r>
      <w:r>
        <w:rPr>
          <w:rFonts w:ascii="Times New Roman" w:hAnsi="Times New Roman"/>
        </w:rPr>
        <w:t>Their access rests upon Christ.</w:t>
      </w:r>
    </w:p>
    <w:p w14:paraId="649FB47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confidence is not arrogance or an assumption that God is obligated to satisfy every human desire. It is the assurance associated with reconciliation through the Savior.</w:t>
      </w:r>
      <w:r>
        <w:t xml:space="preserve"> </w:t>
      </w:r>
      <w:r>
        <w:rPr>
          <w:rFonts w:ascii="Times New Roman" w:hAnsi="Times New Roman"/>
        </w:rPr>
        <w:t>The believer's approach to God is grounded in faith in Christ rather than personal worthiness.</w:t>
      </w:r>
    </w:p>
    <w:p w14:paraId="5DDA356E"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9. Paul's Suffering and the Glory of the Gentiles — Ephesians 3:13</w:t>
      </w:r>
    </w:p>
    <w:p w14:paraId="1740A9C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concludes the first major movement of the chapter by urging his readers not to lose heart because of his tribulations on their behalf.</w:t>
      </w:r>
    </w:p>
    <w:p w14:paraId="26BD476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statement returns to the subject introduced in verse 1.</w:t>
      </w:r>
      <w:r>
        <w:t xml:space="preserve"> </w:t>
      </w:r>
      <w:r>
        <w:rPr>
          <w:rFonts w:ascii="Times New Roman" w:hAnsi="Times New Roman"/>
        </w:rPr>
        <w:t>His imprisonment and suffering are connected to his ministry among the Gentiles, but he does not want those circumstances to undermine the confidence of the believers.</w:t>
      </w:r>
    </w:p>
    <w:p w14:paraId="4669F32B"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Instead, he describes his suffering as their glory.</w:t>
      </w:r>
      <w:r>
        <w:t xml:space="preserve"> </w:t>
      </w:r>
      <w:r>
        <w:rPr>
          <w:rFonts w:ascii="Times New Roman" w:hAnsi="Times New Roman"/>
        </w:rPr>
        <w:t>The expression is striking because suffering would ordinarily be regarded as evidence of defeat, disgrace, or the failure of a person's mission.</w:t>
      </w:r>
    </w:p>
    <w:p w14:paraId="69A298E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interprets his circumstances differently.</w:t>
      </w:r>
      <w:r>
        <w:t xml:space="preserve"> </w:t>
      </w:r>
      <w:r>
        <w:rPr>
          <w:rFonts w:ascii="Times New Roman" w:hAnsi="Times New Roman"/>
        </w:rPr>
        <w:t>His willingness to endure opposition demonstrates the significance of the gospel entrusted to him and the value of the Gentiles' inclusion within God's redeemed people.</w:t>
      </w:r>
    </w:p>
    <w:p w14:paraId="1DD0BF6B"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does not mean that suffering is inherently glorious or that every hardship experienced by a Christian necessarily results from faithfulness to God.</w:t>
      </w:r>
      <w:r>
        <w:t xml:space="preserve"> </w:t>
      </w:r>
      <w:r>
        <w:rPr>
          <w:rFonts w:ascii="Times New Roman" w:hAnsi="Times New Roman"/>
        </w:rPr>
        <w:t>Paul's statement concerns suffering directly connected to his apostolic ministry.</w:t>
      </w:r>
      <w:r>
        <w:t xml:space="preserve"> </w:t>
      </w:r>
      <w:r>
        <w:rPr>
          <w:rFonts w:ascii="Times New Roman" w:hAnsi="Times New Roman"/>
        </w:rPr>
        <w:t>His tribulations bear witness to the importance of the message he proclaims.</w:t>
      </w:r>
    </w:p>
    <w:p w14:paraId="6C4C3C1E"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Relationship Between Suffering and Divine Purpose</w:t>
      </w:r>
    </w:p>
    <w:p w14:paraId="43AB3958"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passage provides an important corrective to the assumption that divine favor must always be accompanied by favorable circumstances.</w:t>
      </w:r>
    </w:p>
    <w:p w14:paraId="1AC3B4EB"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has described the extraordinary riches of grace, the eternal purpose of God, and the supremacy of Christ. Yet he writes as one who has experienced imprisonment and opposition.</w:t>
      </w:r>
      <w:r>
        <w:t xml:space="preserve"> </w:t>
      </w:r>
      <w:r>
        <w:rPr>
          <w:rFonts w:ascii="Times New Roman" w:hAnsi="Times New Roman"/>
        </w:rPr>
        <w:t>His circumstances do not invalidate his theology.</w:t>
      </w:r>
    </w:p>
    <w:p w14:paraId="61006DF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Instead, his understanding of God's purpose enables him to interpret suffering within a larger framework.</w:t>
      </w:r>
      <w:r>
        <w:t xml:space="preserve"> </w:t>
      </w:r>
      <w:r>
        <w:rPr>
          <w:rFonts w:ascii="Times New Roman" w:hAnsi="Times New Roman"/>
        </w:rPr>
        <w:t>This perspective does not eliminate the pain or difficulty of suffering. It places those experiences within the context of a calling whose significance extends beyond immediate personal comfort.</w:t>
      </w:r>
    </w:p>
    <w:p w14:paraId="688696D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church should therefore be cautious about evaluating the faithfulness of Christian ministry solely through visible success, social approval, or freedom from opposition.</w:t>
      </w:r>
      <w:r>
        <w:t xml:space="preserve"> </w:t>
      </w:r>
      <w:r>
        <w:rPr>
          <w:rFonts w:ascii="Times New Roman" w:hAnsi="Times New Roman"/>
        </w:rPr>
        <w:t>Paul's example demonstrates that faithful service may involve considerable personal cost.</w:t>
      </w:r>
    </w:p>
    <w:p w14:paraId="0E5552E2"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 xml:space="preserve">10. Paul's Prayer Before the </w:t>
      </w:r>
      <w:proofErr w:type="gramStart"/>
      <w:r w:rsidRPr="00F14BC8">
        <w:rPr>
          <w:rFonts w:ascii="Times New Roman" w:eastAsia="Times New Roman" w:hAnsi="Times New Roman" w:cs="Times New Roman"/>
          <w:b/>
          <w:bCs/>
          <w:kern w:val="0"/>
          <w:sz w:val="36"/>
          <w:szCs w:val="36"/>
          <w14:ligatures w14:val="none"/>
        </w:rPr>
        <w:t>Father</w:t>
      </w:r>
      <w:proofErr w:type="gramEnd"/>
      <w:r w:rsidRPr="00F14BC8">
        <w:rPr>
          <w:rFonts w:ascii="Times New Roman" w:eastAsia="Times New Roman" w:hAnsi="Times New Roman" w:cs="Times New Roman"/>
          <w:b/>
          <w:bCs/>
          <w:kern w:val="0"/>
          <w:sz w:val="36"/>
          <w:szCs w:val="36"/>
          <w14:ligatures w14:val="none"/>
        </w:rPr>
        <w:t xml:space="preserve"> — Ephesians 3:14–15</w:t>
      </w:r>
    </w:p>
    <w:p w14:paraId="7A5951F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now returns to the prayer he began introducing in verse 1.</w:t>
      </w:r>
    </w:p>
    <w:p w14:paraId="4FAB1EF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transition is deliberate. Having explained the mystery entrusted to him and the significance of the church within God's eternal purpose, he bows before the Father and prays for the spiritual strengthening of his readers.</w:t>
      </w:r>
      <w:r>
        <w:t xml:space="preserve"> </w:t>
      </w:r>
      <w:r>
        <w:rPr>
          <w:rFonts w:ascii="Times New Roman" w:hAnsi="Times New Roman"/>
        </w:rPr>
        <w:t>The movement from theological explanation to prayer is important.</w:t>
      </w:r>
    </w:p>
    <w:p w14:paraId="72D0C638"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does not regard the revelation of divine truth as sufficient if believers fail to comprehend and experience its implications.</w:t>
      </w:r>
      <w:r>
        <w:t xml:space="preserve"> </w:t>
      </w:r>
      <w:r>
        <w:rPr>
          <w:rFonts w:ascii="Times New Roman" w:hAnsi="Times New Roman"/>
        </w:rPr>
        <w:t>He desires that the church grow into the spiritual maturity appropriate to its identity in Christ.</w:t>
      </w:r>
    </w:p>
    <w:p w14:paraId="4E514B47" w14:textId="77777777" w:rsidR="00F14BC8" w:rsidRPr="00F14BC8" w:rsidRDefault="00F14BC8" w:rsidP="00F14BC8">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 xml:space="preserve">Bowing Before the </w:t>
      </w:r>
      <w:proofErr w:type="gramStart"/>
      <w:r w:rsidRPr="00F14BC8">
        <w:rPr>
          <w:rFonts w:ascii="Times New Roman" w:eastAsia="Times New Roman" w:hAnsi="Times New Roman" w:cs="Times New Roman"/>
          <w:b/>
          <w:bCs/>
          <w:kern w:val="0"/>
          <w:sz w:val="27"/>
          <w:szCs w:val="27"/>
          <w14:ligatures w14:val="none"/>
        </w:rPr>
        <w:t>Father</w:t>
      </w:r>
      <w:proofErr w:type="gramEnd"/>
    </w:p>
    <w:p w14:paraId="1FC1C33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Paul describes himself as bowing his knees before the </w:t>
      </w:r>
      <w:proofErr w:type="gramStart"/>
      <w:r w:rsidRPr="00F14BC8">
        <w:rPr>
          <w:rFonts w:ascii="Times New Roman" w:eastAsia="Times New Roman" w:hAnsi="Times New Roman" w:cs="Times New Roman"/>
          <w:kern w:val="0"/>
          <w14:ligatures w14:val="none"/>
        </w:rPr>
        <w:t>Father</w:t>
      </w:r>
      <w:proofErr w:type="gramEnd"/>
      <w:r w:rsidRPr="00F14BC8">
        <w:rPr>
          <w:rFonts w:ascii="Times New Roman" w:eastAsia="Times New Roman" w:hAnsi="Times New Roman" w:cs="Times New Roman"/>
          <w:kern w:val="0"/>
          <w14:ligatures w14:val="none"/>
        </w:rPr>
        <w:t>.</w:t>
      </w:r>
    </w:p>
    <w:p w14:paraId="676B5924"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Kneeling was one of several postures associated with prayer in the ancient world. Standing was also common in Jewish prayer, and the New Testament does not establish kneeling as the only acceptable posture.</w:t>
      </w:r>
      <w:r>
        <w:t xml:space="preserve"> </w:t>
      </w:r>
      <w:r>
        <w:rPr>
          <w:rFonts w:ascii="Times New Roman" w:hAnsi="Times New Roman"/>
        </w:rPr>
        <w:t>Paul's reference communicates reverence, humility, and earnestness.</w:t>
      </w:r>
    </w:p>
    <w:p w14:paraId="1C47A873"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significance lies not primarily in the physical position but in the relationship between the one who prays and the God to whom prayer is directed.</w:t>
      </w:r>
      <w:r>
        <w:t xml:space="preserve"> </w:t>
      </w:r>
      <w:r>
        <w:rPr>
          <w:rFonts w:ascii="Times New Roman" w:hAnsi="Times New Roman"/>
        </w:rPr>
        <w:t>Paul approaches the Father whose gracious purpose has been revealed through Christ.</w:t>
      </w:r>
      <w:r>
        <w:t xml:space="preserve"> </w:t>
      </w:r>
      <w:r>
        <w:rPr>
          <w:rFonts w:ascii="Times New Roman" w:hAnsi="Times New Roman"/>
        </w:rPr>
        <w:t>The prayer is therefore grounded in the theological realities he has already explained.</w:t>
      </w:r>
    </w:p>
    <w:p w14:paraId="04160C9D" w14:textId="77777777" w:rsidR="00F14BC8" w:rsidRPr="00F14BC8" w:rsidRDefault="00F14BC8" w:rsidP="00F14BC8">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Every Family in Heaven and on Earth</w:t>
      </w:r>
    </w:p>
    <w:p w14:paraId="5CEE856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describes the Father in relation to all families, whether heavenly or earthly.</w:t>
      </w:r>
    </w:p>
    <w:p w14:paraId="45818EB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Greek expression involves a wordplay between </w:t>
      </w:r>
      <w:proofErr w:type="spellStart"/>
      <w:r w:rsidRPr="00F14BC8">
        <w:rPr>
          <w:rFonts w:ascii="Times New Roman" w:eastAsia="Times New Roman" w:hAnsi="Times New Roman" w:cs="Times New Roman"/>
          <w:kern w:val="0"/>
          <w14:ligatures w14:val="none"/>
        </w:rPr>
        <w:t>patēr</w:t>
      </w:r>
      <w:proofErr w:type="spellEnd"/>
      <w:r w:rsidRPr="00F14BC8">
        <w:rPr>
          <w:rFonts w:ascii="Times New Roman" w:eastAsia="Times New Roman" w:hAnsi="Times New Roman" w:cs="Times New Roman"/>
          <w:kern w:val="0"/>
          <w14:ligatures w14:val="none"/>
        </w:rPr>
        <w:t>, meaning father, and patria, referring to a family, lineage, or group associated with common descent.</w:t>
      </w:r>
      <w:r>
        <w:t xml:space="preserve"> </w:t>
      </w:r>
      <w:r>
        <w:rPr>
          <w:rFonts w:ascii="Times New Roman" w:hAnsi="Times New Roman"/>
        </w:rPr>
        <w:t>The precise interpretation has been debated.</w:t>
      </w:r>
    </w:p>
    <w:p w14:paraId="164E21A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Some understand the statement as emphasizing God's relationship to every family or community throughout creation. Others interpret it as referring to the one family of God encompassing believers throughout heaven and earth.</w:t>
      </w:r>
    </w:p>
    <w:p w14:paraId="4E6E15E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grammatical wording favors taking seriously the reference to every family, but the broader theological context emphasizes the </w:t>
      </w:r>
      <w:proofErr w:type="gramStart"/>
      <w:r w:rsidRPr="00F14BC8">
        <w:rPr>
          <w:rFonts w:ascii="Times New Roman" w:eastAsia="Times New Roman" w:hAnsi="Times New Roman" w:cs="Times New Roman"/>
          <w:kern w:val="0"/>
          <w14:ligatures w14:val="none"/>
        </w:rPr>
        <w:t>Father</w:t>
      </w:r>
      <w:proofErr w:type="gramEnd"/>
      <w:r w:rsidRPr="00F14BC8">
        <w:rPr>
          <w:rFonts w:ascii="Times New Roman" w:eastAsia="Times New Roman" w:hAnsi="Times New Roman" w:cs="Times New Roman"/>
          <w:kern w:val="0"/>
          <w14:ligatures w14:val="none"/>
        </w:rPr>
        <w:t xml:space="preserve"> as the source of identity and belonging.</w:t>
      </w:r>
      <w:r>
        <w:t xml:space="preserve"> </w:t>
      </w:r>
      <w:r>
        <w:rPr>
          <w:rFonts w:ascii="Times New Roman" w:hAnsi="Times New Roman"/>
        </w:rPr>
        <w:t>The expression should not be used to establish a doctrine of universal salvation in which every person is automatically redeemed regardless of relationship to Christ.</w:t>
      </w:r>
    </w:p>
    <w:p w14:paraId="704C1483"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Paul's argument throughout Ephesians distinguishes those who belong to Christ from those who remain alienated from God.</w:t>
      </w:r>
      <w:r>
        <w:t xml:space="preserve"> </w:t>
      </w:r>
      <w:r>
        <w:rPr>
          <w:rFonts w:ascii="Times New Roman" w:hAnsi="Times New Roman"/>
        </w:rPr>
        <w:t>The point of the prayer is that the Father possesses supreme authority and is the source of the spiritual blessings Paul now requests.</w:t>
      </w:r>
    </w:p>
    <w:p w14:paraId="31BBE99D"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11. Strengthened with Power Through the Spirit — Ephesians 3:16</w:t>
      </w:r>
    </w:p>
    <w:p w14:paraId="10FE07F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Paul's first request is that believers might receive inner strength by means of the Holy Spirit in the inner person, out of the abundance of God's glory.</w:t>
      </w:r>
    </w:p>
    <w:p w14:paraId="7C84B06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language recalls his earlier prayer in Ephesians 1:17–19, where he asked that believers might understand the greatness of God's power toward those who believe.</w:t>
      </w:r>
      <w:r>
        <w:t xml:space="preserve"> </w:t>
      </w:r>
      <w:r>
        <w:rPr>
          <w:rFonts w:ascii="Times New Roman" w:hAnsi="Times New Roman"/>
        </w:rPr>
        <w:t>Here, however, the emphasis falls upon the inward strengthening of believers.</w:t>
      </w:r>
    </w:p>
    <w:p w14:paraId="09711EB1"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Inner Person</w:t>
      </w:r>
    </w:p>
    <w:p w14:paraId="53B31EB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Greek expression </w:t>
      </w:r>
      <w:proofErr w:type="spellStart"/>
      <w:r w:rsidRPr="00F14BC8">
        <w:rPr>
          <w:rFonts w:ascii="Times New Roman" w:eastAsia="Times New Roman" w:hAnsi="Times New Roman" w:cs="Times New Roman"/>
          <w:kern w:val="0"/>
          <w14:ligatures w14:val="none"/>
          <w:i w:val="1"/>
        </w:rPr>
        <w:t xml:space="preserve">esō</w:t>
      </w:r>
      <w:proofErr w:type="spellEnd"/>
      <w:r w:rsidRPr="00F14BC8">
        <w:rPr>
          <w:rFonts w:ascii="Times New Roman" w:eastAsia="Times New Roman" w:hAnsi="Times New Roman" w:cs="Times New Roman"/>
          <w:kern w:val="0"/>
          <w14:ligatures w14:val="none"/>
        </w:rPr>
        <w:t xml:space="preserve"> </w:t>
      </w:r>
      <w:proofErr w:type="spellStart"/>
      <w:r w:rsidRPr="00F14BC8">
        <w:rPr>
          <w:rFonts w:ascii="Times New Roman" w:eastAsia="Times New Roman" w:hAnsi="Times New Roman" w:cs="Times New Roman"/>
          <w:kern w:val="0"/>
          <w14:ligatures w14:val="none"/>
        </w:rPr>
        <w:t>anthrōpos</w:t>
      </w:r>
      <w:proofErr w:type="spellEnd"/>
      <w:r w:rsidRPr="00F14BC8">
        <w:rPr>
          <w:rFonts w:ascii="Times New Roman" w:eastAsia="Times New Roman" w:hAnsi="Times New Roman" w:cs="Times New Roman"/>
          <w:kern w:val="0"/>
          <w14:ligatures w14:val="none"/>
        </w:rPr>
        <w:t>, commonly translated inner person or inner man, refers to the inward dimension of human existence.</w:t>
      </w:r>
    </w:p>
    <w:p w14:paraId="19AEA8C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Paul employs similar language in Romans 7:22 and 2 Corinthians 4:16, although the contexts differ.</w:t>
      </w:r>
      <w:r>
        <w:t xml:space="preserve"> </w:t>
      </w:r>
      <w:r>
        <w:rPr>
          <w:rFonts w:ascii="Times New Roman" w:hAnsi="Times New Roman"/>
        </w:rPr>
        <w:t>The expression should not be interpreted as though Paul were presenting a complete philosophical division of the human person into independent substances.</w:t>
      </w:r>
    </w:p>
    <w:p w14:paraId="5C8DA0A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His concern is the inward life of believers, including their spiritual understanding, moral orientation, and capacity to remain faithful.</w:t>
      </w:r>
      <w:r>
        <w:t xml:space="preserve"> </w:t>
      </w:r>
      <w:r>
        <w:rPr>
          <w:rFonts w:ascii="Times New Roman" w:hAnsi="Times New Roman"/>
        </w:rPr>
        <w:t xml:space="preserve">The strengthening </w:t>
      </w:r>
      <w:proofErr w:type="gramStart"/>
      <w:r>
        <w:rPr>
          <w:rFonts w:ascii="Times New Roman" w:hAnsi="Times New Roman"/>
        </w:rPr>
        <w:t>he</w:t>
      </w:r>
      <w:proofErr w:type="gramEnd"/>
      <w:r>
        <w:rPr>
          <w:rFonts w:ascii="Times New Roman" w:hAnsi="Times New Roman"/>
        </w:rPr>
        <w:t xml:space="preserve"> requests </w:t>
      </w:r>
      <w:proofErr w:type="gramStart"/>
      <w:r>
        <w:rPr>
          <w:rFonts w:ascii="Times New Roman" w:hAnsi="Times New Roman"/>
        </w:rPr>
        <w:t>is</w:t>
      </w:r>
      <w:proofErr w:type="gramEnd"/>
      <w:r>
        <w:rPr>
          <w:rFonts w:ascii="Times New Roman" w:hAnsi="Times New Roman"/>
        </w:rPr>
        <w:t xml:space="preserve"> therefore not primarily physical power, social influence, or the ability to control external circumstances.</w:t>
      </w:r>
      <w:r>
        <w:t xml:space="preserve"> </w:t>
      </w:r>
      <w:r>
        <w:rPr>
          <w:rFonts w:ascii="Times New Roman" w:hAnsi="Times New Roman"/>
        </w:rPr>
        <w:t>It concerns the inward work of the Holy Spirit.</w:t>
      </w:r>
    </w:p>
    <w:p w14:paraId="4058EFA6"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According to the Riches of His Glory</w:t>
      </w:r>
    </w:p>
    <w:p w14:paraId="2EEE8A00"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asks that this strengthening occur out of the abundance of God's glory.</w:t>
      </w:r>
      <w:r>
        <w:t xml:space="preserve"> </w:t>
      </w:r>
      <w:r>
        <w:rPr>
          <w:rFonts w:ascii="Times New Roman" w:hAnsi="Times New Roman"/>
        </w:rPr>
        <w:t>The language of riches has appeared repeatedly throughout Ephesians, emphasizing the abundance of divine grace and the extraordinary resources associated with God's redemptive purpose.</w:t>
      </w:r>
    </w:p>
    <w:p w14:paraId="1030DB8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distinction between being strengthened out of God's riches and being strengthened according to those riches has sometimes been emphasized in preaching. While the rhetorical contrast may illustrate divine generosity, it should not be pressed into a rigid grammatical distinction that exceeds the natural force of the expression.</w:t>
      </w:r>
      <w:r>
        <w:t xml:space="preserve"> </w:t>
      </w:r>
      <w:r>
        <w:rPr>
          <w:rFonts w:ascii="Times New Roman" w:hAnsi="Times New Roman"/>
        </w:rPr>
        <w:t>Paul's central concern is the abundance and sufficiency of God's provision.</w:t>
      </w:r>
    </w:p>
    <w:p w14:paraId="3D635084"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spiritual maturity of believers depends upon divine power rather than merely human determination.</w:t>
      </w:r>
      <w:r>
        <w:t xml:space="preserve"> </w:t>
      </w:r>
      <w:r>
        <w:rPr>
          <w:rFonts w:ascii="Times New Roman" w:hAnsi="Times New Roman"/>
        </w:rPr>
        <w:t>This does not eliminate the importance of discipline, instruction, and obedience. Rather, it establishes that genuine spiritual transformation is sustained through the ministry of the Holy Spirit.</w:t>
      </w:r>
    </w:p>
    <w:p w14:paraId="2614BCCF"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12. Christ Dwelling in the Heart Through Faith — Ephesians 3:17</w:t>
      </w:r>
    </w:p>
    <w:p w14:paraId="049C176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continues by praying that Christ would become increasingly at home in believers’ hearts through faith.</w:t>
      </w:r>
      <w:r>
        <w:t xml:space="preserve"> </w:t>
      </w:r>
      <w:r>
        <w:rPr>
          <w:rFonts w:ascii="Times New Roman" w:hAnsi="Times New Roman"/>
        </w:rPr>
        <w:t>At first glance, the request may appear surprising because Paul is praying for people who already belong to Christ.</w:t>
      </w:r>
      <w:r>
        <w:t xml:space="preserve"> </w:t>
      </w:r>
      <w:r>
        <w:rPr>
          <w:rFonts w:ascii="Times New Roman" w:hAnsi="Times New Roman"/>
        </w:rPr>
        <w:t>The language therefore requires careful interpretation.</w:t>
      </w:r>
    </w:p>
    <w:p w14:paraId="733AD22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Greek verb </w:t>
      </w:r>
      <w:proofErr w:type="spellStart"/>
      <w:r w:rsidRPr="00D83425">
        <w:rPr>
          <w:rFonts w:ascii="Times New Roman" w:eastAsia="Times New Roman" w:hAnsi="Times New Roman" w:cs="Times New Roman"/>
          <w:i w:val="1"/>
          <w:iCs/>
          <w:kern w:val="0"/>
          <w14:ligatures w14:val="none"/>
        </w:rPr>
        <w:t xml:space="preserve">katoikeō</w:t>
      </w:r>
      <w:proofErr w:type="spellEnd"/>
      <w:r w:rsidRPr="00D83425">
        <w:rPr>
          <w:rFonts w:ascii="Times New Roman" w:eastAsia="Times New Roman" w:hAnsi="Times New Roman" w:cs="Times New Roman"/>
          <w:i/>
          <w:iCs/>
          <w:kern w:val="0"/>
          <w14:ligatures w14:val="none"/>
        </w:rPr>
        <w:t xml:space="preserve"> </w:t>
      </w:r>
      <w:r w:rsidRPr="00F14BC8">
        <w:rPr>
          <w:rFonts w:ascii="Times New Roman" w:eastAsia="Times New Roman" w:hAnsi="Times New Roman" w:cs="Times New Roman"/>
          <w:kern w:val="0"/>
          <w14:ligatures w14:val="none"/>
        </w:rPr>
        <w:t>commonly conveys the idea of dwelling or residing. Some interpreters emphasize its sense of settled residence, suggesting that Paul desires a deepening and increasingly comprehensive experience of Christ's presence.</w:t>
      </w:r>
    </w:p>
    <w:p w14:paraId="329E5A5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verb itself should not be made to establish an elaborate distinction between temporary visitation and permanent residence. Nevertheless, the context clearly concerns the spiritual strengthening and maturity of those who already believe.</w:t>
      </w:r>
    </w:p>
    <w:p w14:paraId="7FFDCDB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is not suggesting that Christ is entirely absent from believers until they achieve a particular level of spiritual development.</w:t>
      </w:r>
      <w:r>
        <w:t xml:space="preserve"> </w:t>
      </w:r>
      <w:r>
        <w:rPr>
          <w:rFonts w:ascii="Times New Roman" w:hAnsi="Times New Roman"/>
        </w:rPr>
        <w:t>Rather, he prays that the reality of Christ's presence may increasingly shape their inner lives.</w:t>
      </w:r>
    </w:p>
    <w:p w14:paraId="46CAED0E"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lastRenderedPageBreak/>
        <w:t>The Heart as the Center of Life</w:t>
      </w:r>
    </w:p>
    <w:p w14:paraId="71F515D0"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reference to the heart should be understood within the biblical conception of the human person.</w:t>
      </w:r>
      <w:r>
        <w:t xml:space="preserve"> </w:t>
      </w:r>
      <w:r>
        <w:rPr>
          <w:rFonts w:ascii="Times New Roman" w:hAnsi="Times New Roman"/>
        </w:rPr>
        <w:t>The heart is not merely the seat of emotion. It encompasses thought, desire, intention, and moral orientation.</w:t>
      </w:r>
    </w:p>
    <w:p w14:paraId="6252C3B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To speak of Christ dwelling in the heart is therefore to describe a relationship that reaches into the center of human life.</w:t>
      </w:r>
      <w:r>
        <w:t xml:space="preserve"> </w:t>
      </w:r>
      <w:r>
        <w:rPr>
          <w:rFonts w:ascii="Times New Roman" w:hAnsi="Times New Roman"/>
        </w:rPr>
        <w:t>Faith is the means through which this relationship is expressed and sustained.</w:t>
      </w:r>
    </w:p>
    <w:p w14:paraId="1C2A7CA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Paul's prayer does not direct believers toward a spiritual experience detached from the gospel. It seeks the deepening of their relationship with the Christ in whom they have already placed their trust.</w:t>
      </w:r>
      <w:r>
        <w:t xml:space="preserve"> </w:t>
      </w:r>
      <w:r>
        <w:rPr>
          <w:rFonts w:ascii="Times New Roman" w:hAnsi="Times New Roman"/>
        </w:rPr>
        <w:t>This prepares the reader for the following request concerning love.</w:t>
      </w:r>
    </w:p>
    <w:p w14:paraId="24FDB9BD"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13. Rooted and Grounded in Love — Ephesians 3:17–18</w:t>
      </w:r>
    </w:p>
    <w:p w14:paraId="34CB46A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describes believers as securely established in Christ’s love.</w:t>
      </w:r>
      <w:r>
        <w:t xml:space="preserve"> </w:t>
      </w:r>
      <w:r>
        <w:rPr>
          <w:rFonts w:ascii="Times New Roman" w:hAnsi="Times New Roman"/>
        </w:rPr>
        <w:t>The imagery combines two metaphors drawn from different areas of ordinary life.</w:t>
      </w:r>
    </w:p>
    <w:p w14:paraId="75632B78"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first is agricultural. A plant depends upon its roots for nourishment, stability, and continued growth.</w:t>
      </w:r>
      <w:r>
        <w:t xml:space="preserve"> </w:t>
      </w:r>
      <w:r>
        <w:rPr>
          <w:rFonts w:ascii="Times New Roman" w:hAnsi="Times New Roman"/>
        </w:rPr>
        <w:t>The second is architectural. A building depends upon its foundation for strength and structural integrity.</w:t>
      </w:r>
      <w:r>
        <w:t xml:space="preserve"> </w:t>
      </w:r>
      <w:r>
        <w:rPr>
          <w:rFonts w:ascii="Times New Roman" w:hAnsi="Times New Roman"/>
        </w:rPr>
        <w:t>Paul uses both images to communicate the centrality of love within Christian maturity.</w:t>
      </w:r>
    </w:p>
    <w:p w14:paraId="78878583"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Greek participles associated with being rooted and grounded suggest an established condition that provides the basis for the spiritual comprehension Paul seeks.</w:t>
      </w:r>
      <w:r>
        <w:t xml:space="preserve"> </w:t>
      </w:r>
      <w:r>
        <w:rPr>
          <w:rFonts w:ascii="Times New Roman" w:hAnsi="Times New Roman"/>
        </w:rPr>
        <w:t>The question arises whether the love in view is primarily God's love for believers, believers' love for God, or the mutual love that characterizes the Christian community.</w:t>
      </w:r>
    </w:p>
    <w:p w14:paraId="0219FA9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immediate context, particularly the following reference to the love of Christ, strongly emphasizes divine love. Yet the broader argument of Ephesians also connects the experience of God's love with the love believers are called to demonstrate toward one another.</w:t>
      </w:r>
      <w:r>
        <w:t xml:space="preserve"> </w:t>
      </w:r>
      <w:r>
        <w:rPr>
          <w:rFonts w:ascii="Times New Roman" w:hAnsi="Times New Roman"/>
        </w:rPr>
        <w:t>These dimensions should not be artificially separated.</w:t>
      </w:r>
      <w:r>
        <w:t xml:space="preserve"> </w:t>
      </w:r>
      <w:r>
        <w:rPr>
          <w:rFonts w:ascii="Times New Roman" w:hAnsi="Times New Roman"/>
        </w:rPr>
        <w:t>The church is grounded in the love demonstrated through Christ, and that love becomes the foundation for its relationships and maturity.</w:t>
      </w:r>
    </w:p>
    <w:p w14:paraId="39AF1A0B"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Love as the Foundation of Spiritual Understanding</w:t>
      </w:r>
    </w:p>
    <w:p w14:paraId="0D86F1C4"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Paul's prayer establishes a significant relationship between love and knowledge.</w:t>
      </w:r>
      <w:r>
        <w:t xml:space="preserve"> </w:t>
      </w:r>
      <w:r>
        <w:rPr>
          <w:rFonts w:ascii="Times New Roman" w:hAnsi="Times New Roman"/>
        </w:rPr>
        <w:t>He does not ask that believers become spiritually mature through intellectual comprehension alone.</w:t>
      </w:r>
      <w:r>
        <w:t xml:space="preserve"> </w:t>
      </w:r>
      <w:r>
        <w:rPr>
          <w:rFonts w:ascii="Times New Roman" w:hAnsi="Times New Roman"/>
        </w:rPr>
        <w:t>Nor does he suggest that love makes careful understanding unnecessary.</w:t>
      </w:r>
    </w:p>
    <w:p w14:paraId="0CF5A78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Instead, he places the comprehension of Christ's love within the context of a life already securely established in Christ’s love.</w:t>
      </w:r>
      <w:r>
        <w:t xml:space="preserve"> </w:t>
      </w:r>
      <w:r>
        <w:rPr>
          <w:rFonts w:ascii="Times New Roman" w:hAnsi="Times New Roman"/>
        </w:rPr>
        <w:t>Theological knowledge and spiritual transformation are therefore intended to develop together.</w:t>
      </w:r>
    </w:p>
    <w:p w14:paraId="47297A4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A person may possess considerable information about Christian doctrine without demonstrating the character that should accompany that knowledge.</w:t>
      </w:r>
      <w:r>
        <w:t xml:space="preserve"> </w:t>
      </w:r>
      <w:r>
        <w:rPr>
          <w:rFonts w:ascii="Times New Roman" w:hAnsi="Times New Roman"/>
        </w:rPr>
        <w:t>Paul's prayer challenges such a separation.</w:t>
      </w:r>
      <w:r>
        <w:t xml:space="preserve"> </w:t>
      </w:r>
      <w:r>
        <w:rPr>
          <w:rFonts w:ascii="Times New Roman" w:hAnsi="Times New Roman"/>
        </w:rPr>
        <w:t>The truth of God's love is meant to shape the life of the believer and the relationships of the church.</w:t>
      </w:r>
    </w:p>
    <w:p w14:paraId="1D45D103"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14. Comprehending the Breadth, Length, Height, and Depth — Ephesians 3:18</w:t>
      </w:r>
    </w:p>
    <w:p w14:paraId="1A702F4B"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prays that believers may have the strength to comprehend the breadth, length, height, and depth.</w:t>
      </w:r>
      <w:r>
        <w:t xml:space="preserve"> </w:t>
      </w:r>
      <w:r>
        <w:rPr>
          <w:rFonts w:ascii="Times New Roman" w:hAnsi="Times New Roman"/>
        </w:rPr>
        <w:t>The four dimensions form one of the most memorable expressions in Ephesians.</w:t>
      </w:r>
    </w:p>
    <w:p w14:paraId="5CD3037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immediate question concerns what Paul intends these dimensions to describe.</w:t>
      </w:r>
      <w:r>
        <w:t xml:space="preserve"> </w:t>
      </w:r>
      <w:r>
        <w:rPr>
          <w:rFonts w:ascii="Times New Roman" w:hAnsi="Times New Roman"/>
        </w:rPr>
        <w:t>The following verse explicitly refers to the love of Christ, leading many interpreters to understand the dimensions as a description of the immeasurable extent of that love.</w:t>
      </w:r>
    </w:p>
    <w:p w14:paraId="263A024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Others have suggested that Paul may be referring more broadly to the dimensions of God's redemptive purpose, the mystery of Christ, or the spiritual temple described in chapter 2.</w:t>
      </w:r>
      <w:r>
        <w:t xml:space="preserve"> </w:t>
      </w:r>
      <w:r>
        <w:rPr>
          <w:rFonts w:ascii="Times New Roman" w:hAnsi="Times New Roman"/>
        </w:rPr>
        <w:t>The absence of an explicit object immediately following the dimensions leaves room for discussion.</w:t>
      </w:r>
    </w:p>
    <w:p w14:paraId="1A75D07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Nevertheless, the connection with the love of Christ in verse 19 makes that interpretation particularly compelling.</w:t>
      </w:r>
    </w:p>
    <w:p w14:paraId="34CAE59B"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Language of Immeasurable Love</w:t>
      </w:r>
    </w:p>
    <w:p w14:paraId="66D741A0"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Paul's use of spatial dimensions communicates the extraordinary magnitude of what believers are called to comprehend.</w:t>
      </w:r>
      <w:r>
        <w:t xml:space="preserve"> </w:t>
      </w:r>
      <w:r>
        <w:rPr>
          <w:rFonts w:ascii="Times New Roman" w:hAnsi="Times New Roman"/>
        </w:rPr>
        <w:t>The imagery does not necessarily invite the assignment of a separate theological meaning to each dimension.</w:t>
      </w:r>
    </w:p>
    <w:p w14:paraId="6AFD7A8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Throughout Christian history, interpreters have sometimes associated the breadth with the universal reach of God's love, the length with its eternal duration, the height with heavenly glory, and the depth with Christ's humiliation or sacrificial death.</w:t>
      </w:r>
      <w:r>
        <w:t xml:space="preserve"> </w:t>
      </w:r>
      <w:r>
        <w:rPr>
          <w:rFonts w:ascii="Times New Roman" w:hAnsi="Times New Roman"/>
        </w:rPr>
        <w:t>Such interpretations may serve as devotional illustrations, but the passage itself does not explicitly establish these individual associations.</w:t>
      </w:r>
    </w:p>
    <w:p w14:paraId="195374D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We should therefore distinguish between the central meaning of Paul's language and later homiletical elaborations.</w:t>
      </w:r>
      <w:r>
        <w:t xml:space="preserve"> </w:t>
      </w:r>
      <w:r>
        <w:rPr>
          <w:rFonts w:ascii="Times New Roman" w:hAnsi="Times New Roman"/>
        </w:rPr>
        <w:t>His emphasis is upon the greatness of divine love and the need for spiritual strengthening to comprehend it.</w:t>
      </w:r>
    </w:p>
    <w:p w14:paraId="31B68BF7" w14:textId="77777777" w:rsidR="00F14BC8" w:rsidRPr="00F14BC8" w:rsidRDefault="00F14BC8" w:rsidP="00F14BC8">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With All the Saints</w:t>
      </w:r>
    </w:p>
    <w:p w14:paraId="4324421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adds that this comprehension occurs with all the saints.</w:t>
      </w:r>
    </w:p>
    <w:p w14:paraId="61096C5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phrase is particularly important within the context of Ephesians.</w:t>
      </w:r>
      <w:r>
        <w:t xml:space="preserve"> </w:t>
      </w:r>
      <w:r>
        <w:rPr>
          <w:rFonts w:ascii="Times New Roman" w:hAnsi="Times New Roman"/>
        </w:rPr>
        <w:t>The letter has repeatedly emphasized the corporate identity of believers and the unity of Jews and Gentiles within one body.</w:t>
      </w:r>
    </w:p>
    <w:p w14:paraId="418F021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Paul's prayer is therefore not confined to an isolated individual seeking a private spiritual experience.</w:t>
      </w:r>
      <w:r>
        <w:t xml:space="preserve"> </w:t>
      </w:r>
      <w:r>
        <w:rPr>
          <w:rFonts w:ascii="Times New Roman" w:hAnsi="Times New Roman"/>
        </w:rPr>
        <w:t>The comprehension of Christ's love belongs to the shared life of the redeemed community.</w:t>
      </w:r>
    </w:p>
    <w:p w14:paraId="265082E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does not mean that individual believers cannot grow personally in their understanding of divine love. It means that such growth should not be detached from participation in the body of Christ.</w:t>
      </w:r>
    </w:p>
    <w:p w14:paraId="79B9A6A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church is the community within which believers learn, worship, serve, and mature together.</w:t>
      </w:r>
      <w:r>
        <w:t xml:space="preserve"> </w:t>
      </w:r>
      <w:r>
        <w:rPr>
          <w:rFonts w:ascii="Times New Roman" w:hAnsi="Times New Roman"/>
        </w:rPr>
        <w:t>The inclusion of all the saints reinforces the theological unity that has governed the letter from the beginning.</w:t>
      </w:r>
    </w:p>
    <w:p w14:paraId="623A9E32"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15. Knowing the Love of Christ That Surpasses Knowledge — Ephesians 3:19</w:t>
      </w:r>
    </w:p>
    <w:p w14:paraId="7DD3BC0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continues by praying that believers may come to understand Christ’s love that surpasses knowledge.</w:t>
      </w:r>
      <w:r>
        <w:t xml:space="preserve"> </w:t>
      </w:r>
      <w:r>
        <w:rPr>
          <w:rFonts w:ascii="Times New Roman" w:hAnsi="Times New Roman"/>
        </w:rPr>
        <w:t>The statement contains an intentional tension.</w:t>
      </w:r>
      <w:r>
        <w:t xml:space="preserve"> </w:t>
      </w:r>
      <w:r>
        <w:rPr>
          <w:rFonts w:ascii="Times New Roman" w:hAnsi="Times New Roman"/>
        </w:rPr>
        <w:t>How can believers know something that surpasses knowledge?</w:t>
      </w:r>
    </w:p>
    <w:p w14:paraId="3EE2416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apparent paradox is resolved when we recognize that Paul distinguishes genuine knowledge from exhaustive comprehension.</w:t>
      </w:r>
      <w:r>
        <w:t xml:space="preserve"> </w:t>
      </w:r>
      <w:r>
        <w:rPr>
          <w:rFonts w:ascii="Times New Roman" w:hAnsi="Times New Roman"/>
        </w:rPr>
        <w:t>The love of Christ can be known through revelation, faith, and the believer's relationship with Him. Yet its fullness exceeds the limits of human understanding.</w:t>
      </w:r>
    </w:p>
    <w:p w14:paraId="08F3B78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does not mean that theological knowledge is unimportant or that careful study should be abandoned in favor of undefined spiritual experience.</w:t>
      </w:r>
      <w:r>
        <w:t xml:space="preserve"> </w:t>
      </w:r>
      <w:r>
        <w:rPr>
          <w:rFonts w:ascii="Times New Roman" w:hAnsi="Times New Roman"/>
        </w:rPr>
        <w:t>Paul has devoted the preceding chapters to explaining the content of God's redemptive purpose.</w:t>
      </w:r>
      <w:r>
        <w:t xml:space="preserve"> </w:t>
      </w:r>
      <w:r>
        <w:rPr>
          <w:rFonts w:ascii="Times New Roman" w:hAnsi="Times New Roman"/>
        </w:rPr>
        <w:t>His prayer assumes that understanding matters.</w:t>
      </w:r>
    </w:p>
    <w:p w14:paraId="08D3945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Nevertheless, he recognizes that the reality of Christ's love is greater than the capacity of human beings to comprehend it completely.</w:t>
      </w:r>
    </w:p>
    <w:p w14:paraId="37EEF4EC"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Relationship Between Knowledge and Experience</w:t>
      </w:r>
    </w:p>
    <w:p w14:paraId="6536CC5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 xml:space="preserve">The Greek verb </w:t>
      </w:r>
      <w:proofErr w:type="spellStart"/>
      <w:r w:rsidRPr="00D83425">
        <w:rPr>
          <w:rFonts w:ascii="Times New Roman" w:eastAsia="Times New Roman" w:hAnsi="Times New Roman" w:cs="Times New Roman"/>
          <w:i w:val="1"/>
          <w:iCs/>
          <w:kern w:val="0"/>
          <w14:ligatures w14:val="none"/>
        </w:rPr>
        <w:t xml:space="preserve">ginōskō</w:t>
      </w:r>
      <w:proofErr w:type="spellEnd"/>
      <w:r w:rsidRPr="00F14BC8">
        <w:rPr>
          <w:rFonts w:ascii="Times New Roman" w:eastAsia="Times New Roman" w:hAnsi="Times New Roman" w:cs="Times New Roman"/>
          <w:kern w:val="0"/>
          <w14:ligatures w14:val="none"/>
        </w:rPr>
        <w:t>, translated know, can describe recognition, understanding, or knowledge gained through experience, depending upon context.</w:t>
      </w:r>
      <w:r>
        <w:t xml:space="preserve"> </w:t>
      </w:r>
      <w:r>
        <w:rPr>
          <w:rFonts w:ascii="Times New Roman" w:hAnsi="Times New Roman"/>
        </w:rPr>
        <w:t>Some interpreters have emphasized the experiential dimension of Paul's prayer, and this emphasis is appropriate when carefully expressed.</w:t>
      </w:r>
    </w:p>
    <w:p w14:paraId="024AE25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desires more than the ability to repeat theological statements concerning divine love.</w:t>
      </w:r>
      <w:r>
        <w:t xml:space="preserve"> </w:t>
      </w:r>
      <w:r>
        <w:rPr>
          <w:rFonts w:ascii="Times New Roman" w:hAnsi="Times New Roman"/>
        </w:rPr>
        <w:t>He wants believers to recognize and apprehend the significance of Christ's love within their spiritual lives.</w:t>
      </w:r>
    </w:p>
    <w:p w14:paraId="0DD9827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However, the passage should not be used to create an opposition between intellectual knowledge and spiritual experience.</w:t>
      </w:r>
      <w:r>
        <w:t xml:space="preserve"> </w:t>
      </w:r>
      <w:r>
        <w:rPr>
          <w:rFonts w:ascii="Times New Roman" w:hAnsi="Times New Roman"/>
        </w:rPr>
        <w:t>The two belong together.</w:t>
      </w:r>
    </w:p>
    <w:p w14:paraId="6C6FC44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The believer comes to know Christ's love through the truth revealed in the gospel, and that knowledge should increasingly shape the inward life and outward conduct.</w:t>
      </w:r>
      <w:r>
        <w:t xml:space="preserve"> </w:t>
      </w:r>
      <w:r>
        <w:rPr>
          <w:rFonts w:ascii="Times New Roman" w:hAnsi="Times New Roman"/>
        </w:rPr>
        <w:t>The love of Christ is not an undefined feeling detached from the cross.</w:t>
      </w:r>
      <w:r>
        <w:t xml:space="preserve"> </w:t>
      </w:r>
      <w:r>
        <w:rPr>
          <w:rFonts w:ascii="Times New Roman" w:hAnsi="Times New Roman"/>
        </w:rPr>
        <w:t>It is the love demonstrated through His redemptive work and continually apprehended through faith.</w:t>
      </w:r>
    </w:p>
    <w:p w14:paraId="16CB05CF"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16. Filled Toward All the Fullness of God — Ephesians 3:19</w:t>
      </w:r>
    </w:p>
    <w:p w14:paraId="05AA9A7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Paul's prayer reaches its theological climax with the request that believers may be filled toward all the fullness of God.</w:t>
      </w:r>
    </w:p>
    <w:p w14:paraId="7CF4668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language is extraordinary and must be interpreted with care.</w:t>
      </w:r>
      <w:r>
        <w:t xml:space="preserve"> </w:t>
      </w:r>
      <w:r>
        <w:rPr>
          <w:rFonts w:ascii="Times New Roman" w:hAnsi="Times New Roman"/>
        </w:rPr>
        <w:t xml:space="preserve">The Greek noun </w:t>
      </w:r>
      <w:proofErr w:type="spellStart"/>
      <w:r>
        <w:rPr>
          <w:rFonts w:ascii="Times New Roman" w:hAnsi="Times New Roman"/>
          <w:i w:val="1"/>
        </w:rPr>
        <w:t xml:space="preserve">plērōma</w:t>
      </w:r>
      <w:proofErr w:type="spellEnd"/>
      <w:r>
        <w:rPr>
          <w:rFonts w:ascii="Times New Roman" w:hAnsi="Times New Roman"/>
        </w:rPr>
        <w:t>, translated fullness, has already appeared in Ephesians 1:23 and will appear again in Ephesians 4:13.</w:t>
      </w:r>
    </w:p>
    <w:p w14:paraId="470F063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term can refer to fullness, completeness, or that which fills, depending upon context.</w:t>
      </w:r>
      <w:r>
        <w:t xml:space="preserve"> </w:t>
      </w:r>
      <w:r>
        <w:rPr>
          <w:rFonts w:ascii="Times New Roman" w:hAnsi="Times New Roman"/>
        </w:rPr>
        <w:t>Here, Paul employs it to describe the goal of the believer's spiritual growth.</w:t>
      </w:r>
      <w:r>
        <w:t xml:space="preserve"> </w:t>
      </w:r>
      <w:r>
        <w:rPr>
          <w:rFonts w:ascii="Times New Roman" w:hAnsi="Times New Roman"/>
          <w:b/>
        </w:rPr>
        <w:t>What Does the Fullness of God Mean?</w:t>
      </w:r>
    </w:p>
    <w:p w14:paraId="266E417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statement does not mean that believers become divine beings or acquire the essential attributes of God.</w:t>
      </w:r>
      <w:r>
        <w:t xml:space="preserve"> </w:t>
      </w:r>
      <w:r>
        <w:rPr>
          <w:rFonts w:ascii="Times New Roman" w:hAnsi="Times New Roman"/>
        </w:rPr>
        <w:t>The distinction between Creator and creature remains fundamental to biblical theology.</w:t>
      </w:r>
    </w:p>
    <w:p w14:paraId="6ED2A27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Nor does Paul suggest that Christians can attain absolute perfection or exhaustive participation in God's nature through human effort.</w:t>
      </w:r>
      <w:r>
        <w:t xml:space="preserve"> </w:t>
      </w:r>
      <w:r>
        <w:rPr>
          <w:rFonts w:ascii="Times New Roman" w:hAnsi="Times New Roman"/>
        </w:rPr>
        <w:t>The context concerns spiritual strengthening, the indwelling presence of Christ, the comprehension of divine love, and growth toward maturity.</w:t>
      </w:r>
    </w:p>
    <w:p w14:paraId="21AF6B1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fullness of God therefore describes the comprehensive spiritual transformation toward which believers are directed through their relationship with Him.</w:t>
      </w:r>
      <w:r>
        <w:t xml:space="preserve"> </w:t>
      </w:r>
      <w:r>
        <w:rPr>
          <w:rFonts w:ascii="Times New Roman" w:hAnsi="Times New Roman"/>
        </w:rPr>
        <w:t>The preposition associated with the expression can communicate movement toward a goal or standard, reinforcing the idea of fullness as the intended culmination of spiritual growth.</w:t>
      </w:r>
    </w:p>
    <w:p w14:paraId="61AC7D04"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interpretation is consistent with Ephesians 4:13, where Paul will describe the church's movement toward mature manhood and the standard of mature stature belonging to the fullness of Christ.</w:t>
      </w:r>
      <w:r>
        <w:t xml:space="preserve"> </w:t>
      </w:r>
      <w:r>
        <w:rPr>
          <w:rFonts w:ascii="Times New Roman" w:hAnsi="Times New Roman"/>
        </w:rPr>
        <w:t>The emphasis is upon maturity and completeness in relation to God's gracious purpose.</w:t>
      </w:r>
    </w:p>
    <w:p w14:paraId="3144E19D"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Corporate Dimension of Fullness</w:t>
      </w:r>
    </w:p>
    <w:p w14:paraId="3A9011B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broader context also suggests that the fullness described in this prayer should not be understood exclusively as an individual spiritual achievement.</w:t>
      </w:r>
    </w:p>
    <w:p w14:paraId="189B5F7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has repeatedly emphasized the church as the body of Christ and the dwelling place of God through the Spirit.</w:t>
      </w:r>
      <w:r>
        <w:t xml:space="preserve"> </w:t>
      </w:r>
      <w:r>
        <w:rPr>
          <w:rFonts w:ascii="Times New Roman" w:hAnsi="Times New Roman"/>
        </w:rPr>
        <w:t>His prayer is directed toward the community of believers, and the preceding reference to comprehension with all the saints reinforces that corporate setting.</w:t>
      </w:r>
    </w:p>
    <w:p w14:paraId="1BAA102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fullness of God is therefore associated with the maturity of the redeemed community as well as the growth of its individual members.</w:t>
      </w:r>
      <w:r>
        <w:t xml:space="preserve"> </w:t>
      </w:r>
      <w:r>
        <w:rPr>
          <w:rFonts w:ascii="Times New Roman" w:hAnsi="Times New Roman"/>
        </w:rPr>
        <w:t xml:space="preserve">This prepares the reader for the practical instruction of </w:t>
      </w:r>
      <w:r>
        <w:rPr>
          <w:rFonts w:ascii="Times New Roman" w:hAnsi="Times New Roman"/>
        </w:rPr>
        <w:lastRenderedPageBreak/>
        <w:t>Ephesians 4, where unity, ministry gifts, and the development of the body will become central themes.</w:t>
      </w:r>
    </w:p>
    <w:p w14:paraId="663988CB"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17. God Is Able to Do Beyond All We Ask or Think — Ephesians 3:20</w:t>
      </w:r>
    </w:p>
    <w:p w14:paraId="4841C68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concludes his prayer with an expression of praise celebrating the extraordinary power of God.</w:t>
      </w:r>
      <w:r>
        <w:t xml:space="preserve"> </w:t>
      </w:r>
      <w:r>
        <w:rPr>
          <w:rFonts w:ascii="Times New Roman" w:hAnsi="Times New Roman"/>
        </w:rPr>
        <w:t>He describes God as able to accomplish far beyond what believers ask or imagine, according to the power working within them.</w:t>
      </w:r>
    </w:p>
    <w:p w14:paraId="1E6A5A1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language is expansive and reflects the confidence that has characterized Paul's discussion of divine grace throughout the letter.</w:t>
      </w:r>
      <w:r>
        <w:t xml:space="preserve"> </w:t>
      </w:r>
      <w:r>
        <w:rPr>
          <w:rFonts w:ascii="Times New Roman" w:hAnsi="Times New Roman"/>
        </w:rPr>
        <w:t>Yet the statement must be interpreted within its immediate context.</w:t>
      </w:r>
    </w:p>
    <w:p w14:paraId="710F533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has been praying for inward strengthening, the presence of Christ, comprehension of divine love, and spiritual fullness.</w:t>
      </w:r>
      <w:r>
        <w:t xml:space="preserve"> </w:t>
      </w:r>
      <w:r>
        <w:rPr>
          <w:rFonts w:ascii="Times New Roman" w:hAnsi="Times New Roman"/>
        </w:rPr>
        <w:t>The declaration concerning God's ability therefore arises from the magnitude of these requests.</w:t>
      </w:r>
    </w:p>
    <w:p w14:paraId="73F9230C"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Beyond Human Expectations</w:t>
      </w:r>
    </w:p>
    <w:p w14:paraId="37C2861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Greek wording employs an intensified expression communicating the extraordinary extent of God's ability.</w:t>
      </w:r>
      <w:r>
        <w:t xml:space="preserve"> </w:t>
      </w:r>
      <w:r>
        <w:rPr>
          <w:rFonts w:ascii="Times New Roman" w:hAnsi="Times New Roman"/>
        </w:rPr>
        <w:t>Paul's language emphasizes that divine power is not limited by the boundaries of human imagination.</w:t>
      </w:r>
      <w:r>
        <w:t xml:space="preserve"> </w:t>
      </w:r>
      <w:r>
        <w:rPr>
          <w:rFonts w:ascii="Times New Roman" w:hAnsi="Times New Roman"/>
        </w:rPr>
        <w:t>This is consistent with the larger argument of Ephesians.</w:t>
      </w:r>
    </w:p>
    <w:p w14:paraId="3C9FB8A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reconciliation of Jews and Gentiles into one body was itself a demonstration of divine wisdom that exceeded ordinary human expectations.</w:t>
      </w:r>
      <w:r>
        <w:t xml:space="preserve"> </w:t>
      </w:r>
      <w:r>
        <w:rPr>
          <w:rFonts w:ascii="Times New Roman" w:hAnsi="Times New Roman"/>
        </w:rPr>
        <w:t>The resurrection and exaltation of Christ revealed a power beyond human achievement.</w:t>
      </w:r>
    </w:p>
    <w:p w14:paraId="567C191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transformation of spiritually dead sinners into a holy dwelling place of God likewise demonstrates the extraordinary character of divine grace.</w:t>
      </w:r>
      <w:r>
        <w:t xml:space="preserve"> </w:t>
      </w:r>
      <w:r>
        <w:rPr>
          <w:rFonts w:ascii="Times New Roman" w:hAnsi="Times New Roman"/>
        </w:rPr>
        <w:t>Paul's doxology therefore celebrates the God whose redemptive work surpasses human capacity.</w:t>
      </w:r>
    </w:p>
    <w:p w14:paraId="71DB5E32"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Avoiding a Misapplication of the Passage</w:t>
      </w:r>
    </w:p>
    <w:p w14:paraId="07B99203"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verse is sometimes quoted as though it were an unconditional promise that God will provide whatever material success, personal advancement, or favorable circumstances a believer can imagine.</w:t>
      </w:r>
      <w:r>
        <w:t xml:space="preserve"> </w:t>
      </w:r>
      <w:r>
        <w:rPr>
          <w:rFonts w:ascii="Times New Roman" w:hAnsi="Times New Roman"/>
        </w:rPr>
        <w:t>Such an interpretation overlooks the context.</w:t>
      </w:r>
      <w:r>
        <w:t xml:space="preserve"> </w:t>
      </w:r>
      <w:r>
        <w:rPr>
          <w:rFonts w:ascii="Times New Roman" w:hAnsi="Times New Roman"/>
        </w:rPr>
        <w:t>Paul is not presenting divine power as a means of fulfilling unrestricted human ambition.</w:t>
      </w:r>
    </w:p>
    <w:p w14:paraId="75233BA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He is praising God for the power that accomplishes His redemptive purpose and transforms His people.</w:t>
      </w:r>
      <w:r>
        <w:t xml:space="preserve"> </w:t>
      </w:r>
      <w:r>
        <w:rPr>
          <w:rFonts w:ascii="Times New Roman" w:hAnsi="Times New Roman"/>
        </w:rPr>
        <w:t>The reference to power working within believers connects directly with the earlier prayer for strengthening through the Holy Spirit.</w:t>
      </w:r>
    </w:p>
    <w:p w14:paraId="63B4693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The passage therefore provides profound encouragement without authorizing the assumption that every human desire will be fulfilled.</w:t>
      </w:r>
      <w:r>
        <w:t xml:space="preserve"> </w:t>
      </w:r>
      <w:r>
        <w:rPr>
          <w:rFonts w:ascii="Times New Roman" w:hAnsi="Times New Roman"/>
        </w:rPr>
        <w:t>God's ability is unlimited, but His action remains consistent with His wisdom, character, and purpose.</w:t>
      </w:r>
    </w:p>
    <w:p w14:paraId="1B34F3B1"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18. Glory to God in the Church and in Christ Jesus — Ephesians 3:21</w:t>
      </w:r>
    </w:p>
    <w:p w14:paraId="5975942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concludes the chapter with a doxology directing glory to God among His people and through Christ Jesus throughout all generations.</w:t>
      </w:r>
    </w:p>
    <w:p w14:paraId="0EC2A27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placement of the church within this expression is remarkable.</w:t>
      </w:r>
      <w:r>
        <w:t xml:space="preserve"> </w:t>
      </w:r>
      <w:r>
        <w:rPr>
          <w:rFonts w:ascii="Times New Roman" w:hAnsi="Times New Roman"/>
        </w:rPr>
        <w:t>Paul has already described the church as the body of Christ, the household of God, and the dwelling place of God through the Spirit.</w:t>
      </w:r>
    </w:p>
    <w:p w14:paraId="5BDFB5C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He has also explained that the church displays God’s many-sided wisdom before spiritual rulers and authorities in the heavenly realm.</w:t>
      </w:r>
      <w:r>
        <w:t xml:space="preserve"> </w:t>
      </w:r>
      <w:r>
        <w:rPr>
          <w:rFonts w:ascii="Times New Roman" w:hAnsi="Times New Roman"/>
        </w:rPr>
        <w:t>Now he identifies the church as a community through which glory is directed to God.</w:t>
      </w:r>
    </w:p>
    <w:p w14:paraId="304E5C01" w14:textId="77777777" w:rsidR="00F14BC8" w:rsidRPr="00F14BC8" w:rsidRDefault="00F14BC8" w:rsidP="00F14BC8">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Church and the Glory of God</w:t>
      </w:r>
    </w:p>
    <w:p w14:paraId="492C66BB"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church does not possess glory independently of Christ.</w:t>
      </w:r>
    </w:p>
    <w:p w14:paraId="476E020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Its significance derives from the redemptive work through which it has been established.</w:t>
      </w:r>
      <w:r>
        <w:t xml:space="preserve"> </w:t>
      </w:r>
      <w:r>
        <w:rPr>
          <w:rFonts w:ascii="Times New Roman" w:hAnsi="Times New Roman"/>
        </w:rPr>
        <w:t>The phrase joining the church and Christ Jesus should therefore be understood within the relationship Paul has developed throughout the letter.</w:t>
      </w:r>
    </w:p>
    <w:p w14:paraId="624FB3A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God is glorified through the redeemed community because that community exists in Christ and displays the effects of His saving work.</w:t>
      </w:r>
      <w:r>
        <w:t xml:space="preserve"> </w:t>
      </w:r>
      <w:r>
        <w:rPr>
          <w:rFonts w:ascii="Times New Roman" w:hAnsi="Times New Roman"/>
        </w:rPr>
        <w:t>The church's worship, unity, holiness, and spiritual maturity are intended to bear witness to the character and grace of God.</w:t>
      </w:r>
    </w:p>
    <w:p w14:paraId="26AD19D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does not mean that the church becomes the object of worship.</w:t>
      </w:r>
      <w:r>
        <w:t xml:space="preserve"> </w:t>
      </w:r>
      <w:r>
        <w:rPr>
          <w:rFonts w:ascii="Times New Roman" w:hAnsi="Times New Roman"/>
        </w:rPr>
        <w:t>The glory belongs to God.</w:t>
      </w:r>
      <w:r>
        <w:t xml:space="preserve"> </w:t>
      </w:r>
      <w:r>
        <w:rPr>
          <w:rFonts w:ascii="Times New Roman" w:hAnsi="Times New Roman"/>
        </w:rPr>
        <w:t>The church serves as a community through which His wisdom, grace, and redemptive power are made known.</w:t>
      </w:r>
    </w:p>
    <w:p w14:paraId="59C42737"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Throughout All Generations</w:t>
      </w:r>
    </w:p>
    <w:p w14:paraId="55213CF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extends the expression of praise through all generations and into eternity.</w:t>
      </w:r>
      <w:r>
        <w:t xml:space="preserve"> </w:t>
      </w:r>
      <w:r>
        <w:rPr>
          <w:rFonts w:ascii="Times New Roman" w:hAnsi="Times New Roman"/>
        </w:rPr>
        <w:t>The language emphasizes the enduring significance of God's redemptive purpose.</w:t>
      </w:r>
    </w:p>
    <w:p w14:paraId="772D0E0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church's existence is not merely a temporary development within the religious history of the Roman Empire.</w:t>
      </w:r>
      <w:r>
        <w:t xml:space="preserve"> </w:t>
      </w:r>
      <w:r>
        <w:rPr>
          <w:rFonts w:ascii="Times New Roman" w:hAnsi="Times New Roman"/>
        </w:rPr>
        <w:t>It belongs to the unfolding purpose of God, whose glory extends beyond the boundaries of any single generation.</w:t>
      </w:r>
    </w:p>
    <w:p w14:paraId="1680CA4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conclusion is especially fitting because Ephesians 3 has repeatedly emphasized the relationship between God's eternal purpose and its historical revelation through Christ.</w:t>
      </w:r>
      <w:r>
        <w:t xml:space="preserve"> </w:t>
      </w:r>
      <w:r>
        <w:rPr>
          <w:rFonts w:ascii="Times New Roman" w:hAnsi="Times New Roman"/>
        </w:rPr>
        <w:t xml:space="preserve">The </w:t>
      </w:r>
      <w:r>
        <w:rPr>
          <w:rFonts w:ascii="Times New Roman" w:hAnsi="Times New Roman"/>
        </w:rPr>
        <w:lastRenderedPageBreak/>
        <w:t>chapter begins with Paul describing his imprisonment on behalf of the Gentiles and concludes with praise that extends into eternity.</w:t>
      </w:r>
    </w:p>
    <w:p w14:paraId="65DD29F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contrast is powerful.</w:t>
      </w:r>
      <w:r>
        <w:t xml:space="preserve"> </w:t>
      </w:r>
      <w:r>
        <w:rPr>
          <w:rFonts w:ascii="Times New Roman" w:hAnsi="Times New Roman"/>
        </w:rPr>
        <w:t>A human messenger may be confined, opposed, and eventually removed from earthly ministry, but the redemptive purpose of God continues beyond the limitations of any individual life.</w:t>
      </w:r>
    </w:p>
    <w:p w14:paraId="709F9B3B"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19. Theological Synthesis: The Mystery, the Church, and the Fullness of God</w:t>
      </w:r>
    </w:p>
    <w:p w14:paraId="3613109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Ephesians 3 brings together several theological themes that have been developing since the opening of the letter.</w:t>
      </w:r>
      <w:r>
        <w:t xml:space="preserve"> </w:t>
      </w:r>
      <w:r>
        <w:rPr>
          <w:rFonts w:ascii="Times New Roman" w:hAnsi="Times New Roman"/>
        </w:rPr>
        <w:t>The first is the eternal purpose of God.</w:t>
      </w:r>
    </w:p>
    <w:p w14:paraId="1470F2F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presents the inclusion of Gentiles within the redeemed community as the revelation of a purpose that had been hidden in God and has now been disclosed through Christ.</w:t>
      </w:r>
    </w:p>
    <w:p w14:paraId="4C267DD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mystery does not represent a contradiction of the Old Testament promises. Rather, it reveals their fulfillment and the fuller significance of God's intention to bless the nations through the Messiah.</w:t>
      </w:r>
      <w:r>
        <w:t xml:space="preserve"> </w:t>
      </w:r>
      <w:r>
        <w:rPr>
          <w:rFonts w:ascii="Times New Roman" w:hAnsi="Times New Roman"/>
        </w:rPr>
        <w:t>The second theme is the unity of the church.</w:t>
      </w:r>
      <w:r>
        <w:t xml:space="preserve"> </w:t>
      </w:r>
      <w:r>
        <w:rPr>
          <w:rFonts w:ascii="Times New Roman" w:hAnsi="Times New Roman"/>
        </w:rPr>
        <w:t>Gentiles are fellow heirs, members of the same body, and participants in the same promise through the gospel.</w:t>
      </w:r>
    </w:p>
    <w:p w14:paraId="7BB7A30F"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Their inclusion is not secondary or conditional upon adopting a superior ethnic identity.</w:t>
      </w:r>
      <w:r>
        <w:t xml:space="preserve"> </w:t>
      </w:r>
      <w:r>
        <w:rPr>
          <w:rFonts w:ascii="Times New Roman" w:hAnsi="Times New Roman"/>
        </w:rPr>
        <w:t>They share fully in the blessings of salvation through Christ.</w:t>
      </w:r>
      <w:r>
        <w:t xml:space="preserve"> </w:t>
      </w:r>
      <w:r>
        <w:rPr>
          <w:rFonts w:ascii="Times New Roman" w:hAnsi="Times New Roman"/>
        </w:rPr>
        <w:t>The third theme is the relationship between the church and the wisdom of God.</w:t>
      </w:r>
    </w:p>
    <w:p w14:paraId="4EF7687D"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reconciled community serves as a demonstration of divine wisdom, making known the significance of God's redemptive purpose even within the heavenly realm.</w:t>
      </w:r>
      <w:r>
        <w:t xml:space="preserve"> </w:t>
      </w:r>
      <w:r>
        <w:rPr>
          <w:rFonts w:ascii="Times New Roman" w:hAnsi="Times New Roman"/>
        </w:rPr>
        <w:t>The fourth theme concerns the nature of Christian ministry.</w:t>
      </w:r>
    </w:p>
    <w:p w14:paraId="04706EF0"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understands his apostolic calling as a stewardship of grace. His authority and responsibility originate in God's commission, while his suffering demonstrates the personal cost associated with faithful service.</w:t>
      </w:r>
    </w:p>
    <w:p w14:paraId="685C936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fifth theme is the relationship between theological knowledge and spiritual maturity.</w:t>
      </w:r>
      <w:r>
        <w:t xml:space="preserve"> </w:t>
      </w:r>
      <w:r>
        <w:rPr>
          <w:rFonts w:ascii="Times New Roman" w:hAnsi="Times New Roman"/>
        </w:rPr>
        <w:t>Paul does not conclude his explanation of the mystery by assuming that information alone will produce the desired transformation.</w:t>
      </w:r>
    </w:p>
    <w:p w14:paraId="428FA25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He prays that believers will be strengthened through the Spirit, experience the deepening presence of Christ, comprehend the greatness of divine love, and grow toward the fullness of God.</w:t>
      </w:r>
    </w:p>
    <w:p w14:paraId="1B52FDB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prayer establishes that Christian maturity involves the transformation of the whole person.</w:t>
      </w:r>
      <w:r>
        <w:t xml:space="preserve"> </w:t>
      </w:r>
      <w:r>
        <w:rPr>
          <w:rFonts w:ascii="Times New Roman" w:hAnsi="Times New Roman"/>
        </w:rPr>
        <w:t>Theological understanding is essential, but it must be accompanied by love, faith, spiritual strength, and participation in the life of the church.</w:t>
      </w:r>
    </w:p>
    <w:p w14:paraId="59DBBB08"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Finally, the chapter emphasizes the glory of God as the ultimate purpose of redemption.</w:t>
      </w:r>
    </w:p>
    <w:p w14:paraId="5DA2F72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mystery has been revealed, the church has been established, and believers are being transformed so that God's wisdom and grace may be displayed.</w:t>
      </w:r>
      <w:r>
        <w:t xml:space="preserve"> </w:t>
      </w:r>
      <w:r>
        <w:rPr>
          <w:rFonts w:ascii="Times New Roman" w:hAnsi="Times New Roman"/>
        </w:rPr>
        <w:t>The church therefore exists not primarily to magnify its own achievements but to glorify the God whose saving purpose brought it into existence.</w:t>
      </w:r>
    </w:p>
    <w:p w14:paraId="4FF147F2"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20. Contemporary Application: Living as a People Who Reveal God's Wisdom</w:t>
      </w:r>
    </w:p>
    <w:p w14:paraId="7661FD81"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Ephesians 3 offers a profound understanding of the church's identity and responsibility.</w:t>
      </w:r>
      <w:r>
        <w:t xml:space="preserve"> </w:t>
      </w:r>
      <w:r>
        <w:rPr>
          <w:rFonts w:ascii="Times New Roman" w:hAnsi="Times New Roman"/>
        </w:rPr>
        <w:t>Its teaching challenges the tendency to evaluate Christian communities primarily through organizational success, numerical growth, financial resources, or cultural influence.</w:t>
      </w:r>
    </w:p>
    <w:p w14:paraId="284741F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These matters may have practical importance, but they do not define the church's fundamental purpose.</w:t>
      </w:r>
      <w:r>
        <w:t xml:space="preserve"> </w:t>
      </w:r>
      <w:r>
        <w:rPr>
          <w:rFonts w:ascii="Times New Roman" w:hAnsi="Times New Roman"/>
        </w:rPr>
        <w:t>According to Paul, the church exists within God's eternal redemptive plan and serves as a demonstration of His manifold wisdom.</w:t>
      </w:r>
    </w:p>
    <w:p w14:paraId="50BA5D32"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Responsibility of Christian Unity</w:t>
      </w:r>
    </w:p>
    <w:p w14:paraId="1896376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inclusion of Jews and Gentiles as equal participants in the gospel establishes a theological foundation for unity among believers.</w:t>
      </w:r>
    </w:p>
    <w:p w14:paraId="55D86E5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church should therefore resist the temptation to create divisions based upon ethnic identity, social position, cultural background, or personal preference.</w:t>
      </w:r>
      <w:r>
        <w:t xml:space="preserve"> </w:t>
      </w:r>
      <w:r>
        <w:rPr>
          <w:rFonts w:ascii="Times New Roman" w:hAnsi="Times New Roman"/>
        </w:rPr>
        <w:t>This does not require the elimination of legitimate differences.</w:t>
      </w:r>
    </w:p>
    <w:p w14:paraId="6B0EE0F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Rather, it requires recognizing that no such distinction establishes superior standing before God among those who belong to Christ.</w:t>
      </w:r>
      <w:r>
        <w:t xml:space="preserve"> </w:t>
      </w:r>
      <w:r>
        <w:rPr>
          <w:rFonts w:ascii="Times New Roman" w:hAnsi="Times New Roman"/>
        </w:rPr>
        <w:t>Christian unity is grounded in shared redemption.</w:t>
      </w:r>
      <w:r>
        <w:t xml:space="preserve"> </w:t>
      </w:r>
      <w:r>
        <w:rPr>
          <w:rFonts w:ascii="Times New Roman" w:hAnsi="Times New Roman"/>
        </w:rPr>
        <w:t>The practical expression of that unity becomes part of the church's testimony to the wisdom of God.</w:t>
      </w:r>
    </w:p>
    <w:p w14:paraId="34D9553F"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Ministry as a Stewardship of Grace</w:t>
      </w:r>
    </w:p>
    <w:p w14:paraId="10A832E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Paul's description of his ministry provides an important model for Christian leadership.</w:t>
      </w:r>
    </w:p>
    <w:p w14:paraId="1FB643D4"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Those entrusted with teaching, preaching, pastoral care, or other forms of service should regard their responsibilities as stewardship rather than personal possession.</w:t>
      </w:r>
      <w:r>
        <w:t xml:space="preserve"> </w:t>
      </w:r>
      <w:r>
        <w:rPr>
          <w:rFonts w:ascii="Times New Roman" w:hAnsi="Times New Roman"/>
        </w:rPr>
        <w:t>The gospel belongs to God.</w:t>
      </w:r>
      <w:r>
        <w:t xml:space="preserve"> </w:t>
      </w:r>
      <w:r>
        <w:rPr>
          <w:rFonts w:ascii="Times New Roman" w:hAnsi="Times New Roman"/>
        </w:rPr>
        <w:t>The people being served belong to Christ.</w:t>
      </w:r>
    </w:p>
    <w:p w14:paraId="2E54E96B"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responsibility of the minister is to remain faithful to the message and purpose entrusted to them.</w:t>
      </w:r>
      <w:r>
        <w:t xml:space="preserve"> </w:t>
      </w:r>
      <w:r>
        <w:rPr>
          <w:rFonts w:ascii="Times New Roman" w:hAnsi="Times New Roman"/>
        </w:rPr>
        <w:t>This perspective encourages humility without diminishing the seriousness of leadership.</w:t>
      </w:r>
      <w:r>
        <w:t xml:space="preserve"> </w:t>
      </w:r>
      <w:r>
        <w:rPr>
          <w:rFonts w:ascii="Times New Roman" w:hAnsi="Times New Roman"/>
        </w:rPr>
        <w:t>It also reminds teachers that theological accuracy and pastoral concern must remain closely connected.</w:t>
      </w:r>
    </w:p>
    <w:p w14:paraId="0A8B79B4"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Necessity of Spiritual Maturity</w:t>
      </w:r>
    </w:p>
    <w:p w14:paraId="23C89AF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Paul's prayer demonstrates that the Christian life requires continuing growth.</w:t>
      </w:r>
      <w:r>
        <w:t xml:space="preserve"> </w:t>
      </w:r>
      <w:r>
        <w:rPr>
          <w:rFonts w:ascii="Times New Roman" w:hAnsi="Times New Roman"/>
        </w:rPr>
        <w:t>Believers who have received salvation still need strengthening through the Holy Spirit.</w:t>
      </w:r>
      <w:r>
        <w:t xml:space="preserve"> </w:t>
      </w:r>
      <w:r>
        <w:rPr>
          <w:rFonts w:ascii="Times New Roman" w:hAnsi="Times New Roman"/>
        </w:rPr>
        <w:t>Those who know Christ still need to deepen their understanding of His love.</w:t>
      </w:r>
    </w:p>
    <w:p w14:paraId="61EE1F3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Those who belong to the church still need to mature in their relationships and conduct.</w:t>
      </w:r>
      <w:r>
        <w:t xml:space="preserve"> </w:t>
      </w:r>
      <w:r>
        <w:rPr>
          <w:rFonts w:ascii="Times New Roman" w:hAnsi="Times New Roman"/>
        </w:rPr>
        <w:t>Spiritual maturity is therefore not an optional pursuit reserved for a small group of especially devoted Christians.</w:t>
      </w:r>
      <w:r>
        <w:t xml:space="preserve"> </w:t>
      </w:r>
      <w:r>
        <w:rPr>
          <w:rFonts w:ascii="Times New Roman" w:hAnsi="Times New Roman"/>
        </w:rPr>
        <w:t>It belongs to the purpose of God for His redeemed people.</w:t>
      </w:r>
    </w:p>
    <w:p w14:paraId="07307C3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prayer also reminds us that maturity cannot be reduced to intellectual knowledge alone.</w:t>
      </w:r>
      <w:r>
        <w:t xml:space="preserve"> </w:t>
      </w:r>
      <w:r>
        <w:rPr>
          <w:rFonts w:ascii="Times New Roman" w:hAnsi="Times New Roman"/>
        </w:rPr>
        <w:t>A person may understand complex theological arguments while remaining deficient in love, humility, patience, and faithfulness.</w:t>
      </w:r>
      <w:r>
        <w:t xml:space="preserve"> </w:t>
      </w:r>
      <w:r>
        <w:rPr>
          <w:rFonts w:ascii="Times New Roman" w:hAnsi="Times New Roman"/>
        </w:rPr>
        <w:t>Paul's vision of maturity includes both comprehension and transformation.</w:t>
      </w:r>
    </w:p>
    <w:p w14:paraId="6A1B0248"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The Love of Christ as the Foundation of Christian Life</w:t>
      </w:r>
    </w:p>
    <w:p w14:paraId="293360F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request that believers comprehend the dimensions of Christ's love provides an important corrective to religious activity detached from personal relationship with the Savior.</w:t>
      </w:r>
      <w:r>
        <w:t xml:space="preserve"> </w:t>
      </w:r>
      <w:r>
        <w:rPr>
          <w:rFonts w:ascii="Times New Roman" w:hAnsi="Times New Roman"/>
        </w:rPr>
        <w:t>The love of Christ is not merely one doctrine among many.</w:t>
      </w:r>
    </w:p>
    <w:p w14:paraId="331CCC23"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It is central to the believer's understanding of redemption, identity, and spiritual growth.</w:t>
      </w:r>
      <w:r>
        <w:t xml:space="preserve"> </w:t>
      </w:r>
      <w:r>
        <w:rPr>
          <w:rFonts w:ascii="Times New Roman" w:hAnsi="Times New Roman"/>
        </w:rPr>
        <w:t>The more deeply believers recognize the love demonstrated through Christ's sacrificial work, the more appropriately they can respond through worship, obedience, and love toward others.</w:t>
      </w:r>
    </w:p>
    <w:p w14:paraId="72D028B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This does not mean that spiritual maturity depends upon the intensity of emotional experience.</w:t>
      </w:r>
      <w:r>
        <w:t xml:space="preserve"> </w:t>
      </w:r>
      <w:r>
        <w:rPr>
          <w:rFonts w:ascii="Times New Roman" w:hAnsi="Times New Roman"/>
        </w:rPr>
        <w:t>It means that the revealed truth of Christ's love should increasingly shape the believer's thoughts, desires, and conduct.</w:t>
      </w:r>
    </w:p>
    <w:p w14:paraId="36B6D1B1" w14:textId="77777777" w:rsidR="00F14BC8" w:rsidRPr="00F14BC8" w:rsidRDefault="00F14BC8" w:rsidP="00F14BC8">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14BC8">
        <w:rPr>
          <w:rFonts w:ascii="Times New Roman" w:eastAsia="Times New Roman" w:hAnsi="Times New Roman" w:cs="Times New Roman"/>
          <w:b/>
          <w:bCs/>
          <w:kern w:val="0"/>
          <w:sz w:val="27"/>
          <w:szCs w:val="27"/>
          <w14:ligatures w14:val="none"/>
        </w:rPr>
        <w:t>Confidence in God's Redemptive Power</w:t>
      </w:r>
    </w:p>
    <w:p w14:paraId="1E974BA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Paul's concluding doxology encourages believers to recognize the greatness of God's power without confusing that power with a promise of unrestricted personal success.</w:t>
      </w:r>
    </w:p>
    <w:p w14:paraId="2D3DB257"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God who raised Christ from the dead, reconciled Jews and Gentiles, and established the church as His dwelling place is able to accomplish His purposes beyond the limits of human expectation.</w:t>
      </w:r>
      <w:r>
        <w:t xml:space="preserve"> </w:t>
      </w:r>
      <w:r>
        <w:rPr>
          <w:rFonts w:ascii="Times New Roman" w:hAnsi="Times New Roman"/>
        </w:rPr>
        <w:t>This confidence should produce faithfulness rather than presumption.</w:t>
      </w:r>
    </w:p>
    <w:p w14:paraId="32EF6C54"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Believers may pray boldly, serve diligently, and endure hardship with the assurance that God's redemptive purpose does not depend upon the sufficiency of human strength.</w:t>
      </w:r>
      <w:r>
        <w:t xml:space="preserve"> </w:t>
      </w:r>
      <w:r>
        <w:rPr>
          <w:rFonts w:ascii="Times New Roman" w:hAnsi="Times New Roman"/>
        </w:rPr>
        <w:t>The church's calling is to remain faithful to the Lord whose power is at work within His people.</w:t>
      </w:r>
    </w:p>
    <w:p w14:paraId="261B9940"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21. Questions for Reflection and Discussion</w:t>
      </w:r>
    </w:p>
    <w:p w14:paraId="0BD2F1B6" w14:textId="77777777" w:rsidR="00F14BC8" w:rsidRPr="00F14BC8" w:rsidRDefault="00F14BC8" w:rsidP="00F14BC8">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1. Why does Paul describe himself as a prisoner of Christ Jesus rather than merely identifying the human authorities responsible for his imprisonment? What does this reveal about his understanding of suffering and ministry?</w:t>
      </w:r>
    </w:p>
    <w:p w14:paraId="368F9534" w14:textId="77777777" w:rsidR="00F14BC8" w:rsidRPr="00F14BC8" w:rsidRDefault="00F14BC8" w:rsidP="00F14BC8">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2. What does Paul mean by the stewardship of God's grace entrusted to him? How should this concept influence the responsibilities of Christian teachers and leaders?</w:t>
      </w:r>
    </w:p>
    <w:p w14:paraId="3D5BCDAC" w14:textId="77777777" w:rsidR="00F14BC8" w:rsidRPr="00F14BC8" w:rsidRDefault="00F14BC8" w:rsidP="00F14BC8">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3. How does the New Testament understanding of a mystery differ from the ordinary modern meaning of the term?</w:t>
      </w:r>
    </w:p>
    <w:p w14:paraId="05EE1AE7" w14:textId="77777777" w:rsidR="00F14BC8" w:rsidRPr="00F14BC8" w:rsidRDefault="00F14BC8" w:rsidP="00F14BC8">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4. In what sense was the mystery hidden in previous generations, and how does its revelation through Christ relate to the Old Testament promises concerning the blessing of the nations?</w:t>
      </w:r>
    </w:p>
    <w:p w14:paraId="1A8AB41C" w14:textId="77777777" w:rsidR="00F14BC8" w:rsidRPr="00F14BC8" w:rsidRDefault="00F14BC8" w:rsidP="00F14BC8">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5. Why does Paul emphasize that Gentiles are fellow heirs, fellow members of the body, and fellow partakers of the promise? What does the repetition contribute to his argument?</w:t>
      </w:r>
    </w:p>
    <w:p w14:paraId="562C65BF" w14:textId="77777777" w:rsidR="00F14BC8" w:rsidRPr="00F14BC8" w:rsidRDefault="00F14BC8" w:rsidP="00F14BC8">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6. What does it mean that God's manifold wisdom is disclosed by means of the church to rulers and spiritual authorities in the heavenly realm? What conclusions can reasonably be drawn from this statement, and what speculative interpretations should be avoided?</w:t>
      </w:r>
    </w:p>
    <w:p w14:paraId="0048267C" w14:textId="77777777" w:rsidR="00F14BC8" w:rsidRPr="00F14BC8" w:rsidRDefault="00F14BC8" w:rsidP="00F14BC8">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7. How does Paul's prayer in Ephesians 3:14–19 demonstrate the relationship between theological understanding and spiritual maturity?</w:t>
      </w:r>
    </w:p>
    <w:p w14:paraId="6AF90B35" w14:textId="77777777" w:rsidR="00F14BC8" w:rsidRPr="00F14BC8" w:rsidRDefault="00F14BC8" w:rsidP="00F14BC8">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8. What does it mean for believers to be rooted and grounded in love? How should this foundation influence the relationships and conduct of the church?</w:t>
      </w:r>
    </w:p>
    <w:p w14:paraId="6F2FD7E1" w14:textId="77777777" w:rsidR="00F14BC8" w:rsidRPr="00F14BC8" w:rsidRDefault="00F14BC8" w:rsidP="00F14BC8">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9. How can believers come to understand Christ’s love while recognizing that it surpasses knowledge? What distinction does Paul make between genuine understanding and exhaustive comprehension?</w:t>
      </w:r>
    </w:p>
    <w:p w14:paraId="1979C30F" w14:textId="77777777" w:rsidR="00F14BC8" w:rsidRPr="00F14BC8" w:rsidRDefault="00F14BC8" w:rsidP="00F14BC8">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10. How should Ephesians 3:20–21 shape Christian confidence in God's power without encouraging the assumption that every personal desire will necessarily be fulfilled?</w:t>
      </w:r>
    </w:p>
    <w:p w14:paraId="6F3CD4B6" w14:textId="77777777" w:rsidR="00F14BC8" w:rsidRPr="00F14BC8" w:rsidRDefault="00F14BC8" w:rsidP="00F14BC8">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14BC8">
        <w:rPr>
          <w:rFonts w:ascii="Times New Roman" w:eastAsia="Times New Roman" w:hAnsi="Times New Roman" w:cs="Times New Roman"/>
          <w:b/>
          <w:bCs/>
          <w:kern w:val="0"/>
          <w:sz w:val="36"/>
          <w:szCs w:val="36"/>
          <w14:ligatures w14:val="none"/>
        </w:rPr>
        <w:t>Conclusion: The Eternal Mystery Revealed in a Reconciled People</w:t>
      </w:r>
    </w:p>
    <w:p w14:paraId="0BB9482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Ephesians 3 brings the theological argument of the letter's opening division to a remarkable conclusion.</w:t>
      </w:r>
    </w:p>
    <w:p w14:paraId="5E11A15C"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Paul has described the eternal purpose of God, the riches of grace accomplished through Christ, the transformation of sinners from death to life, and the reconciliation of Jews and Gentiles into one new humanity.</w:t>
      </w:r>
    </w:p>
    <w:p w14:paraId="6568322B"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He now explains that this reconciled community belongs to a mystery previously hidden in God and revealed through the gospel.</w:t>
      </w:r>
      <w:r>
        <w:t xml:space="preserve"> </w:t>
      </w:r>
      <w:r>
        <w:rPr>
          <w:rFonts w:ascii="Times New Roman" w:hAnsi="Times New Roman"/>
        </w:rPr>
        <w:t>Gentiles are fellow heirs, members of one body, together with other participants in the promise realized through Jesus Christ.</w:t>
      </w:r>
    </w:p>
    <w:p w14:paraId="69597D1A"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lastRenderedPageBreak/>
        <w:t>The church therefore exists as an expression of God's eternal wisdom, displaying the significance of His redemptive purpose within both the earthly and heavenly realms.</w:t>
      </w:r>
      <w:r>
        <w:t xml:space="preserve"> </w:t>
      </w:r>
      <w:r>
        <w:rPr>
          <w:rFonts w:ascii="Times New Roman" w:hAnsi="Times New Roman"/>
        </w:rPr>
        <w:t>Yet Paul does not conclude with theological explanation alone.</w:t>
      </w:r>
      <w:r>
        <w:t xml:space="preserve"> </w:t>
      </w:r>
      <w:r>
        <w:rPr>
          <w:rFonts w:ascii="Times New Roman" w:hAnsi="Times New Roman"/>
        </w:rPr>
        <w:t>He turns to prayer.</w:t>
      </w:r>
    </w:p>
    <w:p w14:paraId="29213459"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His desire is that believers will be strengthened through the Spirit, that Christ will increasingly shape their inner lives, that they will comprehend the immeasurable greatness of His love, and that they will grow toward the fullness of God.</w:t>
      </w:r>
    </w:p>
    <w:p w14:paraId="79E2155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movement from revelation to prayer establishes an essential principle for Christian life: the truth of God's redemptive purpose must become the foundation of spiritual maturity.</w:t>
      </w:r>
      <w:r>
        <w:t xml:space="preserve"> </w:t>
      </w:r>
      <w:r>
        <w:rPr>
          <w:rFonts w:ascii="Times New Roman" w:hAnsi="Times New Roman"/>
        </w:rPr>
        <w:t>Knowledge of the mystery should produce humility, unity, love, and worship.</w:t>
      </w:r>
    </w:p>
    <w:p w14:paraId="715AAB96"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church that has been created through grace is called to demonstrate the character of the One who redeemed it.</w:t>
      </w:r>
      <w:r>
        <w:t xml:space="preserve"> </w:t>
      </w:r>
      <w:r>
        <w:rPr>
          <w:rFonts w:ascii="Times New Roman" w:hAnsi="Times New Roman"/>
        </w:rPr>
        <w:t>Paul concludes by directing glory to God, whose power exceeds the limits of human imagination and whose purpose extends through all generations.</w:t>
      </w:r>
    </w:p>
    <w:p w14:paraId="3E757DD2"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first three chapters of Ephesians have therefore established the theological foundation for everything that follows.</w:t>
      </w:r>
      <w:r>
        <w:t xml:space="preserve"> </w:t>
      </w:r>
      <w:r>
        <w:rPr>
          <w:rFonts w:ascii="Times New Roman" w:hAnsi="Times New Roman"/>
        </w:rPr>
        <w:t>Believers have been blessed in Christ, made alive through grace, reconciled into one body, and brought into the eternal purpose of God.</w:t>
      </w:r>
    </w:p>
    <w:p w14:paraId="3C68C385"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The remaining chapters will explain how such people are called to live.</w:t>
      </w:r>
      <w:r>
        <w:t xml:space="preserve"> </w:t>
      </w:r>
      <w:r>
        <w:rPr>
          <w:rFonts w:ascii="Times New Roman" w:hAnsi="Times New Roman"/>
        </w:rPr>
        <w:t>The transition begins in Ephesians 4, where Paul urges believers to live in a way that reflects the calling they have received.</w:t>
      </w:r>
      <w:r>
        <w:t xml:space="preserve"> </w:t>
      </w:r>
      <w:r>
        <w:rPr>
          <w:rFonts w:ascii="Times New Roman" w:hAnsi="Times New Roman"/>
        </w:rPr>
        <w:t>The order is essential.</w:t>
      </w:r>
    </w:p>
    <w:p w14:paraId="1A21A42E" w14:textId="77777777" w:rsidR="00F14BC8" w:rsidRPr="00F14BC8" w:rsidRDefault="00F14BC8" w:rsidP="00F14BC8">
      <w:pPr>
        <w:widowControl/>
        <w:spacing w:before="100" w:beforeAutospacing="1" w:after="100" w:afterAutospacing="1" w:line="240" w:lineRule="auto"/>
        <w:rPr>
          <w:rFonts w:ascii="Times New Roman" w:eastAsia="Times New Roman" w:hAnsi="Times New Roman" w:cs="Times New Roman"/>
          <w:kern w:val="0"/>
          <w14:ligatures w14:val="none"/>
        </w:rPr>
      </w:pPr>
      <w:r w:rsidRPr="00F14BC8">
        <w:rPr>
          <w:rFonts w:ascii="Times New Roman" w:eastAsia="Times New Roman" w:hAnsi="Times New Roman" w:cs="Times New Roman"/>
          <w:kern w:val="0"/>
          <w14:ligatures w14:val="none"/>
        </w:rPr>
        <w:t>Christian conduct does not create the believer's identity in Christ. It is intended to express that identity.</w:t>
      </w:r>
      <w:r>
        <w:t xml:space="preserve"> </w:t>
      </w:r>
      <w:r>
        <w:rPr>
          <w:rFonts w:ascii="Times New Roman" w:hAnsi="Times New Roman"/>
        </w:rPr>
        <w:t>The grace that has established the church now calls the church to live consistently with the purpose for which it was created.</w:t>
      </w:r>
    </w:p>
    <w:p w14:paraId="17A42A8B" w14:textId="77777777" w:rsidR="00F14BC8" w:rsidRDefault="00F14BC8"/>
    <w:sectPr w:rsidR="00F14BC8">
      <w:footerReference w:type="default" r:id="rId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David V. Lott, Ph.D.  •  Ephesians  |  </w:t>
    </w:r>
    <w:fldSimple w:instr="PAGE"/>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BC8"/>
    <w:rsid w:val="00B730A0"/>
    <w:rsid w:val="00D56ECB"/>
    <w:rsid w:val="00D83425"/>
    <w:rsid w:val="00E03179"/>
    <w:rsid w:val="00F14B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CB567"/>
  <w15:chartTrackingRefBased/>
  <w15:docId w15:val="{5BD9CFCB-5334-480A-8442-EA9C7CBE8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Cambria" w:hAnsi="Cambria"/>
      <w:color w:val="222730"/>
      <w:sz w:val="22"/>
    </w:rPr>
  </w:style>
  <w:style w:type="paragraph" w:styleId="Heading1">
    <w:name w:val="heading 1"/>
    <w:basedOn w:val="Normal"/>
    <w:next w:val="Normal"/>
    <w:link w:val="Heading1Char"/>
    <w:uiPriority w:val="9"/>
    <w:qFormat/>
    <w:rsid w:val="00F14BC8"/>
    <w:pPr>
      <w:keepNext/>
      <w:keepLines/>
      <w:spacing w:before="320" w:after="140"/>
      <w:outlineLvl w:val="0"/>
    </w:pPr>
    <w:rPr>
      <w:rFonts w:asciiTheme="majorHAnsi" w:eastAsiaTheme="majorEastAsia" w:hAnsiTheme="majorHAnsi" w:cstheme="majorBidi" w:ascii="Cambria" w:hAnsi="Cambria"/>
      <w:b/>
      <w:color w:val="1D344F"/>
      <w:sz w:val="26"/>
      <w:szCs w:val="40"/>
    </w:rPr>
  </w:style>
  <w:style w:type="paragraph" w:styleId="Heading2">
    <w:name w:val="heading 2"/>
    <w:basedOn w:val="Normal"/>
    <w:next w:val="Normal"/>
    <w:link w:val="Heading2Char"/>
    <w:uiPriority w:val="9"/>
    <w:semiHidden/>
    <w:unhideWhenUsed/>
    <w:qFormat/>
    <w:rsid w:val="00F14BC8"/>
    <w:pPr>
      <w:keepNext/>
      <w:keepLines/>
      <w:spacing w:before="240" w:after="100"/>
      <w:outlineLvl w:val="1"/>
    </w:pPr>
    <w:rPr>
      <w:rFonts w:asciiTheme="majorHAnsi" w:eastAsiaTheme="majorEastAsia" w:hAnsiTheme="majorHAnsi" w:cstheme="majorBidi" w:ascii="Cambria" w:hAnsi="Cambria"/>
      <w:b/>
      <w:color w:val="1D344F"/>
      <w:sz w:val="23"/>
      <w:szCs w:val="32"/>
    </w:rPr>
  </w:style>
  <w:style w:type="paragraph" w:styleId="Heading3">
    <w:name w:val="heading 3"/>
    <w:basedOn w:val="Normal"/>
    <w:next w:val="Normal"/>
    <w:link w:val="Heading3Char"/>
    <w:uiPriority w:val="9"/>
    <w:semiHidden/>
    <w:unhideWhenUsed/>
    <w:qFormat/>
    <w:rsid w:val="00F14B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4B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4B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4B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4B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4B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4B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B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4B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4B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4B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4B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4B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B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B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BC8"/>
    <w:rPr>
      <w:rFonts w:eastAsiaTheme="majorEastAsia" w:cstheme="majorBidi"/>
      <w:color w:val="272727" w:themeColor="text1" w:themeTint="D8"/>
    </w:rPr>
  </w:style>
  <w:style w:type="paragraph" w:styleId="Title">
    <w:name w:val="Title"/>
    <w:basedOn w:val="Normal"/>
    <w:next w:val="Normal"/>
    <w:link w:val="TitleChar"/>
    <w:uiPriority w:val="10"/>
    <w:qFormat/>
    <w:rsid w:val="00F14BC8"/>
    <w:pPr>
      <w:keepNext/>
      <w:spacing w:after="180" w:line="240" w:lineRule="auto" w:before="0"/>
      <w:contextualSpacing/>
    </w:pPr>
    <w:rPr>
      <w:rFonts w:asciiTheme="majorHAnsi" w:eastAsiaTheme="majorEastAsia" w:hAnsiTheme="majorHAnsi" w:cstheme="majorBidi" w:ascii="Cambria" w:hAnsi="Cambria"/>
      <w:b/>
      <w:color w:val="1D344F"/>
      <w:spacing w:val="-10"/>
      <w:kern w:val="28"/>
      <w:sz w:val="38"/>
      <w:szCs w:val="56"/>
    </w:rPr>
  </w:style>
  <w:style w:type="character" w:customStyle="1" w:styleId="TitleChar">
    <w:name w:val="Title Char"/>
    <w:basedOn w:val="DefaultParagraphFont"/>
    <w:link w:val="Title"/>
    <w:uiPriority w:val="10"/>
    <w:rsid w:val="00F14B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BC8"/>
    <w:pPr>
      <w:keepNext/>
      <w:numPr>
        <w:ilvl w:val="1"/>
      </w:numPr>
      <w:spacing w:before="0" w:after="260"/>
    </w:pPr>
    <w:rPr>
      <w:rFonts w:eastAsiaTheme="majorEastAsia" w:cstheme="majorBidi" w:ascii="Cambria" w:hAnsi="Cambria"/>
      <w:b w:val="0"/>
      <w:color w:val="1D344F"/>
      <w:spacing w:val="15"/>
      <w:sz w:val="26"/>
      <w:szCs w:val="28"/>
    </w:rPr>
  </w:style>
  <w:style w:type="character" w:customStyle="1" w:styleId="SubtitleChar">
    <w:name w:val="Subtitle Char"/>
    <w:basedOn w:val="DefaultParagraphFont"/>
    <w:link w:val="Subtitle"/>
    <w:uiPriority w:val="11"/>
    <w:rsid w:val="00F14B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BC8"/>
    <w:pPr>
      <w:spacing w:before="160"/>
      <w:jc w:val="center"/>
    </w:pPr>
    <w:rPr>
      <w:i/>
      <w:iCs/>
      <w:color w:val="404040" w:themeColor="text1" w:themeTint="BF"/>
    </w:rPr>
  </w:style>
  <w:style w:type="character" w:customStyle="1" w:styleId="QuoteChar">
    <w:name w:val="Quote Char"/>
    <w:basedOn w:val="DefaultParagraphFont"/>
    <w:link w:val="Quote"/>
    <w:uiPriority w:val="29"/>
    <w:rsid w:val="00F14BC8"/>
    <w:rPr>
      <w:i/>
      <w:iCs/>
      <w:color w:val="404040" w:themeColor="text1" w:themeTint="BF"/>
    </w:rPr>
  </w:style>
  <w:style w:type="paragraph" w:styleId="ListParagraph">
    <w:name w:val="List Paragraph"/>
    <w:basedOn w:val="Normal"/>
    <w:uiPriority w:val="34"/>
    <w:qFormat/>
    <w:rsid w:val="00F14BC8"/>
    <w:pPr>
      <w:ind w:left="720"/>
      <w:contextualSpacing/>
    </w:pPr>
  </w:style>
  <w:style w:type="character" w:styleId="IntenseEmphasis">
    <w:name w:val="Intense Emphasis"/>
    <w:basedOn w:val="DefaultParagraphFont"/>
    <w:uiPriority w:val="21"/>
    <w:qFormat/>
    <w:rsid w:val="00F14BC8"/>
    <w:rPr>
      <w:i/>
      <w:iCs/>
      <w:color w:val="2F5496" w:themeColor="accent1" w:themeShade="BF"/>
    </w:rPr>
  </w:style>
  <w:style w:type="paragraph" w:styleId="IntenseQuote">
    <w:name w:val="Intense Quote"/>
    <w:basedOn w:val="Normal"/>
    <w:next w:val="Normal"/>
    <w:link w:val="IntenseQuoteChar"/>
    <w:uiPriority w:val="30"/>
    <w:qFormat/>
    <w:rsid w:val="00F14B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4BC8"/>
    <w:rPr>
      <w:i/>
      <w:iCs/>
      <w:color w:val="2F5496" w:themeColor="accent1" w:themeShade="BF"/>
    </w:rPr>
  </w:style>
  <w:style w:type="character" w:styleId="IntenseReference">
    <w:name w:val="Intense Reference"/>
    <w:basedOn w:val="DefaultParagraphFont"/>
    <w:uiPriority w:val="32"/>
    <w:qFormat/>
    <w:rsid w:val="00F14B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9122</Words>
  <Characters>52000</Characters>
  <Application>Microsoft Office Word</Application>
  <DocSecurity>0</DocSecurity>
  <Lines>433</Lines>
  <Paragraphs>121</Paragraphs>
  <ScaleCrop>false</ScaleCrop>
  <Company/>
  <LinksUpToDate>false</LinksUpToDate>
  <CharactersWithSpaces>61001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 David V</dc:creator>
  <cp:keywords/>
  <dc:description/>
  <cp:lastModifiedBy>Lott, David V</cp:lastModifiedBy>
  <cp:revision>2</cp:revision>
  <dcterms:created xsi:type="dcterms:W3CDTF">2026-10-15T16:01:00Z</dcterms:created>
  <dcterms:modified xsi:type="dcterms:W3CDTF">2026-10-18T23:21:00Z</dcterms:modified>
</cp:coreProperties>
</file>