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D32AE" w14:textId="77777777" w:rsidR="00025D17" w:rsidRPr="00025D17" w:rsidRDefault="00025D17" w:rsidP="00025D17">
      <w:pPr>
        <w:pStyle w:val="Title"/>
        <w:widowControl/>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025D17">
        <w:rPr>
          <w:rFonts w:ascii="Times New Roman" w:eastAsia="Times New Roman" w:hAnsi="Times New Roman" w:cs="Times New Roman"/>
          <w:b/>
          <w:bCs/>
          <w:kern w:val="36"/>
          <w:sz w:val="48"/>
          <w:szCs w:val="48"/>
          <w14:ligatures w14:val="none"/>
        </w:rPr>
        <w:t>Ephesians: The Riches of God's Grace and the Life of His Church</w:t>
      </w:r>
    </w:p>
    <w:p w14:paraId="1AAE0DFC" w14:textId="77777777" w:rsidR="00025D17" w:rsidRPr="00025D17" w:rsidRDefault="00025D17" w:rsidP="00025D17">
      <w:pPr>
        <w:pStyle w:val="Subtitle"/>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Module 4 — Ephesians 4: Walking Worthy of Our Calling</w:t>
      </w:r>
    </w:p>
    <w:p w14:paraId="225B4F0C" w14:textId="77777777" w:rsidR="00025D17" w:rsidRPr="00025D17" w:rsidRDefault="00025D17" w:rsidP="00025D17">
      <w:pPr>
        <w:pStyle w:val="Subtitle"/>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Primary Text: Ephesians 4:1–32 Central Theme: The spiritual identity established through God's grace must find expression in a life characterized by humility, unity, maturity, holiness, and love. Christ provides ministry gifts to equip His people, while the entire church is called to grow into the character of its Head.</w:t>
      </w:r>
    </w:p>
    <w:p w14:paraId="23F43250"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Introduction: From the Riches of Grace to the Responsibilities of Christian Life</w:t>
      </w:r>
    </w:p>
    <w:p w14:paraId="6A3AEE5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fourth chapter of Ephesians marks a decisive transition in Paul's argument. Having devoted the first three chapters to the eternal purpose of God, the riches of divine grace, the reconciliation of Jews and Gentiles, and the formation of the church as the dwelling place of God through the Spirit, Paul now turns to the conduct appropriate to those who have received these blessings. The theological truths established in the opening chapters are not abandoned. Rather, they become the foundation upon which the practical responsibilities of Christian life are built.</w:t>
      </w:r>
    </w:p>
    <w:p w14:paraId="71D58FA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relationship between identity and conduct is essential to understanding the structure of Ephesians. Paul does not begin by instructing believers to achieve a particular standard of behavior so that they might earn acceptance before God. He begins by explaining what God has accomplished through Christ and then calls believers to live consistently with that reality. The Christian walk is therefore a response to grace rather than an attempt to purchase it.</w:t>
      </w:r>
    </w:p>
    <w:p w14:paraId="28F5385D"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transition is particularly significant because Paul's ethical instruction is addressed not merely to isolated individuals but to members of a reconciled community. The church has been described as one body, one household, and one spiritual temple. Its members now bear responsibility for preserving the unity established through the Spirit and contributing to the maturity of the whole body.</w:t>
      </w:r>
    </w:p>
    <w:p w14:paraId="628005E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Ephesians 4 develops this responsibility through two closely related movements. In verses 1–16, Paul emphasizes the unity of the church, the diversity of Christ's ministry provisions, and the spiritual maturity toward which the body is intended to grow. In verses 17–32, he turns to the transformation of the believer's conduct, contrasting the former manner of life with the new identity created according to God in righteousness and holiness.</w:t>
      </w:r>
    </w:p>
    <w:p w14:paraId="646F38A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relationship between these movements is important. The maturity of the church cannot be separated from the character of its members. Ministry gifts, teaching, leadership, and organizational structure may contribute to the church's growth, but they do not substitute for the development of humility, truthfulness, patience, forgiveness, and love. The body grows toward maturity as its members become increasingly conformed to the character of Christ.</w:t>
      </w:r>
    </w:p>
    <w:p w14:paraId="19DD07F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This chapter therefore provides one of the New Testament's clearest explanations of the relationship between spiritual unity, ministry function, and Christian character. It also establishes a distinction that deserves careful attention throughout our study: the possession of a ministry gift or responsibility does not necessarily demonstrate the spiritual maturity of the person exercising it. Ministry function and Christian character are related, but they are not identical.</w:t>
      </w:r>
    </w:p>
    <w:p w14:paraId="4F86F8B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Paul's argument will help us understand why the church requires both sound teaching and transformed lives, both faithful leadership and the active participation of its members, and both doctrinal stability and the practical expression of love.</w:t>
      </w:r>
    </w:p>
    <w:p w14:paraId="07FFDBCC"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1. Walking Worthy of the Calling — Ephesians 4:1</w:t>
      </w:r>
    </w:p>
    <w:p w14:paraId="7D9FE2B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begins by identifying himself once again as a prisoner in the Lord and urging believers to live in a way that reflects the calling they have received.</w:t>
      </w:r>
    </w:p>
    <w:p w14:paraId="79CA97B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reference to imprisonment connects this appeal with the preceding chapter, where Paul described himself as a prisoner of Christ Jesus on behalf of the Gentiles. His circumstances provide a personal context for the instruction that follows. Paul is not issuing moral commands from a position of comfort or detachment. He writes as one whose commitment to the gospel has involved suffering and restriction.</w:t>
      </w:r>
    </w:p>
    <w:p w14:paraId="6C2B620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verb </w:t>
      </w:r>
      <w:proofErr w:type="spellStart"/>
      <w:r w:rsidRPr="00025D17">
        <w:rPr>
          <w:rFonts w:ascii="Times New Roman" w:eastAsia="Times New Roman" w:hAnsi="Times New Roman" w:cs="Times New Roman"/>
          <w:kern w:val="0"/>
          <w14:ligatures w14:val="none"/>
          <w:i w:val="1"/>
        </w:rPr>
        <w:t xml:space="preserve">parakaleō</w:t>
      </w:r>
      <w:proofErr w:type="spellEnd"/>
      <w:r w:rsidRPr="00025D17">
        <w:rPr>
          <w:rFonts w:ascii="Times New Roman" w:eastAsia="Times New Roman" w:hAnsi="Times New Roman" w:cs="Times New Roman"/>
          <w:kern w:val="0"/>
          <w14:ligatures w14:val="none"/>
        </w:rPr>
        <w:t>, commonly translated urge, exhort, or appeal, conveys an earnest request or encouragement. Paul is not presenting the Christian life as an optional improvement for those who desire a more advanced religious experience. He is calling believers to recognize the responsibilities that accompany their identity in Christ.</w:t>
      </w:r>
    </w:p>
    <w:p w14:paraId="575DA8C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verb </w:t>
      </w:r>
      <w:proofErr w:type="spellStart"/>
      <w:r w:rsidRPr="00025D17">
        <w:rPr>
          <w:rFonts w:ascii="Times New Roman" w:eastAsia="Times New Roman" w:hAnsi="Times New Roman" w:cs="Times New Roman"/>
          <w:kern w:val="0"/>
          <w14:ligatures w14:val="none"/>
          <w:i w:val="1"/>
        </w:rPr>
        <w:t xml:space="preserve">peripateō</w:t>
      </w:r>
      <w:proofErr w:type="spellEnd"/>
      <w:r w:rsidRPr="00025D17">
        <w:rPr>
          <w:rFonts w:ascii="Times New Roman" w:eastAsia="Times New Roman" w:hAnsi="Times New Roman" w:cs="Times New Roman"/>
          <w:kern w:val="0"/>
          <w14:ligatures w14:val="none"/>
        </w:rPr>
        <w:t>, translated walk, has already appeared in Ephesians 2, where Paul contrasted the former walk of disobedience with the good works prepared for those created anew in Christ. The same imagery will recur throughout the remaining chapters.</w:t>
      </w:r>
    </w:p>
    <w:p w14:paraId="3F2181B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Paul's use of walking language emphasizes the ongoing character of Christian conduct. The Christian life is not confined to isolated religious experiences or occasional acts of obedience. It encompasses the habitual direction of a person's life.</w:t>
      </w:r>
    </w:p>
    <w:p w14:paraId="037AEB28"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Meaning of Worthiness</w:t>
      </w:r>
    </w:p>
    <w:p w14:paraId="1D9C198D"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adverb </w:t>
      </w:r>
      <w:proofErr w:type="spellStart"/>
      <w:r w:rsidRPr="00025D17">
        <w:rPr>
          <w:rFonts w:ascii="Times New Roman" w:eastAsia="Times New Roman" w:hAnsi="Times New Roman" w:cs="Times New Roman"/>
          <w:kern w:val="0"/>
          <w14:ligatures w14:val="none"/>
          <w:i w:val="1"/>
        </w:rPr>
        <w:t xml:space="preserve">axiōs</w:t>
      </w:r>
      <w:proofErr w:type="spellEnd"/>
      <w:r w:rsidRPr="00025D17">
        <w:rPr>
          <w:rFonts w:ascii="Times New Roman" w:eastAsia="Times New Roman" w:hAnsi="Times New Roman" w:cs="Times New Roman"/>
          <w:kern w:val="0"/>
          <w14:ligatures w14:val="none"/>
        </w:rPr>
        <w:t>, commonly translated worthily or in a worthy manner, expresses the idea of conduct appropriate to a particular standing or responsibility.</w:t>
      </w:r>
    </w:p>
    <w:p w14:paraId="088CFCA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In this context, worthiness does not mean that believers must become sufficiently deserving to receive God's grace. Such an interpretation would contradict the argument of Ephesians 2, where salvation is explicitly attributed to divine grace rather than human works.</w:t>
      </w:r>
    </w:p>
    <w:p w14:paraId="23C588F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Instead, Paul calls believers to conduct themselves in a manner consistent with the calling they have already received.</w:t>
      </w:r>
      <w:r>
        <w:t xml:space="preserve"> </w:t>
      </w:r>
      <w:r>
        <w:rPr>
          <w:rFonts w:ascii="Times New Roman" w:hAnsi="Times New Roman"/>
        </w:rPr>
        <w:t>The distinction is fundamental. Grace establishes the believer's identity; obedience expresses the appropriate response to that identity.</w:t>
      </w:r>
    </w:p>
    <w:p w14:paraId="6C24D7C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The calling in view encompasses the saving purpose described in the first three chapters. Believers have been chosen in Christ, redeemed through His blood, made alive by grace, reconciled into one body, and brought into the household of God. Their conduct should now reflect the character and purpose of the One who called them.</w:t>
      </w:r>
    </w:p>
    <w:p w14:paraId="5C75E76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principle also provides a safeguard against reducing Christianity to a system of external religious behavior. Paul is not merely concerned that believers conform outwardly to a collection of rules. He desires that their lives reflect the inward transformation accomplished through Christ.</w:t>
      </w:r>
    </w:p>
    <w:p w14:paraId="323AF744"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2. Humility, Gentleness, Patience, and Love — Ephesians 4:2</w:t>
      </w:r>
    </w:p>
    <w:p w14:paraId="1B2CC2E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immediately explains the character that should accompany a worthy walk. He emphasizes humility, gentleness, patience, and the willingness to bear with one another in love.</w:t>
      </w:r>
    </w:p>
    <w:p w14:paraId="1F3E9BB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order is significant because these qualities provide the practical foundation for the unity he will discuss in the following verses.</w:t>
      </w:r>
      <w:r>
        <w:t xml:space="preserve"> </w:t>
      </w:r>
      <w:r>
        <w:rPr>
          <w:rFonts w:ascii="Times New Roman" w:hAnsi="Times New Roman"/>
        </w:rPr>
        <w:t>Paul does not begin with institutional arrangements, administrative structures, or methods for resolving disagreements. He begins with the character of believers.</w:t>
      </w:r>
    </w:p>
    <w:p w14:paraId="3FE7CBD6"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Humility</w:t>
      </w:r>
    </w:p>
    <w:p w14:paraId="3A83B83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noun </w:t>
      </w:r>
      <w:proofErr w:type="spellStart"/>
      <w:r w:rsidRPr="00025D17">
        <w:rPr>
          <w:rFonts w:ascii="Times New Roman" w:eastAsia="Times New Roman" w:hAnsi="Times New Roman" w:cs="Times New Roman"/>
          <w:kern w:val="0"/>
          <w14:ligatures w14:val="none"/>
          <w:i w:val="1"/>
        </w:rPr>
        <w:t xml:space="preserve">tapeinophrosynē</w:t>
      </w:r>
      <w:proofErr w:type="spellEnd"/>
      <w:r w:rsidRPr="00025D17">
        <w:rPr>
          <w:rFonts w:ascii="Times New Roman" w:eastAsia="Times New Roman" w:hAnsi="Times New Roman" w:cs="Times New Roman"/>
          <w:kern w:val="0"/>
          <w14:ligatures w14:val="none"/>
        </w:rPr>
        <w:t>, commonly translated humility, describes a lowliness of mind or an attitude that does not seek personal superiority.</w:t>
      </w:r>
    </w:p>
    <w:p w14:paraId="6A3F104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Within portions of the Greco-Roman moral world, humility did not always occupy the honored position it holds within Christian teaching. Social status, public recognition, honor, and the ability to assert one's position were frequently important measures of personal worth.</w:t>
      </w:r>
      <w:r>
        <w:t xml:space="preserve"> </w:t>
      </w:r>
      <w:r>
        <w:rPr>
          <w:rFonts w:ascii="Times New Roman" w:hAnsi="Times New Roman"/>
        </w:rPr>
        <w:t>The New Testament presents humility in relation to the character and example of Jesus Christ.</w:t>
      </w:r>
    </w:p>
    <w:p w14:paraId="105FC4F7" w14:textId="77777777" w:rsidR="008E4E88" w:rsidRDefault="00000000">
      <w:pPr>
        <w:widowControl/>
      </w:pPr>
      <w:r>
        <w:t>Ancient attitudes toward humility were not uniform. Philosophical writers could praise moderation, restraint, and modest self-assessment even where public honor and status were highly valued. Paul’s exhortation should therefore be distinguished by its place within Christian vocation and communal love, rather than by claiming that every non-Christian tradition rejected humility.</w:t>
      </w:r>
    </w:p>
    <w:p w14:paraId="4513FD6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Humility does not require believers to deny their abilities, neglect their responsibilities, or regard themselves as possessing no value. Rather, it requires them to recognize that their standing before God rests upon grace and that their abilities are to be exercised in service rather than self-exaltation.</w:t>
      </w:r>
    </w:p>
    <w:p w14:paraId="2AEDA28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understanding is especially important within the church, where differences in knowledge, leadership responsibility, and ministry function can become occasions for pride.</w:t>
      </w:r>
      <w:r>
        <w:t xml:space="preserve"> </w:t>
      </w:r>
      <w:r>
        <w:rPr>
          <w:rFonts w:ascii="Times New Roman" w:hAnsi="Times New Roman"/>
        </w:rPr>
        <w:t>Paul's appeal to humility establishes that spiritual maturity cannot be measured merely by prominence or influence.</w:t>
      </w:r>
    </w:p>
    <w:p w14:paraId="797FDDEA"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lastRenderedPageBreak/>
        <w:t>Gentleness</w:t>
      </w:r>
    </w:p>
    <w:p w14:paraId="39715CE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noun </w:t>
      </w:r>
      <w:proofErr w:type="spellStart"/>
      <w:r w:rsidRPr="00025D17">
        <w:rPr>
          <w:rFonts w:ascii="Times New Roman" w:eastAsia="Times New Roman" w:hAnsi="Times New Roman" w:cs="Times New Roman"/>
          <w:kern w:val="0"/>
          <w14:ligatures w14:val="none"/>
          <w:i w:val="1"/>
        </w:rPr>
        <w:t xml:space="preserve">prautēs</w:t>
      </w:r>
      <w:proofErr w:type="spellEnd"/>
      <w:r w:rsidRPr="00025D17">
        <w:rPr>
          <w:rFonts w:ascii="Times New Roman" w:eastAsia="Times New Roman" w:hAnsi="Times New Roman" w:cs="Times New Roman"/>
          <w:kern w:val="0"/>
          <w14:ligatures w14:val="none"/>
        </w:rPr>
        <w:t>, translated gentleness or meekness, refers to a disposition characterized by restraint, consideration, and the absence of harsh self-assertion.</w:t>
      </w:r>
    </w:p>
    <w:p w14:paraId="4D0616B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Gentleness should not be confused with weakness or unwillingness to defend truth.</w:t>
      </w:r>
      <w:r>
        <w:t xml:space="preserve"> </w:t>
      </w:r>
      <w:r>
        <w:rPr>
          <w:rFonts w:ascii="Times New Roman" w:hAnsi="Times New Roman"/>
        </w:rPr>
        <w:t>Jesus Himself is described in the New Testament through language associated with gentleness, yet His ministry also included direct confrontation of hypocrisy and religious corruption.</w:t>
      </w:r>
    </w:p>
    <w:p w14:paraId="7DA2033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quality concerns the manner in which strength and conviction are exercised.</w:t>
      </w:r>
      <w:r>
        <w:t xml:space="preserve"> </w:t>
      </w:r>
      <w:r>
        <w:rPr>
          <w:rFonts w:ascii="Times New Roman" w:hAnsi="Times New Roman"/>
        </w:rPr>
        <w:t>Within the church, gentleness enables believers to address disagreements, correct errors, and serve one another without unnecessary hostility.</w:t>
      </w:r>
    </w:p>
    <w:p w14:paraId="4B61DFD8"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Patience</w:t>
      </w:r>
    </w:p>
    <w:p w14:paraId="04D5485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noun </w:t>
      </w:r>
      <w:proofErr w:type="spellStart"/>
      <w:r w:rsidRPr="00025D17">
        <w:rPr>
          <w:rFonts w:ascii="Times New Roman" w:eastAsia="Times New Roman" w:hAnsi="Times New Roman" w:cs="Times New Roman"/>
          <w:kern w:val="0"/>
          <w14:ligatures w14:val="none"/>
          <w:i w:val="1"/>
        </w:rPr>
        <w:t xml:space="preserve">makrothymia</w:t>
      </w:r>
      <w:proofErr w:type="spellEnd"/>
      <w:r w:rsidRPr="00025D17">
        <w:rPr>
          <w:rFonts w:ascii="Times New Roman" w:eastAsia="Times New Roman" w:hAnsi="Times New Roman" w:cs="Times New Roman"/>
          <w:kern w:val="0"/>
          <w14:ligatures w14:val="none"/>
        </w:rPr>
        <w:t>, commonly translated patience or longsuffering, emphasizes the capacity to endure difficulty, provocation, or delay without responding in uncontrolled anger.</w:t>
      </w:r>
      <w:r>
        <w:t xml:space="preserve"> </w:t>
      </w:r>
      <w:r>
        <w:rPr>
          <w:rFonts w:ascii="Times New Roman" w:hAnsi="Times New Roman"/>
        </w:rPr>
        <w:t>Patience is essential to the life of a community because believers do not enter the church with identical backgrounds, personalities, experiences, or levels of spiritual maturity.</w:t>
      </w:r>
    </w:p>
    <w:p w14:paraId="054540D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unity of the church cannot depend upon the absence of irritating behavior or difficult circumstances.</w:t>
      </w:r>
      <w:r>
        <w:t xml:space="preserve"> </w:t>
      </w:r>
      <w:r>
        <w:rPr>
          <w:rFonts w:ascii="Times New Roman" w:hAnsi="Times New Roman"/>
        </w:rPr>
        <w:t>It requires a willingness to respond to others with the patience appropriate to those who have themselves received divine mercy.</w:t>
      </w:r>
    </w:p>
    <w:p w14:paraId="4CD669E0"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Bearing with One Another in Love</w:t>
      </w:r>
    </w:p>
    <w:p w14:paraId="58A89F6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brings these qualities together through the instruction to bear with one another in love.</w:t>
      </w:r>
    </w:p>
    <w:p w14:paraId="57F8E56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Greek participle associated with bearing or enduring does not imply that Christians must approve of every action or abandon moral discernment. Rather, it recognizes that life within a community requires forbearance, forgiveness, and a willingness to remain committed to one another amid ordinary difficulties.</w:t>
      </w:r>
      <w:r>
        <w:t xml:space="preserve"> </w:t>
      </w:r>
      <w:r>
        <w:rPr>
          <w:rFonts w:ascii="Times New Roman" w:hAnsi="Times New Roman"/>
        </w:rPr>
        <w:t>Love provides the governing motive.</w:t>
      </w:r>
    </w:p>
    <w:p w14:paraId="02855AD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unity of the church cannot be sustained through external pressure alone. It requires believers whose conduct is shaped by the love of Christ.</w:t>
      </w:r>
      <w:r>
        <w:t xml:space="preserve"> </w:t>
      </w:r>
      <w:r>
        <w:rPr>
          <w:rFonts w:ascii="Times New Roman" w:hAnsi="Times New Roman"/>
        </w:rPr>
        <w:t>This emphasis anticipates Paul's later declaration that the body grows as it builds itself up in love.</w:t>
      </w:r>
    </w:p>
    <w:p w14:paraId="50FB9DD6"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3. Preserving the Unity of the Spirit — Ephesians 4:3</w:t>
      </w:r>
    </w:p>
    <w:p w14:paraId="5FE2F48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urges believers to be diligent in preserving the oneness created by the Spirit and sustained through peaceful relationships.</w:t>
      </w:r>
    </w:p>
    <w:p w14:paraId="20CB00E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verb </w:t>
      </w:r>
      <w:proofErr w:type="spellStart"/>
      <w:r w:rsidRPr="00025D17">
        <w:rPr>
          <w:rFonts w:ascii="Times New Roman" w:eastAsia="Times New Roman" w:hAnsi="Times New Roman" w:cs="Times New Roman"/>
          <w:kern w:val="0"/>
          <w14:ligatures w14:val="none"/>
          <w:i w:val="1"/>
        </w:rPr>
        <w:t xml:space="preserve">tēreō</w:t>
      </w:r>
      <w:proofErr w:type="spellEnd"/>
      <w:r w:rsidRPr="00025D17">
        <w:rPr>
          <w:rFonts w:ascii="Times New Roman" w:eastAsia="Times New Roman" w:hAnsi="Times New Roman" w:cs="Times New Roman"/>
          <w:kern w:val="0"/>
          <w14:ligatures w14:val="none"/>
        </w:rPr>
        <w:t>, translated keep, guard, or preserve, is significant because Paul does not command believers to create the oneness brought about by the Spirit.</w:t>
      </w:r>
      <w:r>
        <w:t xml:space="preserve"> </w:t>
      </w:r>
      <w:r>
        <w:rPr>
          <w:rFonts w:ascii="Times New Roman" w:hAnsi="Times New Roman"/>
        </w:rPr>
        <w:t>The unity already exists as a consequence of God's redemptive work.</w:t>
      </w:r>
    </w:p>
    <w:p w14:paraId="26EFA54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In Ephesians 2, Paul explained that Christ reconciled Jews and Gentiles into one body and established their common access to the Father through one Spirit. The unity described in chapter 4 therefore rests upon an accomplished theological reality.</w:t>
      </w:r>
      <w:r>
        <w:t xml:space="preserve"> </w:t>
      </w:r>
      <w:r>
        <w:rPr>
          <w:rFonts w:ascii="Times New Roman" w:hAnsi="Times New Roman"/>
        </w:rPr>
        <w:t>Believers are responsible for preserving and expressing that unity through their conduct.</w:t>
      </w:r>
    </w:p>
    <w:p w14:paraId="52A416BE" w14:textId="77777777" w:rsidR="00025D17" w:rsidRPr="00025D17" w:rsidRDefault="00025D17" w:rsidP="00025D17">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Unity as a Gift and Responsibility</w:t>
      </w:r>
    </w:p>
    <w:p w14:paraId="7C09463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distinction between creating unity and preserving unity is important.</w:t>
      </w:r>
    </w:p>
    <w:p w14:paraId="0AD7D25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Christian unity does not originate in the ability of believers to agree upon every secondary question or organize themselves under a particular institutional structure. Its foundation is the saving work of Christ and the shared participation of believers in the Holy Spirit.</w:t>
      </w:r>
    </w:p>
    <w:p w14:paraId="14AC76E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Nevertheless, the fact that unity originates with God does not make human responsibility irrelevant.</w:t>
      </w:r>
      <w:r>
        <w:t xml:space="preserve"> </w:t>
      </w:r>
      <w:r>
        <w:rPr>
          <w:rFonts w:ascii="Times New Roman" w:hAnsi="Times New Roman"/>
        </w:rPr>
        <w:t>Paul's instruction assumes that the conduct of believers can either support or damage the visible expression of that unity.</w:t>
      </w:r>
    </w:p>
    <w:p w14:paraId="375AFB2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Pride, rivalry, bitterness, deception, and uncontrolled anger can undermine the relationships that should characterize the body of Christ.</w:t>
      </w:r>
      <w:r>
        <w:t xml:space="preserve"> </w:t>
      </w:r>
      <w:r>
        <w:rPr>
          <w:rFonts w:ascii="Times New Roman" w:hAnsi="Times New Roman"/>
        </w:rPr>
        <w:t>Humility, patience, truthfulness, forgiveness, and love preserve the peace appropriate to a reconciled people.</w:t>
      </w:r>
      <w:r>
        <w:t xml:space="preserve"> </w:t>
      </w:r>
      <w:r>
        <w:rPr>
          <w:rFonts w:ascii="Times New Roman" w:hAnsi="Times New Roman"/>
        </w:rPr>
        <w:t>The church therefore possesses a unity that must be lived out.</w:t>
      </w:r>
    </w:p>
    <w:p w14:paraId="3860C7BA"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Bond of Peace</w:t>
      </w:r>
    </w:p>
    <w:p w14:paraId="73DB00E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reference to peace recalls Ephesians 2, where Christ was presented as the One who established peace between Jews and Gentiles through the cross.</w:t>
      </w:r>
      <w:r>
        <w:t xml:space="preserve"> </w:t>
      </w:r>
      <w:r>
        <w:rPr>
          <w:rFonts w:ascii="Times New Roman" w:hAnsi="Times New Roman"/>
        </w:rPr>
        <w:t>Peace in this context is more than the absence of open conflict.</w:t>
      </w:r>
    </w:p>
    <w:p w14:paraId="33BDE7E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It describes the reconciled relationship established through Christ and expressed through the life of the church.</w:t>
      </w:r>
      <w:r>
        <w:t xml:space="preserve"> </w:t>
      </w:r>
      <w:r>
        <w:rPr>
          <w:rFonts w:ascii="Times New Roman" w:hAnsi="Times New Roman"/>
        </w:rPr>
        <w:t>This does not mean that Christian unity requires the suppression of doctrinal truth or the avoidance of necessary correction.</w:t>
      </w:r>
    </w:p>
    <w:p w14:paraId="1776178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will shortly emphasize the importance of sound teaching and protection against doctrinal instability.</w:t>
      </w:r>
      <w:r>
        <w:t xml:space="preserve"> </w:t>
      </w:r>
      <w:r>
        <w:rPr>
          <w:rFonts w:ascii="Times New Roman" w:hAnsi="Times New Roman"/>
        </w:rPr>
        <w:t>The oneness brought about by the Spirit must therefore be preserved through conduct that combines truth and love rather than sacrificing one for the other.</w:t>
      </w:r>
    </w:p>
    <w:p w14:paraId="28717FFE"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4. The Sevenfold Confession of Christian Unity — Ephesians 4:4–6</w:t>
      </w:r>
    </w:p>
    <w:p w14:paraId="254806F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now presents a series of seven declarations emphasizing the theological foundation of the church's unity.</w:t>
      </w:r>
      <w:r>
        <w:t xml:space="preserve"> </w:t>
      </w:r>
      <w:r>
        <w:rPr>
          <w:rFonts w:ascii="Times New Roman" w:hAnsi="Times New Roman"/>
        </w:rPr>
        <w:t>He identifies one body, one Spirit, one hope, their common Lord, shared faith, and single baptism, and the one God who is Father of all.</w:t>
      </w:r>
    </w:p>
    <w:p w14:paraId="57402DD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repetition of the word one gives the passage a confessional quality. Some scholars have suggested that Paul may be drawing upon language familiar from early Christian worship or </w:t>
      </w:r>
      <w:r w:rsidRPr="00025D17">
        <w:rPr>
          <w:rFonts w:ascii="Times New Roman" w:eastAsia="Times New Roman" w:hAnsi="Times New Roman" w:cs="Times New Roman"/>
          <w:kern w:val="0"/>
          <w14:ligatures w14:val="none"/>
        </w:rPr>
        <w:lastRenderedPageBreak/>
        <w:t>baptismal confession, although the existence of a specific fixed formula cannot be established with certainty.</w:t>
      </w:r>
      <w:r>
        <w:t xml:space="preserve"> </w:t>
      </w:r>
      <w:r>
        <w:rPr>
          <w:rFonts w:ascii="Times New Roman" w:hAnsi="Times New Roman"/>
        </w:rPr>
        <w:t>The passage is remarkable because it grounds Christian unity in the shared realities of salvation rather than in cultural similarity or institutional uniformity.</w:t>
      </w:r>
    </w:p>
    <w:p w14:paraId="542A569C" w14:textId="77777777" w:rsidR="00025D17" w:rsidRPr="00025D17" w:rsidRDefault="00025D17" w:rsidP="00025D17">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One Body</w:t>
      </w:r>
    </w:p>
    <w:p w14:paraId="7749748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one body refers to the church as the community united to Christ.</w:t>
      </w:r>
    </w:p>
    <w:p w14:paraId="5808B21D"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image has already appeared in Ephesians 1–3, particularly in the description of Jews and Gentiles reconciled through the cross.</w:t>
      </w:r>
      <w:r>
        <w:t xml:space="preserve"> </w:t>
      </w:r>
      <w:r>
        <w:rPr>
          <w:rFonts w:ascii="Times New Roman" w:hAnsi="Times New Roman"/>
        </w:rPr>
        <w:t>The church's unity is therefore not merely organizational.</w:t>
      </w:r>
      <w:r>
        <w:t xml:space="preserve"> </w:t>
      </w:r>
      <w:r>
        <w:rPr>
          <w:rFonts w:ascii="Times New Roman" w:hAnsi="Times New Roman"/>
        </w:rPr>
        <w:t>It is grounded in the shared relationship of believers to Jesus Christ.</w:t>
      </w:r>
    </w:p>
    <w:p w14:paraId="60A5F699"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One Spirit</w:t>
      </w:r>
    </w:p>
    <w:p w14:paraId="59F2334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reference to one Spirit emphasizes the common participation of believers in the Holy Spirit.</w:t>
      </w:r>
    </w:p>
    <w:p w14:paraId="3BA639F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In Ephesians 2:18, Paul explained that both Jews and Gentiles have access to the Father through Christ in one Spirit.</w:t>
      </w:r>
      <w:r>
        <w:t xml:space="preserve"> </w:t>
      </w:r>
      <w:r>
        <w:rPr>
          <w:rFonts w:ascii="Times New Roman" w:hAnsi="Times New Roman"/>
        </w:rPr>
        <w:t>The Spirit's ministry does not establish separate classes of believers based upon ethnic identity or social standing.</w:t>
      </w:r>
      <w:r>
        <w:t xml:space="preserve"> </w:t>
      </w:r>
      <w:r>
        <w:rPr>
          <w:rFonts w:ascii="Times New Roman" w:hAnsi="Times New Roman"/>
        </w:rPr>
        <w:t>He unites those who belong to Christ.</w:t>
      </w:r>
    </w:p>
    <w:p w14:paraId="730B3071"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One Hope</w:t>
      </w:r>
    </w:p>
    <w:p w14:paraId="0F4E4C3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one hope corresponds to the calling believers have received.</w:t>
      </w:r>
      <w:r>
        <w:t xml:space="preserve"> </w:t>
      </w:r>
      <w:r>
        <w:rPr>
          <w:rFonts w:ascii="Times New Roman" w:hAnsi="Times New Roman"/>
        </w:rPr>
        <w:t>Paul previously prayed that Christians would understand the hope of God's calling in Ephesians 1:18.</w:t>
      </w:r>
    </w:p>
    <w:p w14:paraId="49CEF33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hope concerns the future fulfillment of God's redemptive promises and the inheritance associated with salvation.</w:t>
      </w:r>
      <w:r>
        <w:t xml:space="preserve"> </w:t>
      </w:r>
      <w:r>
        <w:rPr>
          <w:rFonts w:ascii="Times New Roman" w:hAnsi="Times New Roman"/>
        </w:rPr>
        <w:t>Believers may differ in their earthly circumstances, but they share a common hope grounded in Christ.</w:t>
      </w:r>
    </w:p>
    <w:p w14:paraId="2355238E" w14:textId="77777777" w:rsidR="00025D17" w:rsidRPr="00025D17" w:rsidRDefault="00025D17" w:rsidP="00025D17">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One Lord</w:t>
      </w:r>
    </w:p>
    <w:p w14:paraId="1441B64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confession of one Lord centers upon Jesus Christ.</w:t>
      </w:r>
    </w:p>
    <w:p w14:paraId="37F9DA3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Within the Roman world, titles associated with lordship could carry political, social, and religious significance. The Christian confession of Jesus as Lord established an allegiance that transcended competing claims of ultimate authority.</w:t>
      </w:r>
      <w:r>
        <w:t xml:space="preserve"> </w:t>
      </w:r>
      <w:r>
        <w:rPr>
          <w:rFonts w:ascii="Times New Roman" w:hAnsi="Times New Roman"/>
        </w:rPr>
        <w:t>The church's unity rests upon its common submission to Christ.</w:t>
      </w:r>
      <w:r>
        <w:t xml:space="preserve"> </w:t>
      </w:r>
      <w:r>
        <w:rPr>
          <w:rFonts w:ascii="Times New Roman" w:hAnsi="Times New Roman"/>
        </w:rPr>
        <w:t>No individual leader, congregation, or institution occupies His place as the supreme Lord of the church.</w:t>
      </w:r>
    </w:p>
    <w:p w14:paraId="07365551"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One Faith</w:t>
      </w:r>
    </w:p>
    <w:p w14:paraId="4A73C14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expression one faith may refer to the shared act of trusting in Christ or to the common content of Christian belief.</w:t>
      </w:r>
      <w:r>
        <w:t xml:space="preserve"> </w:t>
      </w:r>
      <w:r>
        <w:rPr>
          <w:rFonts w:ascii="Times New Roman" w:hAnsi="Times New Roman"/>
        </w:rPr>
        <w:t>The broader context, particularly the later reference toward a common understanding and trust in Christ in verse 13, suggests that the shared confession of the gospel is especially important.</w:t>
      </w:r>
    </w:p>
    <w:p w14:paraId="55CA3A6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The two dimensions are closely related.</w:t>
      </w:r>
      <w:r>
        <w:t xml:space="preserve"> </w:t>
      </w:r>
      <w:r>
        <w:rPr>
          <w:rFonts w:ascii="Times New Roman" w:hAnsi="Times New Roman"/>
        </w:rPr>
        <w:t>Christian faith involves personal trust in Christ, but that trust is directed toward the Savior revealed through the apostolic gospel.</w:t>
      </w:r>
      <w:r>
        <w:t xml:space="preserve"> </w:t>
      </w:r>
      <w:r>
        <w:rPr>
          <w:rFonts w:ascii="Times New Roman" w:hAnsi="Times New Roman"/>
        </w:rPr>
        <w:t>Unity therefore cannot be separated from truth.</w:t>
      </w:r>
    </w:p>
    <w:p w14:paraId="4A303094"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One Baptism</w:t>
      </w:r>
    </w:p>
    <w:p w14:paraId="35C4747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reference to one baptism has generated discussion concerning its precise emphasis.</w:t>
      </w:r>
    </w:p>
    <w:p w14:paraId="457B852A" w14:textId="6340C6EF" w:rsidR="00025D17" w:rsidRPr="00025D17" w:rsidRDefault="00666A4C" w:rsidP="00666A4C">
      <w:pPr>
        <w:widowControl/>
        <w:rPr>
          <w:rFonts w:ascii="Times New Roman" w:eastAsia="Times New Roman" w:hAnsi="Times New Roman" w:cs="Times New Roman"/>
          <w:kern w:val="0"/>
          <w14:ligatures w14:val="none"/>
        </w:rPr>
      </w:pPr>
      <w:r>
        <w:t xml:space="preserve"> </w:t>
      </w:r>
      <w:r w:rsidR="00025D17" w:rsidRPr="00025D17">
        <w:rPr>
          <w:rFonts w:ascii="Times New Roman" w:eastAsia="Times New Roman" w:hAnsi="Times New Roman" w:cs="Times New Roman"/>
          <w:kern w:val="0"/>
          <w14:ligatures w14:val="none"/>
        </w:rPr>
        <w:t>Within the New Testament, baptism is associated with identification with Christ, repentance, faith, and incorporation into the Christian community. Some interpreters emphasize water baptism as the common initiatory expression of Christian allegiance, while others stress the Spirit's work in uniting believers to Christ.</w:t>
      </w:r>
    </w:p>
    <w:p w14:paraId="2EB0811D"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immediate context favors understanding baptism as part of the shared Christian identity rather than as a detailed explanation of baptismal theology.</w:t>
      </w:r>
      <w:r>
        <w:t xml:space="preserve"> </w:t>
      </w:r>
      <w:r>
        <w:rPr>
          <w:rFonts w:ascii="Times New Roman" w:hAnsi="Times New Roman"/>
        </w:rPr>
        <w:t>Paul does not address the mode, administration, or timing of baptism in this passage.</w:t>
      </w:r>
    </w:p>
    <w:p w14:paraId="4455FBB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His concern is that believers share one fundamental identification with Christ.</w:t>
      </w:r>
      <w:r>
        <w:t xml:space="preserve"> </w:t>
      </w:r>
      <w:r>
        <w:rPr>
          <w:rFonts w:ascii="Times New Roman" w:hAnsi="Times New Roman"/>
        </w:rPr>
        <w:t>The relationship between water baptism and the Spirit's work should therefore be considered through the broader New Testament witness rather than resolved from this phrase alone.</w:t>
      </w:r>
    </w:p>
    <w:p w14:paraId="31A7896E"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One God and Father of All</w:t>
      </w:r>
    </w:p>
    <w:p w14:paraId="03501FE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sevenfold confession concludes with the one God, Father of everyone, who remains described as above all, active throughout His people and present among them.</w:t>
      </w:r>
    </w:p>
    <w:p w14:paraId="33E4735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language recalls the Jewish confession of the one true God while expressing the Christian understanding of the Father in relation to the Lord Jesus Christ and the Holy Spirit.</w:t>
      </w:r>
    </w:p>
    <w:p w14:paraId="5E2A116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scope of the word all must be interpreted within the context of the church's unity. Paul is emphasizing the shared relationship of believers to the </w:t>
      </w:r>
      <w:proofErr w:type="gramStart"/>
      <w:r w:rsidRPr="00025D17">
        <w:rPr>
          <w:rFonts w:ascii="Times New Roman" w:eastAsia="Times New Roman" w:hAnsi="Times New Roman" w:cs="Times New Roman"/>
          <w:kern w:val="0"/>
          <w14:ligatures w14:val="none"/>
        </w:rPr>
        <w:t>Father</w:t>
      </w:r>
      <w:proofErr w:type="gramEnd"/>
      <w:r w:rsidRPr="00025D17">
        <w:rPr>
          <w:rFonts w:ascii="Times New Roman" w:eastAsia="Times New Roman" w:hAnsi="Times New Roman" w:cs="Times New Roman"/>
          <w:kern w:val="0"/>
          <w14:ligatures w14:val="none"/>
        </w:rPr>
        <w:t xml:space="preserve"> rather than presenting an argument that every human being automatically participates in salvation.</w:t>
      </w:r>
      <w:r>
        <w:t xml:space="preserve"> </w:t>
      </w:r>
      <w:r>
        <w:rPr>
          <w:rFonts w:ascii="Times New Roman" w:hAnsi="Times New Roman"/>
        </w:rPr>
        <w:t>The passage also possesses a distinctly Trinitarian pattern.</w:t>
      </w:r>
      <w:r>
        <w:t xml:space="preserve"> </w:t>
      </w:r>
      <w:r>
        <w:rPr>
          <w:rFonts w:ascii="Times New Roman" w:hAnsi="Times New Roman"/>
        </w:rPr>
        <w:t>The one Spirit, one Lord, and one God and Father are presented as the theological foundation of the church's unity.</w:t>
      </w:r>
    </w:p>
    <w:p w14:paraId="0EEA4E6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does not offer a formal systematic exposition of the Trinity, but his language reflects the coordinated work of Father, Son, and Holy Spirit within the life of the redeemed community.</w:t>
      </w:r>
      <w:r>
        <w:t xml:space="preserve"> </w:t>
      </w:r>
      <w:r>
        <w:rPr>
          <w:rFonts w:ascii="Times New Roman" w:hAnsi="Times New Roman"/>
        </w:rPr>
        <w:t>The unity of the church therefore arises from the saving activity of the triune God.</w:t>
      </w:r>
    </w:p>
    <w:p w14:paraId="4DCE5873"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5. Grace Given According to Christ's Gift — Ephesians 4:7</w:t>
      </w:r>
    </w:p>
    <w:p w14:paraId="002412D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Having established the unity shared by all believers, Paul now turns to the diversity of grace given within the body.</w:t>
      </w:r>
    </w:p>
    <w:p w14:paraId="02F46F0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The transition is important because Christian unity does not require every believer to possess the same ministry function.</w:t>
      </w:r>
      <w:r>
        <w:t xml:space="preserve"> </w:t>
      </w:r>
      <w:r>
        <w:rPr>
          <w:rFonts w:ascii="Times New Roman" w:hAnsi="Times New Roman"/>
        </w:rPr>
        <w:t>Paul explains that grace has been given to each believer in the proportions determined by Christ’s generosity.</w:t>
      </w:r>
    </w:p>
    <w:p w14:paraId="7653D84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noun </w:t>
      </w:r>
      <w:proofErr w:type="spellStart"/>
      <w:r w:rsidRPr="00025D17">
        <w:rPr>
          <w:rFonts w:ascii="Times New Roman" w:eastAsia="Times New Roman" w:hAnsi="Times New Roman" w:cs="Times New Roman"/>
          <w:kern w:val="0"/>
          <w14:ligatures w14:val="none"/>
          <w:i w:val="1"/>
        </w:rPr>
        <w:t xml:space="preserve">charis</w:t>
      </w:r>
      <w:proofErr w:type="spellEnd"/>
      <w:r w:rsidRPr="00025D17">
        <w:rPr>
          <w:rFonts w:ascii="Times New Roman" w:eastAsia="Times New Roman" w:hAnsi="Times New Roman" w:cs="Times New Roman"/>
          <w:kern w:val="0"/>
          <w14:ligatures w14:val="none"/>
        </w:rPr>
        <w:t>, translated grace, has appeared repeatedly throughout Ephesians in connection with salvation and divine favor. Here, the term is applied particularly to the gracious provision through which Christ enables His people to serve.</w:t>
      </w:r>
    </w:p>
    <w:p w14:paraId="099CEC4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relationship between unity and diversity is central to Paul's argument.</w:t>
      </w:r>
      <w:r>
        <w:t xml:space="preserve"> </w:t>
      </w:r>
      <w:r>
        <w:rPr>
          <w:rFonts w:ascii="Times New Roman" w:hAnsi="Times New Roman"/>
        </w:rPr>
        <w:t>All believers share one Lord, one Spirit, one faith, and one hope, yet Christ distributes differing provisions for the benefit of the body.</w:t>
      </w:r>
    </w:p>
    <w:p w14:paraId="642056BF"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Measure of Christ's Gift</w:t>
      </w:r>
    </w:p>
    <w:p w14:paraId="47ACD51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expression concerning the extent of the gift Christ provides should not be understood as establishing differing degrees of spiritual worth among believers.</w:t>
      </w:r>
      <w:r>
        <w:t xml:space="preserve"> </w:t>
      </w:r>
      <w:r>
        <w:rPr>
          <w:rFonts w:ascii="Times New Roman" w:hAnsi="Times New Roman"/>
        </w:rPr>
        <w:t>Paul is not suggesting that some Christians possess greater value before God because they have received more visible or influential responsibilities.</w:t>
      </w:r>
    </w:p>
    <w:p w14:paraId="4C78EA2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Rather, he describes the diversity of Christ's gracious provision.</w:t>
      </w:r>
      <w:r>
        <w:t xml:space="preserve"> </w:t>
      </w:r>
      <w:r>
        <w:rPr>
          <w:rFonts w:ascii="Times New Roman" w:hAnsi="Times New Roman"/>
        </w:rPr>
        <w:t>The church requires differing forms of service, and no single member possesses every function necessary for the maturity of the body.</w:t>
      </w:r>
    </w:p>
    <w:p w14:paraId="55BB45C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principle will become clearer in verses 11–16, where Paul explains that Christ's ministry provisions are intended to equip the saints and contribute to the growth of the whole church.</w:t>
      </w:r>
      <w:r>
        <w:t xml:space="preserve"> </w:t>
      </w:r>
      <w:r>
        <w:rPr>
          <w:rFonts w:ascii="Times New Roman" w:hAnsi="Times New Roman"/>
        </w:rPr>
        <w:t>The diversity of ministry therefore serves the unity of the body.</w:t>
      </w:r>
    </w:p>
    <w:p w14:paraId="0C7120A4"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6. The Ascended Christ and the Giving of Gifts — Ephesians 4:8–10</w:t>
      </w:r>
    </w:p>
    <w:p w14:paraId="6AFDE747"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supports his discussion of Christ's gifts through an appeal to Psalm 68:18.</w:t>
      </w:r>
    </w:p>
    <w:p w14:paraId="3F098A9D" w14:textId="6073D99E" w:rsidR="00025D17" w:rsidRPr="00025D17" w:rsidRDefault="00666A4C" w:rsidP="00666A4C">
      <w:pPr>
        <w:widowControl/>
        <w:rPr>
          <w:rFonts w:ascii="Times New Roman" w:eastAsia="Times New Roman" w:hAnsi="Times New Roman" w:cs="Times New Roman"/>
          <w:kern w:val="0"/>
          <w14:ligatures w14:val="none"/>
        </w:rPr>
      </w:pPr>
      <w:r>
        <w:t xml:space="preserve"> </w:t>
      </w:r>
      <w:r w:rsidR="00025D17" w:rsidRPr="00025D17">
        <w:rPr>
          <w:rFonts w:ascii="Times New Roman" w:eastAsia="Times New Roman" w:hAnsi="Times New Roman" w:cs="Times New Roman"/>
          <w:kern w:val="0"/>
          <w14:ligatures w14:val="none"/>
        </w:rPr>
        <w:t>The Old Testament passage celebrates divine victory and employs imagery associated with a triumphant ascent and the reception of gifts or tribute.</w:t>
      </w:r>
      <w:r w:rsidR="00025D17">
        <w:t xml:space="preserve"> </w:t>
      </w:r>
      <w:r w:rsidR="00025D17">
        <w:rPr>
          <w:rFonts w:ascii="Times New Roman" w:hAnsi="Times New Roman"/>
        </w:rPr>
        <w:t>Paul applies the imagery to the exalted Christ, who has ascended and bestowed gifts upon His people.</w:t>
      </w:r>
      <w:r w:rsidR="00025D17">
        <w:t xml:space="preserve"> </w:t>
      </w:r>
      <w:r w:rsidR="00025D17">
        <w:rPr>
          <w:rFonts w:ascii="Times New Roman" w:hAnsi="Times New Roman"/>
        </w:rPr>
        <w:t>This use of Psalm 68 raises several important interpretive questions.</w:t>
      </w:r>
    </w:p>
    <w:p w14:paraId="6C177F5A"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Relationship Between Psalm 68 and Ephesians 4</w:t>
      </w:r>
    </w:p>
    <w:p w14:paraId="5C7D832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In the Hebrew text of Psalm 68:18, the victorious figure is described as receiving gifts. In Ephesians 4:8, Paul employs wording that speaks of giving gifts.</w:t>
      </w:r>
      <w:r>
        <w:t xml:space="preserve"> </w:t>
      </w:r>
      <w:r>
        <w:rPr>
          <w:rFonts w:ascii="Times New Roman" w:hAnsi="Times New Roman"/>
        </w:rPr>
        <w:t>The difference has generated extensive scholarly discussion.</w:t>
      </w:r>
    </w:p>
    <w:p w14:paraId="561C3DF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Some interpreters understand Paul as adapting the imagery of the victorious king who receives tribute and then distributes the benefits of victory among his people.</w:t>
      </w:r>
      <w:r>
        <w:t xml:space="preserve"> </w:t>
      </w:r>
      <w:r>
        <w:rPr>
          <w:rFonts w:ascii="Times New Roman" w:hAnsi="Times New Roman"/>
        </w:rPr>
        <w:t>Others point to ancient interpretive traditions in which the receiving of gifts was associated with their distribution.</w:t>
      </w:r>
    </w:p>
    <w:p w14:paraId="1481F05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t>Paul's use of Psalm 68:18 raises questions about the relationship between the Hebrew text, its Greek transmission, and the apostle's application of the passage. The interpretive differences should not be concealed, even though Paul's immediate theological emphasis is clear: the exalted Christ provides gifts for the building up of His people.</w:t>
      </w:r>
    </w:p>
    <w:p w14:paraId="57ED271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understands Christ's exaltation as the foundation for His gracious provision to the church.</w:t>
      </w:r>
      <w:r>
        <w:t xml:space="preserve"> </w:t>
      </w:r>
      <w:r>
        <w:rPr>
          <w:rFonts w:ascii="Times New Roman" w:hAnsi="Times New Roman"/>
        </w:rPr>
        <w:t>The risen and ascended Lord equips His people for the work associated with His redemptive purpose.</w:t>
      </w:r>
    </w:p>
    <w:p w14:paraId="4002A5FB"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Descent and Ascent of Christ</w:t>
      </w:r>
    </w:p>
    <w:p w14:paraId="40A6603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explains that the language of ascent implies a corresponding descent.</w:t>
      </w:r>
      <w:r>
        <w:t xml:space="preserve"> </w:t>
      </w:r>
      <w:r>
        <w:rPr>
          <w:rFonts w:ascii="Times New Roman" w:hAnsi="Times New Roman"/>
        </w:rPr>
        <w:t>The phrase describing the lower regions of the earth has been interpreted in several ways.</w:t>
      </w:r>
    </w:p>
    <w:p w14:paraId="49C68D4D"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Some understand it as referring to Christ's incarnation and His descent from heaven to earth. Others interpret it as a reference to His descent into the realm of the dead, while still others emphasize His humiliation and death more broadly.</w:t>
      </w:r>
      <w:r>
        <w:t xml:space="preserve"> </w:t>
      </w:r>
      <w:r>
        <w:rPr>
          <w:rFonts w:ascii="Times New Roman" w:hAnsi="Times New Roman"/>
        </w:rPr>
        <w:t>The Greek construction allows discussion concerning whether the phrase identifies the earth itself as the lower region or refers to regions beneath the earth.</w:t>
      </w:r>
    </w:p>
    <w:p w14:paraId="6127A2F4" w14:textId="77777777" w:rsidR="008E4E88" w:rsidRDefault="00000000">
      <w:pPr>
        <w:widowControl/>
      </w:pPr>
      <w:r>
        <w:t>The wording concerning descent into the lower regions of the earth admits more than one defensible construal: the lower region may be the earth viewed from heaven, or the expression may refer to the realm of the dead. Neither the prepositional construction nor the immediate context independently establishes a detailed narrative of Christ’s activity in Hades.</w:t>
      </w:r>
    </w:p>
    <w:p w14:paraId="48A35EA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passage should not be made to establish a detailed doctrine of Christ's activity between His death and resurrection without considering the broader biblical evidence.</w:t>
      </w:r>
      <w:r>
        <w:t xml:space="preserve"> </w:t>
      </w:r>
      <w:r>
        <w:rPr>
          <w:rFonts w:ascii="Times New Roman" w:hAnsi="Times New Roman"/>
        </w:rPr>
        <w:t>Paul's central emphasis is upon the relationship between Christ's descent and His exaltation.</w:t>
      </w:r>
    </w:p>
    <w:p w14:paraId="3E72273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One who descended is also the One who rose to a position beyond every heavenly realm, so </w:t>
      </w:r>
      <w:proofErr w:type="spellStart"/>
      <w:r w:rsidRPr="00025D17">
        <w:rPr>
          <w:rFonts w:ascii="Times New Roman" w:eastAsia="Times New Roman" w:hAnsi="Times New Roman" w:cs="Times New Roman"/>
          <w:kern w:val="0"/>
          <w14:ligatures w14:val="none"/>
        </w:rPr>
        <w:t>so</w:t>
      </w:r>
      <w:proofErr w:type="spellEnd"/>
      <w:r w:rsidRPr="00025D17">
        <w:rPr>
          <w:rFonts w:ascii="Times New Roman" w:eastAsia="Times New Roman" w:hAnsi="Times New Roman" w:cs="Times New Roman"/>
          <w:kern w:val="0"/>
          <w14:ligatures w14:val="none"/>
        </w:rPr>
        <w:t xml:space="preserve"> that His authority and presence would extend everywhere.</w:t>
      </w:r>
      <w:r>
        <w:t xml:space="preserve"> </w:t>
      </w:r>
      <w:r>
        <w:rPr>
          <w:rFonts w:ascii="Times New Roman" w:hAnsi="Times New Roman"/>
        </w:rPr>
        <w:t>This language connects with the cosmic supremacy of Christ described in Ephesians 1.</w:t>
      </w:r>
      <w:r>
        <w:t xml:space="preserve"> </w:t>
      </w:r>
      <w:r>
        <w:rPr>
          <w:rFonts w:ascii="Times New Roman" w:hAnsi="Times New Roman"/>
        </w:rPr>
        <w:t>The gifts given to the church therefore originate from the victorious and exalted Lord.</w:t>
      </w:r>
    </w:p>
    <w:p w14:paraId="3C577C4A"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7. Christ's Provision of Ministry Leaders — Ephesians 4:11</w:t>
      </w:r>
    </w:p>
    <w:p w14:paraId="034800C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now identifies particular ministries given by the ascended Christ.</w:t>
      </w:r>
      <w:r>
        <w:t xml:space="preserve"> </w:t>
      </w:r>
      <w:r>
        <w:rPr>
          <w:rFonts w:ascii="Times New Roman" w:hAnsi="Times New Roman"/>
        </w:rPr>
        <w:t>He names apostles, prophets, evangelists, and pastors and teachers.</w:t>
      </w:r>
    </w:p>
    <w:p w14:paraId="7C524FE4" w14:textId="77777777" w:rsidR="008E4E88" w:rsidRPr="00666A4C" w:rsidRDefault="00000000" w:rsidP="00666A4C">
      <w:pPr>
        <w:widowControl/>
        <w:spacing w:line="240" w:lineRule="auto"/>
        <w:rPr>
          <w:rFonts w:asciiTheme="majorBidi" w:hAnsiTheme="majorBidi" w:cstheme="majorBidi"/>
        </w:rPr>
      </w:pPr>
      <w:r w:rsidRPr="00666A4C">
        <w:rPr>
          <w:rFonts w:asciiTheme="majorBidi" w:hAnsiTheme="majorBidi" w:cstheme="majorBidi"/>
        </w:rPr>
        <w:t xml:space="preserve">The naming of apostles and prophets must be read alongside the description of their foundational role in Ephesians 2:20, but the relationship between that foundation and later ministries remains </w:t>
      </w:r>
      <w:r w:rsidRPr="00666A4C">
        <w:rPr>
          <w:rFonts w:asciiTheme="majorBidi" w:hAnsiTheme="majorBidi" w:cstheme="majorBidi"/>
        </w:rPr>
        <w:lastRenderedPageBreak/>
        <w:t>disputed among faithful interpreters. Likewise, the text clearly presents Christ’s gifts as serving the equipping and maturity of His people without expressly deciding every modern disagreement about the continuation or cessation of particular spiritual gifts. The safest conclusion begins with the function Paul states and develops any further ecclesiological claims with supporting evidence.</w:t>
      </w:r>
    </w:p>
    <w:p w14:paraId="7CCFE53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passage is often discussed in relation to spiritual gifts and church offices, but its immediate purpose is to explain how Christ provides for the equipping and maturity of His body.</w:t>
      </w:r>
    </w:p>
    <w:p w14:paraId="4E99B52A"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Apostles</w:t>
      </w:r>
    </w:p>
    <w:p w14:paraId="79C7F707"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apostles occupied a foundational role in the establishment of the church and the authoritative proclamation of the gospel.</w:t>
      </w:r>
      <w:r>
        <w:t xml:space="preserve"> </w:t>
      </w:r>
      <w:r>
        <w:rPr>
          <w:rFonts w:ascii="Times New Roman" w:hAnsi="Times New Roman"/>
        </w:rPr>
        <w:t>In Ephesians 2:20, Paul described the church as established on the apostolic and prophetic foundation, with Christ Jesus as the cornerstone.</w:t>
      </w:r>
    </w:p>
    <w:p w14:paraId="075CC18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In Ephesians 3:5, he identified apostles and prophets as recipients of revelation concerning the mystery of Christ.</w:t>
      </w:r>
      <w:r>
        <w:t xml:space="preserve"> </w:t>
      </w:r>
      <w:r>
        <w:rPr>
          <w:rFonts w:ascii="Times New Roman" w:hAnsi="Times New Roman"/>
        </w:rPr>
        <w:t>These passages suggest that the apostles possessed a distinctive foundational role within the early Christian movement.</w:t>
      </w:r>
    </w:p>
    <w:p w14:paraId="0C7926C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New Testament also employs the term </w:t>
      </w:r>
      <w:proofErr w:type="spellStart"/>
      <w:r w:rsidRPr="00025D17">
        <w:rPr>
          <w:rFonts w:ascii="Times New Roman" w:eastAsia="Times New Roman" w:hAnsi="Times New Roman" w:cs="Times New Roman"/>
          <w:kern w:val="0"/>
          <w14:ligatures w14:val="none"/>
        </w:rPr>
        <w:t>apostolos</w:t>
      </w:r>
      <w:proofErr w:type="spellEnd"/>
      <w:r w:rsidRPr="00025D17">
        <w:rPr>
          <w:rFonts w:ascii="Times New Roman" w:eastAsia="Times New Roman" w:hAnsi="Times New Roman" w:cs="Times New Roman"/>
          <w:kern w:val="0"/>
          <w14:ligatures w14:val="none"/>
        </w:rPr>
        <w:t xml:space="preserve"> in broader contexts for those who are sent or commissioned. Careful interpretation must therefore distinguish the foundational apostolic ministry associated with authoritative witness to the risen Christ from broader uses of the term.</w:t>
      </w:r>
      <w:r>
        <w:t xml:space="preserve"> </w:t>
      </w:r>
      <w:r>
        <w:rPr>
          <w:rFonts w:ascii="Times New Roman" w:hAnsi="Times New Roman"/>
        </w:rPr>
        <w:t>Ephesians 4 does not directly resolve every later question concerning the continuation or cessation of apostolic functions.</w:t>
      </w:r>
      <w:r>
        <w:t xml:space="preserve"> </w:t>
      </w:r>
      <w:r>
        <w:rPr>
          <w:rFonts w:ascii="Times New Roman" w:hAnsi="Times New Roman"/>
        </w:rPr>
        <w:t>Its emphasis is upon Christ's provision for the church.</w:t>
      </w:r>
    </w:p>
    <w:p w14:paraId="1ED20FEA"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Prophets</w:t>
      </w:r>
    </w:p>
    <w:p w14:paraId="7BB9597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Prophets are also included among those given for the benefit of the body.</w:t>
      </w:r>
      <w:r>
        <w:t xml:space="preserve"> </w:t>
      </w:r>
      <w:r>
        <w:rPr>
          <w:rFonts w:ascii="Times New Roman" w:hAnsi="Times New Roman"/>
        </w:rPr>
        <w:t>The New Testament describes prophetic activity within the early church, including the communication of messages understood to originate through the work of the Holy Spirit.</w:t>
      </w:r>
    </w:p>
    <w:p w14:paraId="10AB670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relationship between New Testament prophecy, the foundational revelation associated with the apostles, and the completed biblical canon has been the subject of substantial theological discussion.</w:t>
      </w:r>
      <w:r>
        <w:t xml:space="preserve"> </w:t>
      </w:r>
      <w:r>
        <w:rPr>
          <w:rFonts w:ascii="Times New Roman" w:hAnsi="Times New Roman"/>
        </w:rPr>
        <w:t>Different Christian traditions reach different conclusions concerning the continuation of prophetic gifts.</w:t>
      </w:r>
    </w:p>
    <w:p w14:paraId="1A9B739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Our interpretation should distinguish what Ephesians explicitly teaches from the conclusions developed through broader theological systems.</w:t>
      </w:r>
      <w:r>
        <w:t xml:space="preserve"> </w:t>
      </w:r>
      <w:r>
        <w:rPr>
          <w:rFonts w:ascii="Times New Roman" w:hAnsi="Times New Roman"/>
        </w:rPr>
        <w:t>Paul identifies prophets among Christ's provisions for the church, and earlier passages associate apostles and prophets with the revelation of the mystery.</w:t>
      </w:r>
      <w:r>
        <w:t xml:space="preserve"> </w:t>
      </w:r>
      <w:r>
        <w:rPr>
          <w:rFonts w:ascii="Times New Roman" w:hAnsi="Times New Roman"/>
        </w:rPr>
        <w:t>Those observations must guide our discussion.</w:t>
      </w:r>
    </w:p>
    <w:p w14:paraId="58AE6D14"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Evangelists</w:t>
      </w:r>
    </w:p>
    <w:p w14:paraId="369B707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noun </w:t>
      </w:r>
      <w:proofErr w:type="spellStart"/>
      <w:r w:rsidRPr="00025D17">
        <w:rPr>
          <w:rFonts w:ascii="Times New Roman" w:eastAsia="Times New Roman" w:hAnsi="Times New Roman" w:cs="Times New Roman"/>
          <w:kern w:val="0"/>
          <w14:ligatures w14:val="none"/>
          <w:i w:val="1"/>
        </w:rPr>
        <w:t xml:space="preserve">euangelistēs</w:t>
      </w:r>
      <w:proofErr w:type="spellEnd"/>
      <w:r w:rsidRPr="00025D17">
        <w:rPr>
          <w:rFonts w:ascii="Times New Roman" w:eastAsia="Times New Roman" w:hAnsi="Times New Roman" w:cs="Times New Roman"/>
          <w:kern w:val="0"/>
          <w14:ligatures w14:val="none"/>
        </w:rPr>
        <w:t xml:space="preserve"> refers to one associated with the proclamation of the good news.</w:t>
      </w:r>
    </w:p>
    <w:p w14:paraId="04360A5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The term appears elsewhere in the New Testament in connection with Philip and with the instruction given to Timothy to perform the work of an evangelist.</w:t>
      </w:r>
      <w:r>
        <w:t xml:space="preserve"> </w:t>
      </w:r>
      <w:r>
        <w:rPr>
          <w:rFonts w:ascii="Times New Roman" w:hAnsi="Times New Roman"/>
        </w:rPr>
        <w:t>The ministry of evangelists is naturally associated with the proclamation of the gospel and the extension of the Christian message.</w:t>
      </w:r>
    </w:p>
    <w:p w14:paraId="2836F97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Ephesians does not provide a detailed description of the institutional position or precise responsibilities of an evangelist.</w:t>
      </w:r>
      <w:r>
        <w:t xml:space="preserve"> </w:t>
      </w:r>
      <w:r>
        <w:rPr>
          <w:rFonts w:ascii="Times New Roman" w:hAnsi="Times New Roman"/>
        </w:rPr>
        <w:t>The emphasis is upon the contribution of this ministry to the church's mission and growth.</w:t>
      </w:r>
    </w:p>
    <w:p w14:paraId="600DA9AA"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Pastors and Teachers</w:t>
      </w:r>
    </w:p>
    <w:p w14:paraId="0732D1A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final expression identifies pastors and teachers.</w:t>
      </w:r>
      <w:r>
        <w:t xml:space="preserve"> </w:t>
      </w:r>
      <w:r>
        <w:rPr>
          <w:rFonts w:ascii="Times New Roman" w:hAnsi="Times New Roman"/>
        </w:rPr>
        <w:t>The Greek construction places these terms in a close grammatical relationship, leading many interpreters to understand them as overlapping or closely associated functions.</w:t>
      </w:r>
    </w:p>
    <w:p w14:paraId="43A0AC0F" w14:textId="77777777" w:rsidR="008E4E88" w:rsidRPr="00666A4C" w:rsidRDefault="00000000" w:rsidP="00666A4C">
      <w:pPr>
        <w:widowControl/>
        <w:spacing w:line="240" w:lineRule="auto"/>
        <w:rPr>
          <w:rFonts w:asciiTheme="majorBidi" w:hAnsiTheme="majorBidi" w:cstheme="majorBidi"/>
        </w:rPr>
      </w:pPr>
      <w:r w:rsidRPr="00666A4C">
        <w:rPr>
          <w:rFonts w:asciiTheme="majorBidi" w:hAnsiTheme="majorBidi" w:cstheme="majorBidi"/>
        </w:rPr>
        <w:t>The shared article and close coordination of pastors and teachers point to an especially close relationship between these functions, but do not require that every pastor and every teacher represent an absolutely identical office. In verse 12, the progression from equipping the saints to the work of ministry and building up the body strongly favors ministry shared by the whole church rather than ministry performed exclusively by leaders; nevertheless, interpreters should acknowledge the syntactic questions involved.</w:t>
      </w:r>
    </w:p>
    <w:p w14:paraId="05F5997D"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single article governing the paired nouns has often been discussed in this connection.</w:t>
      </w:r>
      <w:r>
        <w:t xml:space="preserve"> </w:t>
      </w:r>
      <w:r>
        <w:rPr>
          <w:rFonts w:ascii="Times New Roman" w:hAnsi="Times New Roman"/>
        </w:rPr>
        <w:t>The construction suggests a close relationship between pastoral care and teaching, but it does not necessarily establish that the two terms are completely interchangeable in every context.</w:t>
      </w:r>
    </w:p>
    <w:p w14:paraId="3A0E025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word translated pastor derives from </w:t>
      </w:r>
      <w:proofErr w:type="spellStart"/>
      <w:r w:rsidRPr="00025D17">
        <w:rPr>
          <w:rFonts w:ascii="Times New Roman" w:eastAsia="Times New Roman" w:hAnsi="Times New Roman" w:cs="Times New Roman"/>
          <w:kern w:val="0"/>
          <w14:ligatures w14:val="none"/>
        </w:rPr>
        <w:t>poimēn</w:t>
      </w:r>
      <w:proofErr w:type="spellEnd"/>
      <w:r w:rsidRPr="00025D17">
        <w:rPr>
          <w:rFonts w:ascii="Times New Roman" w:eastAsia="Times New Roman" w:hAnsi="Times New Roman" w:cs="Times New Roman"/>
          <w:kern w:val="0"/>
          <w14:ligatures w14:val="none"/>
        </w:rPr>
        <w:t>, meaning shepherd. The imagery reflects the responsibility to care for, guide, protect, and nourish God's people.</w:t>
      </w:r>
      <w:r>
        <w:t xml:space="preserve"> </w:t>
      </w:r>
      <w:r>
        <w:rPr>
          <w:rFonts w:ascii="Times New Roman" w:hAnsi="Times New Roman"/>
        </w:rPr>
        <w:t>Teaching involves the communication and explanation of the truth necessary for Christian understanding and maturity.</w:t>
      </w:r>
    </w:p>
    <w:p w14:paraId="467B8FD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close relationship between these functions is theologically significant.</w:t>
      </w:r>
      <w:r>
        <w:t xml:space="preserve"> </w:t>
      </w:r>
      <w:r>
        <w:rPr>
          <w:rFonts w:ascii="Times New Roman" w:hAnsi="Times New Roman"/>
        </w:rPr>
        <w:t>Pastoral leadership is not merely organizational management, and teaching is not simply the transfer of information.</w:t>
      </w:r>
      <w:r>
        <w:t xml:space="preserve"> </w:t>
      </w:r>
      <w:r>
        <w:rPr>
          <w:rFonts w:ascii="Times New Roman" w:hAnsi="Times New Roman"/>
        </w:rPr>
        <w:t>Both are directed toward the spiritual well-being of the church.</w:t>
      </w:r>
    </w:p>
    <w:p w14:paraId="0D4A8167"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Ministry Gifts and Spiritual Maturity</w:t>
      </w:r>
    </w:p>
    <w:p w14:paraId="7E5312C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At this point, an important distinction must be established.</w:t>
      </w:r>
      <w:r>
        <w:t xml:space="preserve"> </w:t>
      </w:r>
      <w:r>
        <w:rPr>
          <w:rFonts w:ascii="Times New Roman" w:hAnsi="Times New Roman"/>
        </w:rPr>
        <w:t>The presence of a ministry gift or responsibility does not automatically demonstrate the spiritual maturity of the person exercising it.</w:t>
      </w:r>
    </w:p>
    <w:p w14:paraId="5404254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A believer may possess considerable ability in teaching, leadership, communication, or service while still requiring growth in humility, patience, self-control, and love.</w:t>
      </w:r>
      <w:r>
        <w:t xml:space="preserve"> </w:t>
      </w:r>
      <w:r>
        <w:rPr>
          <w:rFonts w:ascii="Times New Roman" w:hAnsi="Times New Roman"/>
        </w:rPr>
        <w:t>The New Testament provides examples of communities in which spiritual gifts were present while serious problems of immaturity remained.</w:t>
      </w:r>
    </w:p>
    <w:p w14:paraId="3E16C54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First Corinthians is particularly instructive in this regard. Paul acknowledges the presence of spiritual gifts among the Corinthian believers while confronting divisions, pride, disorder, and failures of love.</w:t>
      </w:r>
      <w:r>
        <w:t xml:space="preserve"> </w:t>
      </w:r>
      <w:r>
        <w:rPr>
          <w:rFonts w:ascii="Times New Roman" w:hAnsi="Times New Roman"/>
        </w:rPr>
        <w:t>This distinction helps us understand why Ephesians 4 does not treat ministry gifts as the goal of Christian development.</w:t>
      </w:r>
    </w:p>
    <w:p w14:paraId="0A9AD5E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gifts are provisions through which Christ equips His people.</w:t>
      </w:r>
      <w:r>
        <w:t xml:space="preserve"> </w:t>
      </w:r>
      <w:r>
        <w:rPr>
          <w:rFonts w:ascii="Times New Roman" w:hAnsi="Times New Roman"/>
        </w:rPr>
        <w:t>Maturity is the intended result.</w:t>
      </w:r>
      <w:r>
        <w:t xml:space="preserve"> </w:t>
      </w:r>
      <w:r>
        <w:rPr>
          <w:rFonts w:ascii="Times New Roman" w:hAnsi="Times New Roman"/>
        </w:rPr>
        <w:t>The church should therefore value ministry ability without confusing prominence or effectiveness with the fullness of Christian character.</w:t>
      </w:r>
    </w:p>
    <w:p w14:paraId="710D306C"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8. Equipping the Saints for the Work of Ministry — Ephesians 4:12</w:t>
      </w:r>
    </w:p>
    <w:p w14:paraId="220784D7"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explains the purpose of Christ's ministry provisions through a series of expressions concerning the preparation of God’s people for ministry, the work of service, and the strengthening and maturation of Christ’s people.</w:t>
      </w:r>
    </w:p>
    <w:p w14:paraId="157FEB4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noun </w:t>
      </w:r>
      <w:proofErr w:type="spellStart"/>
      <w:r w:rsidRPr="00025D17">
        <w:rPr>
          <w:rFonts w:ascii="Times New Roman" w:eastAsia="Times New Roman" w:hAnsi="Times New Roman" w:cs="Times New Roman"/>
          <w:kern w:val="0"/>
          <w14:ligatures w14:val="none"/>
          <w:i w:val="1"/>
        </w:rPr>
        <w:t xml:space="preserve">katartismos</w:t>
      </w:r>
      <w:proofErr w:type="spellEnd"/>
      <w:r w:rsidRPr="00025D17">
        <w:rPr>
          <w:rFonts w:ascii="Times New Roman" w:eastAsia="Times New Roman" w:hAnsi="Times New Roman" w:cs="Times New Roman"/>
          <w:kern w:val="0"/>
          <w14:ligatures w14:val="none"/>
        </w:rPr>
        <w:t>, commonly translated equipping or preparation, conveys the idea of bringing something into a condition suitable for its intended purpose.</w:t>
      </w:r>
      <w:r>
        <w:t xml:space="preserve"> </w:t>
      </w:r>
      <w:r>
        <w:rPr>
          <w:rFonts w:ascii="Times New Roman" w:hAnsi="Times New Roman"/>
        </w:rPr>
        <w:t>The emphasis is upon preparing believers for effective participation in the life and work of the church.</w:t>
      </w:r>
    </w:p>
    <w:p w14:paraId="677194A0"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Relationship Between Leaders and the Congregation</w:t>
      </w:r>
    </w:p>
    <w:p w14:paraId="0B5FA0C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grammatical relationship among the phrases in verse 12 has generated discussion, particularly concerning whether the ministry leaders perform all three activities or whether their primary responsibility is to equip the saints, who then carry out the work of ministry.</w:t>
      </w:r>
    </w:p>
    <w:p w14:paraId="6EA8E12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latter interpretation has become especially influential because it fits the broader emphasis upon the participation of the entire body.</w:t>
      </w:r>
      <w:r>
        <w:t xml:space="preserve"> </w:t>
      </w:r>
      <w:r>
        <w:rPr>
          <w:rFonts w:ascii="Times New Roman" w:hAnsi="Times New Roman"/>
        </w:rPr>
        <w:t>The church is not presented as a community in which a small group of leaders performs all meaningful ministry while the remaining members function merely as spectators.</w:t>
      </w:r>
    </w:p>
    <w:p w14:paraId="5FD207E7"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Rather, Christ provides leaders and teachers who contribute to the preparation of believers for service.</w:t>
      </w:r>
      <w:r>
        <w:t xml:space="preserve"> </w:t>
      </w:r>
      <w:r>
        <w:rPr>
          <w:rFonts w:ascii="Times New Roman" w:hAnsi="Times New Roman"/>
        </w:rPr>
        <w:t>This understanding is strengthened by verse 16, where Paul describes the body growing through the effective contribution of every member.</w:t>
      </w:r>
    </w:p>
    <w:p w14:paraId="1786236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precise punctuation of verse 12 is an editorial matter in modern translations because the earliest Greek manuscripts did not employ punctuation in the same manner as contemporary texts.</w:t>
      </w:r>
      <w:r>
        <w:t xml:space="preserve"> </w:t>
      </w:r>
      <w:r>
        <w:rPr>
          <w:rFonts w:ascii="Times New Roman" w:hAnsi="Times New Roman"/>
        </w:rPr>
        <w:t>The interpretive decision should therefore be grounded in grammar and context rather than in the placement of commas alone.</w:t>
      </w:r>
    </w:p>
    <w:p w14:paraId="1009E5C4"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Work of Ministry</w:t>
      </w:r>
    </w:p>
    <w:p w14:paraId="66C0498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noun </w:t>
      </w:r>
      <w:r w:rsidRPr="00025D17">
        <w:rPr>
          <w:rFonts w:ascii="Times New Roman" w:eastAsia="Times New Roman" w:hAnsi="Times New Roman" w:cs="Times New Roman"/>
          <w:kern w:val="0"/>
          <w14:ligatures w14:val="none"/>
          <w:i w:val="1"/>
        </w:rPr>
        <w:t xml:space="preserve">diakonia</w:t>
      </w:r>
      <w:r w:rsidRPr="00025D17">
        <w:rPr>
          <w:rFonts w:ascii="Times New Roman" w:eastAsia="Times New Roman" w:hAnsi="Times New Roman" w:cs="Times New Roman"/>
          <w:kern w:val="0"/>
          <w14:ligatures w14:val="none"/>
        </w:rPr>
        <w:t xml:space="preserve">, translated service or ministry, is related to the concept of serving others.</w:t>
      </w:r>
    </w:p>
    <w:p w14:paraId="79D171C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Its use here encompasses the work through which the church is strengthened and its members are cared for.</w:t>
      </w:r>
      <w:r>
        <w:t xml:space="preserve"> </w:t>
      </w:r>
      <w:r>
        <w:rPr>
          <w:rFonts w:ascii="Times New Roman" w:hAnsi="Times New Roman"/>
        </w:rPr>
        <w:t>The passage does not restrict meaningful ministry to formally ordained leadership.</w:t>
      </w:r>
    </w:p>
    <w:p w14:paraId="730769F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Every believer has a place within the life of the body, although the nature of individual responsibilities will differ.</w:t>
      </w:r>
      <w:r>
        <w:t xml:space="preserve"> </w:t>
      </w:r>
      <w:r>
        <w:rPr>
          <w:rFonts w:ascii="Times New Roman" w:hAnsi="Times New Roman"/>
        </w:rPr>
        <w:t>The church's maturity depends upon the coordinated contribution of its members.</w:t>
      </w:r>
    </w:p>
    <w:p w14:paraId="7E78EDE3"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Building Up the Body of Christ</w:t>
      </w:r>
    </w:p>
    <w:p w14:paraId="004B107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final purpose concerns the strengthening of the whole community.</w:t>
      </w:r>
      <w:r>
        <w:t xml:space="preserve"> </w:t>
      </w:r>
      <w:r>
        <w:rPr>
          <w:rFonts w:ascii="Times New Roman" w:hAnsi="Times New Roman"/>
        </w:rPr>
        <w:t xml:space="preserve">The Greek noun </w:t>
      </w:r>
      <w:proofErr w:type="spellStart"/>
      <w:r w:rsidRPr="00666A4C">
        <w:rPr>
          <w:rFonts w:ascii="Times New Roman" w:hAnsi="Times New Roman"/>
          <w:i w:val="1"/>
          <w:iCs/>
        </w:rPr>
        <w:t xml:space="preserve">oikodomē</w:t>
      </w:r>
      <w:proofErr w:type="spellEnd"/>
      <w:r>
        <w:rPr>
          <w:rFonts w:ascii="Times New Roman" w:hAnsi="Times New Roman"/>
        </w:rPr>
        <w:t xml:space="preserve"> employs architectural imagery associated with construction or edification.</w:t>
      </w:r>
      <w:r>
        <w:t xml:space="preserve"> </w:t>
      </w:r>
      <w:r>
        <w:rPr>
          <w:rFonts w:ascii="Times New Roman" w:hAnsi="Times New Roman"/>
        </w:rPr>
        <w:t>Paul uses the term metaphorically to describe the strengthening and development of the church.</w:t>
      </w:r>
    </w:p>
    <w:p w14:paraId="5AC411A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image connects with Ephesians 2, where believers were described as being joined together as a place of divine residence place of God.</w:t>
      </w:r>
      <w:r>
        <w:t xml:space="preserve"> </w:t>
      </w:r>
      <w:r>
        <w:rPr>
          <w:rFonts w:ascii="Times New Roman" w:hAnsi="Times New Roman"/>
        </w:rPr>
        <w:t>The church is already established upon Christ, yet its members must continue to grow toward maturity.</w:t>
      </w:r>
      <w:r>
        <w:t xml:space="preserve"> </w:t>
      </w:r>
      <w:r>
        <w:rPr>
          <w:rFonts w:ascii="Times New Roman" w:hAnsi="Times New Roman"/>
        </w:rPr>
        <w:t>The ministry provisions of the ascended Lord serve that purpose.</w:t>
      </w:r>
    </w:p>
    <w:p w14:paraId="2EE52A41"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9. The Goal of Ministry: Unity, Knowledge, and Maturity — Ephesians 4:13</w:t>
      </w:r>
    </w:p>
    <w:p w14:paraId="2892BC8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identifies the goal toward which the equipping and strengthening the whole community are directed.</w:t>
      </w:r>
    </w:p>
    <w:p w14:paraId="20577AB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church is to grow toward a shared faith, a deeper understanding of God’s Son, and the maturity measured by the fullness of Christ.</w:t>
      </w:r>
      <w:r>
        <w:t xml:space="preserve"> </w:t>
      </w:r>
      <w:r>
        <w:rPr>
          <w:rFonts w:ascii="Times New Roman" w:hAnsi="Times New Roman"/>
        </w:rPr>
        <w:t>The language is comprehensive and establishes a demanding vision of Christian maturity.</w:t>
      </w:r>
    </w:p>
    <w:p w14:paraId="570C4328"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Unity of the Faith</w:t>
      </w:r>
    </w:p>
    <w:p w14:paraId="0C792C9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Shared confidence in the gospel involves the shared relationship of believers to the truth revealed in Jesus Christ.</w:t>
      </w:r>
      <w:r>
        <w:t xml:space="preserve"> </w:t>
      </w:r>
      <w:r>
        <w:rPr>
          <w:rFonts w:ascii="Times New Roman" w:hAnsi="Times New Roman"/>
        </w:rPr>
        <w:t>This does not require absolute agreement concerning every secondary theological question.</w:t>
      </w:r>
    </w:p>
    <w:p w14:paraId="1FB0C5F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Nevertheless, it does establish that Christian unity cannot be separated from the gospel and the knowledge of Christ.</w:t>
      </w:r>
      <w:r>
        <w:t xml:space="preserve"> </w:t>
      </w:r>
      <w:r>
        <w:rPr>
          <w:rFonts w:ascii="Times New Roman" w:hAnsi="Times New Roman"/>
        </w:rPr>
        <w:t>Paul is not calling the church to pursue harmony through doctrinal indifference.</w:t>
      </w:r>
      <w:r>
        <w:t xml:space="preserve"> </w:t>
      </w:r>
      <w:r>
        <w:rPr>
          <w:rFonts w:ascii="Times New Roman" w:hAnsi="Times New Roman"/>
        </w:rPr>
        <w:t>He desires a community united in its allegiance to Christ and increasingly established in the truth.</w:t>
      </w:r>
    </w:p>
    <w:p w14:paraId="5BA79382"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Knowledge of the Son of God</w:t>
      </w:r>
    </w:p>
    <w:p w14:paraId="46D2C8F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noun </w:t>
      </w:r>
      <w:proofErr w:type="spellStart"/>
      <w:r w:rsidRPr="00666A4C">
        <w:rPr>
          <w:rFonts w:ascii="Times New Roman" w:eastAsia="Times New Roman" w:hAnsi="Times New Roman" w:cs="Times New Roman"/>
          <w:i w:val="1"/>
          <w:iCs/>
          <w:kern w:val="0"/>
          <w14:ligatures w14:val="none"/>
        </w:rPr>
        <w:t xml:space="preserve">epignōsis</w:t>
      </w:r>
      <w:proofErr w:type="spellEnd"/>
      <w:r w:rsidRPr="00025D17">
        <w:rPr>
          <w:rFonts w:ascii="Times New Roman" w:eastAsia="Times New Roman" w:hAnsi="Times New Roman" w:cs="Times New Roman"/>
          <w:kern w:val="0"/>
          <w14:ligatures w14:val="none"/>
        </w:rPr>
        <w:t>, commonly translated knowledge, appears here in connection with the Son of God.</w:t>
      </w:r>
      <w:r>
        <w:t xml:space="preserve"> </w:t>
      </w:r>
      <w:r>
        <w:rPr>
          <w:rFonts w:ascii="Times New Roman" w:hAnsi="Times New Roman"/>
        </w:rPr>
        <w:t>As in Ephesians 1:17, the emphasis concerns a growing and fuller understanding of Christ.</w:t>
      </w:r>
      <w:r>
        <w:t xml:space="preserve"> </w:t>
      </w:r>
      <w:r>
        <w:rPr>
          <w:rFonts w:ascii="Times New Roman" w:hAnsi="Times New Roman"/>
        </w:rPr>
        <w:t>This knowledge is not merely factual recognition.</w:t>
      </w:r>
    </w:p>
    <w:p w14:paraId="1F74139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It involves the deepening comprehension of the Savior and the implications of belonging to Him.</w:t>
      </w:r>
      <w:r>
        <w:t xml:space="preserve"> </w:t>
      </w:r>
      <w:r>
        <w:rPr>
          <w:rFonts w:ascii="Times New Roman" w:hAnsi="Times New Roman"/>
        </w:rPr>
        <w:t>The relationship between knowledge and maturity is important.</w:t>
      </w:r>
      <w:r>
        <w:t xml:space="preserve"> </w:t>
      </w:r>
      <w:r>
        <w:rPr>
          <w:rFonts w:ascii="Times New Roman" w:hAnsi="Times New Roman"/>
        </w:rPr>
        <w:t>Christian growth requires sound teaching because believers cannot become stable in truth they do not understand.</w:t>
      </w:r>
    </w:p>
    <w:p w14:paraId="4320E86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At the same time, knowledge must produce the character appropriate to those who belong to Christ.</w:t>
      </w:r>
    </w:p>
    <w:p w14:paraId="608112CE"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Mature Personhood</w:t>
      </w:r>
    </w:p>
    <w:p w14:paraId="52BB630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expression commonly translated mature man employs the Greek adjective </w:t>
      </w:r>
      <w:proofErr w:type="spellStart"/>
      <w:r w:rsidRPr="00025D17">
        <w:rPr>
          <w:rFonts w:ascii="Times New Roman" w:eastAsia="Times New Roman" w:hAnsi="Times New Roman" w:cs="Times New Roman"/>
          <w:kern w:val="0"/>
          <w14:ligatures w14:val="none"/>
          <w:i w:val="1"/>
        </w:rPr>
        <w:t xml:space="preserve">teleios</w:t>
      </w:r>
      <w:proofErr w:type="spellEnd"/>
      <w:r w:rsidRPr="00025D17">
        <w:rPr>
          <w:rFonts w:ascii="Times New Roman" w:eastAsia="Times New Roman" w:hAnsi="Times New Roman" w:cs="Times New Roman"/>
          <w:kern w:val="0"/>
          <w14:ligatures w14:val="none"/>
        </w:rPr>
        <w:t>, which can refer to maturity, completeness, or the attainment of an intended goal.</w:t>
      </w:r>
    </w:p>
    <w:p w14:paraId="79D380A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noun </w:t>
      </w:r>
      <w:proofErr w:type="spellStart"/>
      <w:r w:rsidRPr="00025D17">
        <w:rPr>
          <w:rFonts w:ascii="Times New Roman" w:eastAsia="Times New Roman" w:hAnsi="Times New Roman" w:cs="Times New Roman"/>
          <w:kern w:val="0"/>
          <w14:ligatures w14:val="none"/>
        </w:rPr>
        <w:t>anēr</w:t>
      </w:r>
      <w:proofErr w:type="spellEnd"/>
      <w:r w:rsidRPr="00025D17">
        <w:rPr>
          <w:rFonts w:ascii="Times New Roman" w:eastAsia="Times New Roman" w:hAnsi="Times New Roman" w:cs="Times New Roman"/>
          <w:kern w:val="0"/>
          <w14:ligatures w14:val="none"/>
        </w:rPr>
        <w:t xml:space="preserve"> ordinarily refers to a man, but within this corporate context the imagery concerns the maturity of Christ’s people as one body rather than the exclusion of women from the intended goal.</w:t>
      </w:r>
      <w:r>
        <w:t xml:space="preserve"> </w:t>
      </w:r>
      <w:r>
        <w:rPr>
          <w:rFonts w:ascii="Times New Roman" w:hAnsi="Times New Roman"/>
        </w:rPr>
        <w:t>Paul is describing the church as a unified corporate person growing toward maturity.</w:t>
      </w:r>
    </w:p>
    <w:p w14:paraId="41FB507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contrast with children in the following verse reinforces this interpretation.</w:t>
      </w:r>
      <w:r>
        <w:t xml:space="preserve"> </w:t>
      </w:r>
      <w:r>
        <w:rPr>
          <w:rFonts w:ascii="Times New Roman" w:hAnsi="Times New Roman"/>
        </w:rPr>
        <w:t>The goal is not merely the advancement of individual believers but the development of the church as a mature body.</w:t>
      </w:r>
    </w:p>
    <w:p w14:paraId="614B08A6" w14:textId="77777777" w:rsidR="00025D17" w:rsidRPr="00025D17" w:rsidRDefault="00025D17" w:rsidP="00025D17">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Fullness of Christ</w:t>
      </w:r>
    </w:p>
    <w:p w14:paraId="1697A837"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reference to the fullness of Christ recalls Ephesians 1:23 and 3:19.</w:t>
      </w:r>
    </w:p>
    <w:p w14:paraId="531D0CA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In chapter 3, Paul prayed that believers might be filled toward all the fullness of God.</w:t>
      </w:r>
      <w:r>
        <w:t xml:space="preserve"> </w:t>
      </w:r>
      <w:r>
        <w:rPr>
          <w:rFonts w:ascii="Times New Roman" w:hAnsi="Times New Roman"/>
        </w:rPr>
        <w:t>Here, he describes the church's growth toward the standard of mature stature associated with the fullness of Christ.</w:t>
      </w:r>
    </w:p>
    <w:p w14:paraId="1C7AAE1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language should not be interpreted as though believers become divine or acquire the essential attributes of Christ.</w:t>
      </w:r>
      <w:r>
        <w:t xml:space="preserve"> </w:t>
      </w:r>
      <w:r>
        <w:rPr>
          <w:rFonts w:ascii="Times New Roman" w:hAnsi="Times New Roman"/>
        </w:rPr>
        <w:t>Rather, it concerns the maturity and completeness appropriate to a community united to Him.</w:t>
      </w:r>
      <w:r>
        <w:t xml:space="preserve"> </w:t>
      </w:r>
      <w:r>
        <w:rPr>
          <w:rFonts w:ascii="Times New Roman" w:hAnsi="Times New Roman"/>
        </w:rPr>
        <w:t>Christ is both the source and the standard of the church's growth.</w:t>
      </w:r>
    </w:p>
    <w:p w14:paraId="2974AEC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goal of ministry is therefore not merely numerical expansion, organizational efficiency, or public influence.</w:t>
      </w:r>
      <w:r>
        <w:t xml:space="preserve"> </w:t>
      </w:r>
      <w:r>
        <w:rPr>
          <w:rFonts w:ascii="Times New Roman" w:hAnsi="Times New Roman"/>
        </w:rPr>
        <w:t>It is the development of a people whose understanding, character, and relationships increasingly reflect the Lord to whom they belong.</w:t>
      </w:r>
    </w:p>
    <w:p w14:paraId="7C60B6CA"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10. No Longer Children Tossed by Every Wind of Doctrine — Ephesians 4:14</w:t>
      </w:r>
    </w:p>
    <w:p w14:paraId="255168A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now describes the instability that spiritual maturity is intended to overcome.</w:t>
      </w:r>
    </w:p>
    <w:p w14:paraId="3F29BA7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Believers should no longer remain like children who are carried about by waves and driven by each shifting current of teaching.</w:t>
      </w:r>
      <w:r>
        <w:t xml:space="preserve"> </w:t>
      </w:r>
      <w:r>
        <w:rPr>
          <w:rFonts w:ascii="Times New Roman" w:hAnsi="Times New Roman"/>
        </w:rPr>
        <w:t xml:space="preserve">The imagery combines the vulnerability of childhood with the </w:t>
      </w:r>
      <w:r>
        <w:rPr>
          <w:rFonts w:ascii="Times New Roman" w:hAnsi="Times New Roman"/>
        </w:rPr>
        <w:lastRenderedPageBreak/>
        <w:t>instability of a vessel exposed to changing winds and turbulent waters.</w:t>
      </w:r>
      <w:r>
        <w:t xml:space="preserve"> </w:t>
      </w:r>
      <w:r>
        <w:rPr>
          <w:rFonts w:ascii="Times New Roman" w:hAnsi="Times New Roman"/>
        </w:rPr>
        <w:t>Paul's concern is doctrinal immaturity.</w:t>
      </w:r>
    </w:p>
    <w:p w14:paraId="3EE27C15"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Danger of Doctrinal Instability</w:t>
      </w:r>
    </w:p>
    <w:p w14:paraId="11BF153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noun </w:t>
      </w:r>
      <w:proofErr w:type="spellStart"/>
      <w:r w:rsidRPr="00666A4C">
        <w:rPr>
          <w:rFonts w:ascii="Times New Roman" w:eastAsia="Times New Roman" w:hAnsi="Times New Roman" w:cs="Times New Roman"/>
          <w:i w:val="1"/>
          <w:iCs/>
          <w:kern w:val="0"/>
          <w14:ligatures w14:val="none"/>
        </w:rPr>
        <w:t xml:space="preserve">didaskalia</w:t>
      </w:r>
      <w:proofErr w:type="spellEnd"/>
      <w:r w:rsidRPr="00025D17">
        <w:rPr>
          <w:rFonts w:ascii="Times New Roman" w:eastAsia="Times New Roman" w:hAnsi="Times New Roman" w:cs="Times New Roman"/>
          <w:kern w:val="0"/>
          <w14:ligatures w14:val="none"/>
        </w:rPr>
        <w:t>, translated teaching or doctrine, refers to instruction.</w:t>
      </w:r>
      <w:r>
        <w:t xml:space="preserve"> </w:t>
      </w:r>
      <w:r>
        <w:rPr>
          <w:rFonts w:ascii="Times New Roman" w:hAnsi="Times New Roman"/>
        </w:rPr>
        <w:t>In this passage, Paul warns against teachings that mislead believers and prevent them from developing stability in the truth.</w:t>
      </w:r>
    </w:p>
    <w:p w14:paraId="6A9D7B7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language concerning human trickery and craftiness emphasizes the possibility of deliberate deception.</w:t>
      </w:r>
      <w:r>
        <w:t xml:space="preserve"> </w:t>
      </w:r>
      <w:r>
        <w:rPr>
          <w:rFonts w:ascii="Times New Roman" w:hAnsi="Times New Roman"/>
        </w:rPr>
        <w:t>Not every theological disagreement involves intentional dishonesty, and Paul should not be understood as declaring that every person holding an incorrect interpretation is consciously attempting to deceive others.</w:t>
      </w:r>
    </w:p>
    <w:p w14:paraId="3695EBE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Nevertheless, the New Testament recognizes that some teachings are advanced through manipulation, distortion, or self-serving motives.</w:t>
      </w:r>
      <w:r>
        <w:t xml:space="preserve"> </w:t>
      </w:r>
      <w:r>
        <w:rPr>
          <w:rFonts w:ascii="Times New Roman" w:hAnsi="Times New Roman"/>
        </w:rPr>
        <w:t>Spiritual maturity requires the ability to distinguish faithful instruction from error.</w:t>
      </w:r>
    </w:p>
    <w:p w14:paraId="3086EF4E"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Relationship Between Knowledge and Discernment</w:t>
      </w:r>
    </w:p>
    <w:p w14:paraId="439751A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Paul's warning establishes that doctrinal understanding is not optional for the church.</w:t>
      </w:r>
    </w:p>
    <w:p w14:paraId="1F23ACF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Believers who lack grounding in Scripture may become vulnerable to persuasive personalities, fashionable religious ideas, or interpretations that isolate individual passages from their literary and historical contexts.</w:t>
      </w:r>
      <w:r>
        <w:t xml:space="preserve"> </w:t>
      </w:r>
      <w:r>
        <w:rPr>
          <w:rFonts w:ascii="Times New Roman" w:hAnsi="Times New Roman"/>
        </w:rPr>
        <w:t>The remedy is not suspicion toward every unfamiliar idea.</w:t>
      </w:r>
      <w:r>
        <w:t xml:space="preserve"> </w:t>
      </w:r>
      <w:r>
        <w:rPr>
          <w:rFonts w:ascii="Times New Roman" w:hAnsi="Times New Roman"/>
        </w:rPr>
        <w:t>It is the development of informed discernment through sound teaching and spiritual maturity.</w:t>
      </w:r>
    </w:p>
    <w:p w14:paraId="36AE3B0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requires careful attention to Scripture, awareness of context, and a willingness to examine claims rather than accepting them merely because they are presented confidently.</w:t>
      </w:r>
      <w:r>
        <w:t xml:space="preserve"> </w:t>
      </w:r>
      <w:r>
        <w:rPr>
          <w:rFonts w:ascii="Times New Roman" w:hAnsi="Times New Roman"/>
        </w:rPr>
        <w:t>The church's teachers therefore bear substantial responsibility.</w:t>
      </w:r>
      <w:r>
        <w:t xml:space="preserve"> </w:t>
      </w:r>
      <w:r>
        <w:rPr>
          <w:rFonts w:ascii="Times New Roman" w:hAnsi="Times New Roman"/>
        </w:rPr>
        <w:t>Their task is not simply to communicate inspiring messages but to equip believers with the understanding necessary for faithful Christian life.</w:t>
      </w:r>
    </w:p>
    <w:p w14:paraId="551BF641"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11. Speaking the Truth in Love — Ephesians 4:15</w:t>
      </w:r>
    </w:p>
    <w:p w14:paraId="2CC2EC9D"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contrasts doctrinal instability with growth characterized by truth and love.</w:t>
      </w:r>
    </w:p>
    <w:p w14:paraId="4CFC041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participle </w:t>
      </w:r>
      <w:proofErr w:type="spellStart"/>
      <w:r w:rsidRPr="00666A4C">
        <w:rPr>
          <w:rFonts w:ascii="Times New Roman" w:eastAsia="Times New Roman" w:hAnsi="Times New Roman" w:cs="Times New Roman"/>
          <w:i/>
          <w:iCs/>
          <w:kern w:val="0"/>
          <w14:ligatures w14:val="none"/>
        </w:rPr>
        <w:t>alētheuonte</w:t>
      </w:r>
      <w:r w:rsidRPr="00025D17">
        <w:rPr>
          <w:rFonts w:ascii="Times New Roman" w:eastAsia="Times New Roman" w:hAnsi="Times New Roman" w:cs="Times New Roman"/>
          <w:kern w:val="0"/>
          <w14:ligatures w14:val="none"/>
        </w:rPr>
        <w:t>s</w:t>
      </w:r>
      <w:proofErr w:type="spellEnd"/>
      <w:r w:rsidRPr="00025D17">
        <w:rPr>
          <w:rFonts w:ascii="Times New Roman" w:eastAsia="Times New Roman" w:hAnsi="Times New Roman" w:cs="Times New Roman"/>
          <w:kern w:val="0"/>
          <w14:ligatures w14:val="none"/>
        </w:rPr>
        <w:t xml:space="preserve"> is often translated speaking the truth, but its meaning can encompass the broader idea of being truthful or practicing truth.</w:t>
      </w:r>
      <w:r>
        <w:t xml:space="preserve"> </w:t>
      </w:r>
      <w:r>
        <w:rPr>
          <w:rFonts w:ascii="Times New Roman" w:hAnsi="Times New Roman"/>
        </w:rPr>
        <w:t>The expression therefore concerns more than the verbal communication of accurate statements.</w:t>
      </w:r>
      <w:r>
        <w:t xml:space="preserve"> </w:t>
      </w:r>
      <w:r>
        <w:rPr>
          <w:rFonts w:ascii="Times New Roman" w:hAnsi="Times New Roman"/>
        </w:rPr>
        <w:t>It describes a manner of life governed by truth and expressed in love.</w:t>
      </w:r>
    </w:p>
    <w:p w14:paraId="7B3519DA" w14:textId="77777777" w:rsidR="00025D17" w:rsidRPr="00025D17" w:rsidRDefault="00025D17" w:rsidP="00025D17">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Truth and Love Belong Together</w:t>
      </w:r>
    </w:p>
    <w:p w14:paraId="3F2DAEF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does not present truth and love as competing values.</w:t>
      </w:r>
    </w:p>
    <w:p w14:paraId="569D190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Truth without love can become an instrument of pride, harshness, or unnecessary injury.</w:t>
      </w:r>
      <w:r>
        <w:t xml:space="preserve"> </w:t>
      </w:r>
      <w:r>
        <w:rPr>
          <w:rFonts w:ascii="Times New Roman" w:hAnsi="Times New Roman"/>
        </w:rPr>
        <w:t>Love detached from truth can become sentimentality that refuses to confront error or moral failure.</w:t>
      </w:r>
      <w:r>
        <w:t xml:space="preserve"> </w:t>
      </w:r>
      <w:r>
        <w:rPr>
          <w:rFonts w:ascii="Times New Roman" w:hAnsi="Times New Roman"/>
        </w:rPr>
        <w:t>The church requires both.</w:t>
      </w:r>
    </w:p>
    <w:p w14:paraId="63D54A2D"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Theological accuracy should be accompanied by humility and concern for others, while genuine love should seek the spiritual well-being of those being served.</w:t>
      </w:r>
      <w:r>
        <w:t xml:space="preserve"> </w:t>
      </w:r>
      <w:r>
        <w:rPr>
          <w:rFonts w:ascii="Times New Roman" w:hAnsi="Times New Roman"/>
        </w:rPr>
        <w:t>This balance is particularly important in teaching and correction.</w:t>
      </w:r>
      <w:r>
        <w:t xml:space="preserve"> </w:t>
      </w:r>
      <w:r>
        <w:rPr>
          <w:rFonts w:ascii="Times New Roman" w:hAnsi="Times New Roman"/>
        </w:rPr>
        <w:t>A person may communicate an accurate interpretation in a manner that humiliates or alienates others unnecessarily.</w:t>
      </w:r>
    </w:p>
    <w:p w14:paraId="088B822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Conversely, a desire to avoid discomfort may lead someone to withhold necessary instruction.</w:t>
      </w:r>
      <w:r>
        <w:t xml:space="preserve"> </w:t>
      </w:r>
      <w:r>
        <w:rPr>
          <w:rFonts w:ascii="Times New Roman" w:hAnsi="Times New Roman"/>
        </w:rPr>
        <w:t>Paul's vision of maturity requires truthful conduct shaped by love.</w:t>
      </w:r>
    </w:p>
    <w:p w14:paraId="6B0C0766"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Growing into Christ</w:t>
      </w:r>
    </w:p>
    <w:p w14:paraId="4784C4F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purpose of truth expressed in love is that believers may grow into Christ, who is the Head.</w:t>
      </w:r>
      <w:r>
        <w:t xml:space="preserve"> </w:t>
      </w:r>
      <w:r>
        <w:rPr>
          <w:rFonts w:ascii="Times New Roman" w:hAnsi="Times New Roman"/>
        </w:rPr>
        <w:t>The imagery reinforces the relationship between the church and its Lord.</w:t>
      </w:r>
      <w:r>
        <w:t xml:space="preserve"> </w:t>
      </w:r>
      <w:r>
        <w:rPr>
          <w:rFonts w:ascii="Times New Roman" w:hAnsi="Times New Roman"/>
        </w:rPr>
        <w:t>Christ is not merely an example placed before believers for imitation.</w:t>
      </w:r>
    </w:p>
    <w:p w14:paraId="4B85541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He is the Head from whom the body receives its identity, direction, and sustaining life.</w:t>
      </w:r>
      <w:r>
        <w:t xml:space="preserve"> </w:t>
      </w:r>
      <w:r>
        <w:rPr>
          <w:rFonts w:ascii="Times New Roman" w:hAnsi="Times New Roman"/>
        </w:rPr>
        <w:t>The church's growth is therefore relational and theological.</w:t>
      </w:r>
      <w:r>
        <w:t xml:space="preserve"> </w:t>
      </w:r>
      <w:r>
        <w:rPr>
          <w:rFonts w:ascii="Times New Roman" w:hAnsi="Times New Roman"/>
        </w:rPr>
        <w:t>Its members mature as they remain connected to Christ and increasingly reflect His character.</w:t>
      </w:r>
    </w:p>
    <w:p w14:paraId="54F86CDE"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12. The Whole Body Growing Together — Ephesians 4:16</w:t>
      </w:r>
    </w:p>
    <w:p w14:paraId="5975716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concludes the first major movement of the chapter by describing the body as joined and held together, growing through the faithful contribution made by each part and building itself up in love.</w:t>
      </w:r>
      <w:r>
        <w:t xml:space="preserve"> </w:t>
      </w:r>
      <w:r>
        <w:rPr>
          <w:rFonts w:ascii="Times New Roman" w:hAnsi="Times New Roman"/>
        </w:rPr>
        <w:t>The imagery is complex but coherent.</w:t>
      </w:r>
      <w:r>
        <w:t xml:space="preserve"> </w:t>
      </w:r>
      <w:r>
        <w:rPr>
          <w:rFonts w:ascii="Times New Roman" w:hAnsi="Times New Roman"/>
        </w:rPr>
        <w:t>The body depends upon its relationship to Christ as Head, while its members contribute to the growth of the whole.</w:t>
      </w:r>
    </w:p>
    <w:p w14:paraId="098CD783" w14:textId="77777777" w:rsidR="00025D17" w:rsidRPr="00025D17" w:rsidRDefault="00025D17" w:rsidP="00025D17">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Every Part Has a Function</w:t>
      </w:r>
    </w:p>
    <w:p w14:paraId="7B34748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Paul's language emphasizes the contribution of each member.</w:t>
      </w:r>
    </w:p>
    <w:p w14:paraId="26688617"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church is not intended to function as though spiritual responsibility belongs exclusively to a small group of leaders.</w:t>
      </w:r>
      <w:r>
        <w:t xml:space="preserve"> </w:t>
      </w:r>
      <w:r>
        <w:rPr>
          <w:rFonts w:ascii="Times New Roman" w:hAnsi="Times New Roman"/>
        </w:rPr>
        <w:t>The gifts and responsibilities of its members differ, but each has a place within the life of the body.</w:t>
      </w:r>
    </w:p>
    <w:p w14:paraId="12ECE8D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does not mean that every believer must perform the same activities or occupy a formal ministry position.</w:t>
      </w:r>
      <w:r>
        <w:t xml:space="preserve"> </w:t>
      </w:r>
      <w:r>
        <w:rPr>
          <w:rFonts w:ascii="Times New Roman" w:hAnsi="Times New Roman"/>
        </w:rPr>
        <w:t>It means that the church's growth depends upon the faithful participation of its members according to the provisions and opportunities God has given.</w:t>
      </w:r>
    </w:p>
    <w:p w14:paraId="25AC3FD7"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Growth in Love</w:t>
      </w:r>
    </w:p>
    <w:p w14:paraId="5C19F17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final emphasis upon love is significant.</w:t>
      </w:r>
      <w:r>
        <w:t xml:space="preserve"> </w:t>
      </w:r>
      <w:r>
        <w:rPr>
          <w:rFonts w:ascii="Times New Roman" w:hAnsi="Times New Roman"/>
        </w:rPr>
        <w:t>Paul began the chapter by urging humility, gentleness, patience, and forbearance in love.</w:t>
      </w:r>
    </w:p>
    <w:p w14:paraId="6A527F8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He now concludes the discussion of unity and ministry by describing the body as building itself up in love.</w:t>
      </w:r>
      <w:r>
        <w:t xml:space="preserve"> </w:t>
      </w:r>
      <w:r>
        <w:rPr>
          <w:rFonts w:ascii="Times New Roman" w:hAnsi="Times New Roman"/>
        </w:rPr>
        <w:t>The repetition establishes that love is not merely one desirable quality among many.</w:t>
      </w:r>
    </w:p>
    <w:p w14:paraId="79F381E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It is essential to the proper functioning and maturity of the church.</w:t>
      </w:r>
      <w:r>
        <w:t xml:space="preserve"> </w:t>
      </w:r>
      <w:r>
        <w:rPr>
          <w:rFonts w:ascii="Times New Roman" w:hAnsi="Times New Roman"/>
        </w:rPr>
        <w:t>Ministry gifts serve the body, sound teaching protects the body, and the active contribution of each member strengthens the body.</w:t>
      </w:r>
      <w:r>
        <w:t xml:space="preserve"> </w:t>
      </w:r>
      <w:r>
        <w:rPr>
          <w:rFonts w:ascii="Times New Roman" w:hAnsi="Times New Roman"/>
        </w:rPr>
        <w:t>Yet these activities must be governed by love.</w:t>
      </w:r>
    </w:p>
    <w:p w14:paraId="0DCBAB0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A church may possess extensive programs, capable leaders, and substantial theological knowledge while remaining deficient in the character Paul identifies as essential to maturity.</w:t>
      </w:r>
      <w:r>
        <w:t xml:space="preserve"> </w:t>
      </w:r>
      <w:r>
        <w:rPr>
          <w:rFonts w:ascii="Times New Roman" w:hAnsi="Times New Roman"/>
        </w:rPr>
        <w:t>The goal is not merely activity.</w:t>
      </w:r>
      <w:r>
        <w:t xml:space="preserve"> </w:t>
      </w:r>
      <w:r>
        <w:rPr>
          <w:rFonts w:ascii="Times New Roman" w:hAnsi="Times New Roman"/>
        </w:rPr>
        <w:t>It is the body’s increasing maturity toward the fullness of Christ.</w:t>
      </w:r>
    </w:p>
    <w:p w14:paraId="596BF371"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13. No Longer Walking as the Gentiles Walk — Ephesians 4:17–19</w:t>
      </w:r>
    </w:p>
    <w:p w14:paraId="1D672B17"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now turns from the corporate growth of the church to the transformation of individual conduct. He solemnly instructs believers to abandon the futile patterns of thought and behavior that characterized their former lives.</w:t>
      </w:r>
    </w:p>
    <w:p w14:paraId="19ECE08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language must be understood within the historical context of the letter.</w:t>
      </w:r>
      <w:r>
        <w:t xml:space="preserve"> </w:t>
      </w:r>
      <w:r>
        <w:rPr>
          <w:rFonts w:ascii="Times New Roman" w:hAnsi="Times New Roman"/>
        </w:rPr>
        <w:t>Paul is addressing a community that includes Gentile believers, and he has already celebrated their full inclusion within the people of God.</w:t>
      </w:r>
    </w:p>
    <w:p w14:paraId="2F6F813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He is therefore not condemning Gentile ethnicity.</w:t>
      </w:r>
      <w:r>
        <w:t xml:space="preserve"> </w:t>
      </w:r>
      <w:r>
        <w:rPr>
          <w:rFonts w:ascii="Times New Roman" w:hAnsi="Times New Roman"/>
        </w:rPr>
        <w:t>Rather, he uses the term in reference to the former manner of life associated with those who remain outside the saving knowledge of Christ.</w:t>
      </w:r>
    </w:p>
    <w:p w14:paraId="63BC64A8"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Futility of the Mind</w:t>
      </w:r>
    </w:p>
    <w:p w14:paraId="4D6E66C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noun </w:t>
      </w:r>
      <w:proofErr w:type="spellStart"/>
      <w:r w:rsidRPr="00666A4C">
        <w:rPr>
          <w:rFonts w:ascii="Times New Roman" w:eastAsia="Times New Roman" w:hAnsi="Times New Roman" w:cs="Times New Roman"/>
          <w:i w:val="1"/>
          <w:iCs/>
          <w:kern w:val="0"/>
          <w14:ligatures w14:val="none"/>
        </w:rPr>
        <w:t xml:space="preserve">mataiotēs</w:t>
      </w:r>
      <w:proofErr w:type="spellEnd"/>
      <w:r w:rsidRPr="00025D17">
        <w:rPr>
          <w:rFonts w:ascii="Times New Roman" w:eastAsia="Times New Roman" w:hAnsi="Times New Roman" w:cs="Times New Roman"/>
          <w:kern w:val="0"/>
          <w14:ligatures w14:val="none"/>
        </w:rPr>
        <w:t>, commonly translated futility, conveys the idea of emptiness, ineffectiveness, or lack of proper purpose.</w:t>
      </w:r>
    </w:p>
    <w:p w14:paraId="1F69FA2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applies the term to the thinking of those whose lives are alienated from God.</w:t>
      </w:r>
      <w:r>
        <w:t xml:space="preserve"> </w:t>
      </w:r>
      <w:r>
        <w:rPr>
          <w:rFonts w:ascii="Times New Roman" w:hAnsi="Times New Roman"/>
        </w:rPr>
        <w:t>His concern is not that unbelievers possess no intellectual ability or cannot make accurate observations concerning the natural world.</w:t>
      </w:r>
    </w:p>
    <w:p w14:paraId="3FAD4D9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Rather, he describes a spiritual and moral orientation that fails to recognize and respond appropriately to the truth of God.</w:t>
      </w:r>
      <w:r>
        <w:t xml:space="preserve"> </w:t>
      </w:r>
      <w:r>
        <w:rPr>
          <w:rFonts w:ascii="Times New Roman" w:hAnsi="Times New Roman"/>
        </w:rPr>
        <w:t>The passage therefore distinguishes intellectual capacity from spiritual understanding.</w:t>
      </w:r>
      <w:r>
        <w:t xml:space="preserve"> </w:t>
      </w:r>
      <w:r>
        <w:rPr>
          <w:rFonts w:ascii="Times New Roman" w:hAnsi="Times New Roman"/>
        </w:rPr>
        <w:t>A person may possess considerable education, intelligence, and cultural sophistication while remaining alienated from the life that comes from God.</w:t>
      </w:r>
    </w:p>
    <w:p w14:paraId="76860A31"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Darkened Understanding</w:t>
      </w:r>
    </w:p>
    <w:p w14:paraId="0F41FB6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continues by describing the understanding of unbelievers as darkened and their lives as alienated from the life that comes from God.</w:t>
      </w:r>
      <w:r>
        <w:t xml:space="preserve"> </w:t>
      </w:r>
      <w:r>
        <w:rPr>
          <w:rFonts w:ascii="Times New Roman" w:hAnsi="Times New Roman"/>
        </w:rPr>
        <w:t>The imagery of darkness is frequently employed in Scripture to describe ignorance, moral confusion, and separation from divine revelation.</w:t>
      </w:r>
    </w:p>
    <w:p w14:paraId="715767B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Paul associates this condition with ignorance and hardness of heart.</w:t>
      </w:r>
      <w:r>
        <w:t xml:space="preserve"> </w:t>
      </w:r>
      <w:r>
        <w:rPr>
          <w:rFonts w:ascii="Times New Roman" w:hAnsi="Times New Roman"/>
        </w:rPr>
        <w:t>The reference to hardness indicates more than the innocent absence of information.</w:t>
      </w:r>
      <w:r>
        <w:t xml:space="preserve"> </w:t>
      </w:r>
      <w:r>
        <w:rPr>
          <w:rFonts w:ascii="Times New Roman" w:hAnsi="Times New Roman"/>
        </w:rPr>
        <w:t>It concerns a moral resistance that contributes to alienation from God.</w:t>
      </w:r>
    </w:p>
    <w:p w14:paraId="4133305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does not mean that every unbeliever consciously rejects every truth about God with equal awareness or intensity.</w:t>
      </w:r>
      <w:r>
        <w:t xml:space="preserve"> </w:t>
      </w:r>
      <w:r>
        <w:rPr>
          <w:rFonts w:ascii="Times New Roman" w:hAnsi="Times New Roman"/>
        </w:rPr>
        <w:t>Paul is describing the fallen condition of humanity in broad theological terms.</w:t>
      </w:r>
    </w:p>
    <w:p w14:paraId="63D1AD67"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Callousness and Moral Disorder</w:t>
      </w:r>
    </w:p>
    <w:p w14:paraId="7DF62CA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passage concludes with language concerning callousness and the pursuit of impurity.</w:t>
      </w:r>
    </w:p>
    <w:p w14:paraId="681C9DA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Greek verb associated with becoming callous can describe the loss of sensitivity.</w:t>
      </w:r>
      <w:r>
        <w:t xml:space="preserve"> </w:t>
      </w:r>
      <w:r>
        <w:rPr>
          <w:rFonts w:ascii="Times New Roman" w:hAnsi="Times New Roman"/>
        </w:rPr>
        <w:t>Paul's argument suggests that persistent alienation from God can produce a condition in which moral discernment becomes increasingly distorted.</w:t>
      </w:r>
    </w:p>
    <w:p w14:paraId="2CD9AB9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reference to impurity and greediness emphasizes the self-directed character of sinful desire.</w:t>
      </w:r>
      <w:r>
        <w:t xml:space="preserve"> </w:t>
      </w:r>
      <w:r>
        <w:rPr>
          <w:rFonts w:ascii="Times New Roman" w:hAnsi="Times New Roman"/>
        </w:rPr>
        <w:t>Within the religious and social environment of Roman Asia, believers would have encountered moral assumptions and practices that differed significantly from the ethical demands of the gospel.</w:t>
      </w:r>
    </w:p>
    <w:p w14:paraId="3597E2F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Paul's concern is that Christians must not continue to live according to the patterns from which they have been redeemed.</w:t>
      </w:r>
      <w:r>
        <w:t xml:space="preserve"> </w:t>
      </w:r>
      <w:r>
        <w:rPr>
          <w:rFonts w:ascii="Times New Roman" w:hAnsi="Times New Roman"/>
        </w:rPr>
        <w:t>The new identity established through Christ requires a new manner of life.</w:t>
      </w:r>
    </w:p>
    <w:p w14:paraId="1EEA2EC4"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14. Learning Christ — Ephesians 4:20–21</w:t>
      </w:r>
    </w:p>
    <w:p w14:paraId="1910C84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contrasts the former manner of life with the instruction believers have received in Christ.</w:t>
      </w:r>
      <w:r>
        <w:t xml:space="preserve"> </w:t>
      </w:r>
      <w:r>
        <w:rPr>
          <w:rFonts w:ascii="Times New Roman" w:hAnsi="Times New Roman"/>
        </w:rPr>
        <w:t>His language is distinctive because he describes the Christian experience in terms of learning Christ.</w:t>
      </w:r>
    </w:p>
    <w:p w14:paraId="33E12D8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expression communicates more than acquiring information about a religious teacher.</w:t>
      </w:r>
      <w:r>
        <w:t xml:space="preserve"> </w:t>
      </w:r>
      <w:r>
        <w:rPr>
          <w:rFonts w:ascii="Times New Roman" w:hAnsi="Times New Roman"/>
        </w:rPr>
        <w:t>It concerns coming to know Jesus Christ as the One whose truth governs the believer's identity and conduct.</w:t>
      </w:r>
    </w:p>
    <w:p w14:paraId="609C8209"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Christ as the Content and Center of Instruction</w:t>
      </w:r>
    </w:p>
    <w:p w14:paraId="6F3585F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Paul's statement assumes that the readers have heard of Christ and have received instruction concerning Him.</w:t>
      </w:r>
    </w:p>
    <w:p w14:paraId="7361F1E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wording does not necessarily imply that they personally heard Jesus during His earthly ministry.</w:t>
      </w:r>
      <w:r>
        <w:t xml:space="preserve"> </w:t>
      </w:r>
      <w:r>
        <w:rPr>
          <w:rFonts w:ascii="Times New Roman" w:hAnsi="Times New Roman"/>
        </w:rPr>
        <w:t>Rather, it concerns their reception of the gospel and the instruction associated with belonging to Him.</w:t>
      </w:r>
    </w:p>
    <w:p w14:paraId="0F8A37B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The phrase identifying truth as being in Jesus is especially significant.</w:t>
      </w:r>
      <w:r>
        <w:t xml:space="preserve"> </w:t>
      </w:r>
      <w:r>
        <w:rPr>
          <w:rFonts w:ascii="Times New Roman" w:hAnsi="Times New Roman"/>
        </w:rPr>
        <w:t>Paul does not present Christian ethics as an independent moral philosophy loosely associated with religious belief.</w:t>
      </w:r>
      <w:r>
        <w:t xml:space="preserve"> </w:t>
      </w:r>
      <w:r>
        <w:rPr>
          <w:rFonts w:ascii="Times New Roman" w:hAnsi="Times New Roman"/>
        </w:rPr>
        <w:t>The truth governing Christian conduct is inseparable from Jesus Christ.</w:t>
      </w:r>
    </w:p>
    <w:p w14:paraId="4488004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believer's transformation therefore begins with a new relationship to the Savior and a new understanding of life established through His teaching and redemptive work.</w:t>
      </w:r>
      <w:r>
        <w:t xml:space="preserve"> </w:t>
      </w:r>
      <w:r>
        <w:rPr>
          <w:rFonts w:ascii="Times New Roman" w:hAnsi="Times New Roman"/>
        </w:rPr>
        <w:t>This prepares the reader for the contrast between the old self and the new self.</w:t>
      </w:r>
    </w:p>
    <w:p w14:paraId="307FA8B8"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15. Putting Off the Old Self — Ephesians 4:22</w:t>
      </w:r>
    </w:p>
    <w:p w14:paraId="2C78572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describes the former manner of life through the image of putting off the old self.</w:t>
      </w:r>
    </w:p>
    <w:p w14:paraId="1FB4A23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verb </w:t>
      </w:r>
      <w:proofErr w:type="spellStart"/>
      <w:r w:rsidRPr="00666A4C">
        <w:rPr>
          <w:rFonts w:ascii="Times New Roman" w:eastAsia="Times New Roman" w:hAnsi="Times New Roman" w:cs="Times New Roman"/>
          <w:i w:val="1"/>
          <w:iCs/>
          <w:kern w:val="0"/>
          <w14:ligatures w14:val="none"/>
        </w:rPr>
        <w:t xml:space="preserve">apotithēmi</w:t>
      </w:r>
      <w:proofErr w:type="spellEnd"/>
      <w:r w:rsidRPr="00025D17">
        <w:rPr>
          <w:rFonts w:ascii="Times New Roman" w:eastAsia="Times New Roman" w:hAnsi="Times New Roman" w:cs="Times New Roman"/>
          <w:kern w:val="0"/>
          <w14:ligatures w14:val="none"/>
        </w:rPr>
        <w:t xml:space="preserve"> can refer to laying aside or removing something, including clothing.</w:t>
      </w:r>
      <w:r>
        <w:t xml:space="preserve"> </w:t>
      </w:r>
      <w:r>
        <w:rPr>
          <w:rFonts w:ascii="Times New Roman" w:hAnsi="Times New Roman"/>
        </w:rPr>
        <w:t>The imagery suggests a decisive separation from the patterns associated with the former life.</w:t>
      </w:r>
      <w:r>
        <w:t xml:space="preserve"> </w:t>
      </w:r>
      <w:r>
        <w:rPr>
          <w:rFonts w:ascii="Times New Roman" w:hAnsi="Times New Roman"/>
        </w:rPr>
        <w:t>The old self is described as being corrupted through deceitful desires.</w:t>
      </w:r>
    </w:p>
    <w:p w14:paraId="6FBF645A"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Meaning of the Old Self</w:t>
      </w:r>
    </w:p>
    <w:p w14:paraId="1C79CB2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expression </w:t>
      </w:r>
      <w:proofErr w:type="spellStart"/>
      <w:r w:rsidRPr="00666A4C">
        <w:rPr>
          <w:rFonts w:ascii="Times New Roman" w:eastAsia="Times New Roman" w:hAnsi="Times New Roman" w:cs="Times New Roman"/>
          <w:i/>
          <w:iCs/>
          <w:kern w:val="0"/>
          <w14:ligatures w14:val="none"/>
        </w:rPr>
        <w:t>palaios</w:t>
      </w:r>
      <w:proofErr w:type="spellEnd"/>
      <w:r w:rsidRPr="00666A4C">
        <w:rPr>
          <w:rFonts w:ascii="Times New Roman" w:eastAsia="Times New Roman" w:hAnsi="Times New Roman" w:cs="Times New Roman"/>
          <w:i/>
          <w:iCs/>
          <w:kern w:val="0"/>
          <w14:ligatures w14:val="none"/>
        </w:rPr>
        <w:t xml:space="preserve"> </w:t>
      </w:r>
      <w:proofErr w:type="spellStart"/>
      <w:r w:rsidRPr="00666A4C">
        <w:rPr>
          <w:rFonts w:ascii="Times New Roman" w:eastAsia="Times New Roman" w:hAnsi="Times New Roman" w:cs="Times New Roman"/>
          <w:i/>
          <w:iCs/>
          <w:kern w:val="0"/>
          <w14:ligatures w14:val="none"/>
        </w:rPr>
        <w:t>anthrōpos</w:t>
      </w:r>
      <w:proofErr w:type="spellEnd"/>
      <w:r w:rsidRPr="00025D17">
        <w:rPr>
          <w:rFonts w:ascii="Times New Roman" w:eastAsia="Times New Roman" w:hAnsi="Times New Roman" w:cs="Times New Roman"/>
          <w:kern w:val="0"/>
          <w14:ligatures w14:val="none"/>
        </w:rPr>
        <w:t>, commonly translated old self or old man, refers to the former identity associated with life apart from Christ.</w:t>
      </w:r>
    </w:p>
    <w:p w14:paraId="07728357"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language should not be reduced to a purely psychological distinction between two independent personalities existing within the believer.</w:t>
      </w:r>
      <w:r>
        <w:t xml:space="preserve"> </w:t>
      </w:r>
      <w:r>
        <w:rPr>
          <w:rFonts w:ascii="Times New Roman" w:hAnsi="Times New Roman"/>
        </w:rPr>
        <w:t>Paul is describing the contrast between the former manner of existence and the new identity established through salvation.</w:t>
      </w:r>
    </w:p>
    <w:p w14:paraId="4F25459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old self belongs to the life characterized by alienation from God, while the new self belongs to the life created in Christ.</w:t>
      </w:r>
      <w:r>
        <w:t xml:space="preserve"> </w:t>
      </w:r>
      <w:r>
        <w:rPr>
          <w:rFonts w:ascii="Times New Roman" w:hAnsi="Times New Roman"/>
        </w:rPr>
        <w:t>The relationship between these identities is developed elsewhere in Paul's writings, particularly in Romans 6 and Colossians 3.</w:t>
      </w:r>
    </w:p>
    <w:p w14:paraId="63ECB442" w14:textId="77777777" w:rsidR="00025D17" w:rsidRPr="00025D17" w:rsidRDefault="00025D17" w:rsidP="00025D17">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Deceitful Desires</w:t>
      </w:r>
    </w:p>
    <w:p w14:paraId="0ACC3D7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identifies deceitful desires as a characteristic of the old self.</w:t>
      </w:r>
    </w:p>
    <w:p w14:paraId="585ED0E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adjective associated with deceit emphasizes that sinful desires can misrepresent what is truly good, satisfying, or beneficial.</w:t>
      </w:r>
      <w:r>
        <w:t xml:space="preserve"> </w:t>
      </w:r>
      <w:r>
        <w:rPr>
          <w:rFonts w:ascii="Times New Roman" w:hAnsi="Times New Roman"/>
        </w:rPr>
        <w:t>Sin does not always present itself as an openly destructive choice.</w:t>
      </w:r>
    </w:p>
    <w:p w14:paraId="488008A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It frequently promises fulfillment, security, pleasure, or personal advantage while leading toward corruption.</w:t>
      </w:r>
      <w:r>
        <w:t xml:space="preserve"> </w:t>
      </w:r>
      <w:r>
        <w:rPr>
          <w:rFonts w:ascii="Times New Roman" w:hAnsi="Times New Roman"/>
        </w:rPr>
        <w:t>The transformation of Christian conduct therefore requires more than suppressing outward behavior.</w:t>
      </w:r>
      <w:r>
        <w:t xml:space="preserve"> </w:t>
      </w:r>
      <w:r>
        <w:rPr>
          <w:rFonts w:ascii="Times New Roman" w:hAnsi="Times New Roman"/>
        </w:rPr>
        <w:t>It involves a renewed understanding of what is true and good.</w:t>
      </w:r>
    </w:p>
    <w:p w14:paraId="72D7C780"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16. Renewed in the Spirit of the Mind — Ephesians 4:23</w:t>
      </w:r>
    </w:p>
    <w:p w14:paraId="5B0D707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continues by describing the renewal of the spirit of the mind.</w:t>
      </w:r>
    </w:p>
    <w:p w14:paraId="2DA12FF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The expression is important because it connects Christian transformation with the inward orientation of the person.</w:t>
      </w:r>
      <w:r>
        <w:t xml:space="preserve"> </w:t>
      </w:r>
      <w:r>
        <w:rPr>
          <w:rFonts w:ascii="Times New Roman" w:hAnsi="Times New Roman"/>
        </w:rPr>
        <w:t xml:space="preserve">The Greek verb </w:t>
      </w:r>
      <w:proofErr w:type="spellStart"/>
      <w:r>
        <w:rPr>
          <w:rFonts w:ascii="Times New Roman" w:hAnsi="Times New Roman"/>
          <w:i w:val="1"/>
        </w:rPr>
        <w:t xml:space="preserve">ananeoō</w:t>
      </w:r>
      <w:proofErr w:type="spellEnd"/>
      <w:r>
        <w:rPr>
          <w:rFonts w:ascii="Times New Roman" w:hAnsi="Times New Roman"/>
        </w:rPr>
        <w:t>, translated renew, conveys the idea of being made new.</w:t>
      </w:r>
      <w:r>
        <w:t xml:space="preserve"> </w:t>
      </w:r>
      <w:r>
        <w:rPr>
          <w:rFonts w:ascii="Times New Roman" w:hAnsi="Times New Roman"/>
        </w:rPr>
        <w:t>The grammatical construction emphasizes an ongoing process of renewal.</w:t>
      </w:r>
    </w:p>
    <w:p w14:paraId="1BBA1EA7"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Relationship Between Mind and Conduct</w:t>
      </w:r>
    </w:p>
    <w:p w14:paraId="4E36B32D"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has already described the former manner of life in terms of futile thinking and darkened understanding.</w:t>
      </w:r>
    </w:p>
    <w:p w14:paraId="23849C4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renewal of the mind therefore stands in direct contrast to the spiritual ignorance associated with the old life.</w:t>
      </w:r>
      <w:r>
        <w:t xml:space="preserve"> </w:t>
      </w:r>
      <w:r>
        <w:rPr>
          <w:rFonts w:ascii="Times New Roman" w:hAnsi="Times New Roman"/>
        </w:rPr>
        <w:t>Christian transformation involves learning to understand reality according to the truth revealed in Christ.</w:t>
      </w:r>
    </w:p>
    <w:p w14:paraId="316BAB27"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includes the believer's understanding of God, self, other people, moral responsibility, and the purpose of life.</w:t>
      </w:r>
      <w:r>
        <w:t xml:space="preserve"> </w:t>
      </w:r>
      <w:r>
        <w:rPr>
          <w:rFonts w:ascii="Times New Roman" w:hAnsi="Times New Roman"/>
        </w:rPr>
        <w:t>The mind is not treated as an isolated intellectual faculty disconnected from conduct.</w:t>
      </w:r>
      <w:r>
        <w:t xml:space="preserve"> </w:t>
      </w:r>
      <w:r>
        <w:rPr>
          <w:rFonts w:ascii="Times New Roman" w:hAnsi="Times New Roman"/>
        </w:rPr>
        <w:t>Thought and behavior are closely related.</w:t>
      </w:r>
      <w:r>
        <w:t xml:space="preserve"> </w:t>
      </w:r>
      <w:r>
        <w:rPr>
          <w:rFonts w:ascii="Times New Roman" w:hAnsi="Times New Roman"/>
        </w:rPr>
        <w:t>A transformed understanding should produce transformed action.</w:t>
      </w:r>
    </w:p>
    <w:p w14:paraId="0A91D7D4"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Renewal Through Divine Truth</w:t>
      </w:r>
    </w:p>
    <w:p w14:paraId="18119FA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passage does not provide a detailed explanation of every means through which renewal occurs.</w:t>
      </w:r>
    </w:p>
    <w:p w14:paraId="7725C57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Nevertheless, the surrounding context emphasizes instruction in Christ, truth, and the new identity established through salvation.</w:t>
      </w:r>
      <w:r>
        <w:t xml:space="preserve"> </w:t>
      </w:r>
      <w:r>
        <w:rPr>
          <w:rFonts w:ascii="Times New Roman" w:hAnsi="Times New Roman"/>
        </w:rPr>
        <w:t>The broader New Testament also connects spiritual renewal with the work of the Holy Spirit.</w:t>
      </w:r>
    </w:p>
    <w:p w14:paraId="7F16631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We should therefore understand the renewal of the mind as part of the continuing transformation of believers through divine grace and truth.</w:t>
      </w:r>
      <w:r>
        <w:t xml:space="preserve"> </w:t>
      </w:r>
      <w:r>
        <w:rPr>
          <w:rFonts w:ascii="Times New Roman" w:hAnsi="Times New Roman"/>
        </w:rPr>
        <w:t>This process does not eliminate the need for deliberate obedience.</w:t>
      </w:r>
      <w:r>
        <w:t xml:space="preserve"> </w:t>
      </w:r>
      <w:r>
        <w:rPr>
          <w:rFonts w:ascii="Times New Roman" w:hAnsi="Times New Roman"/>
        </w:rPr>
        <w:t>Rather, it provides the inward foundation from which obedience becomes the appropriate expression of new life.</w:t>
      </w:r>
    </w:p>
    <w:p w14:paraId="18E44DFD"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17. Putting On the New Self — Ephesians 4:24</w:t>
      </w:r>
    </w:p>
    <w:p w14:paraId="0990944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completes the contrast by instructing believers to embrace their new identity, formed by God for a life of righteousness and genuine holiness.</w:t>
      </w:r>
    </w:p>
    <w:p w14:paraId="0A95A94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clothing imagery continues the movement introduced in verse 22.</w:t>
      </w:r>
      <w:r>
        <w:t xml:space="preserve"> </w:t>
      </w:r>
      <w:r>
        <w:rPr>
          <w:rFonts w:ascii="Times New Roman" w:hAnsi="Times New Roman"/>
        </w:rPr>
        <w:t>The former manner of life is to be laid aside, and the new identity established through Christ is to be expressed through conduct.</w:t>
      </w:r>
    </w:p>
    <w:p w14:paraId="2A8B22AB"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Created According to God</w:t>
      </w:r>
    </w:p>
    <w:p w14:paraId="36BDBDD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description of the new self as created according to God recalls Ephesians 2:10, where believers were identified as God's </w:t>
      </w:r>
      <w:proofErr w:type="spellStart"/>
      <w:r w:rsidRPr="00025D17">
        <w:rPr>
          <w:rFonts w:ascii="Times New Roman" w:eastAsia="Times New Roman" w:hAnsi="Times New Roman" w:cs="Times New Roman"/>
          <w:kern w:val="0"/>
          <w14:ligatures w14:val="none"/>
        </w:rPr>
        <w:t>God’s</w:t>
      </w:r>
      <w:proofErr w:type="spellEnd"/>
      <w:r w:rsidRPr="00025D17">
        <w:rPr>
          <w:rFonts w:ascii="Times New Roman" w:eastAsia="Times New Roman" w:hAnsi="Times New Roman" w:cs="Times New Roman"/>
          <w:kern w:val="0"/>
          <w14:ligatures w14:val="none"/>
        </w:rPr>
        <w:t xml:space="preserve"> handiwork, brought into new life through Christ for </w:t>
      </w:r>
      <w:r w:rsidRPr="00025D17">
        <w:rPr>
          <w:rFonts w:ascii="Times New Roman" w:eastAsia="Times New Roman" w:hAnsi="Times New Roman" w:cs="Times New Roman"/>
          <w:kern w:val="0"/>
          <w14:ligatures w14:val="none"/>
        </w:rPr>
        <w:lastRenderedPageBreak/>
        <w:t>lives of obedience.</w:t>
      </w:r>
      <w:r>
        <w:t xml:space="preserve"> </w:t>
      </w:r>
      <w:r>
        <w:rPr>
          <w:rFonts w:ascii="Times New Roman" w:hAnsi="Times New Roman"/>
        </w:rPr>
        <w:t>The language of creation emphasizes divine initiative.</w:t>
      </w:r>
      <w:r>
        <w:t xml:space="preserve"> </w:t>
      </w:r>
      <w:r>
        <w:rPr>
          <w:rFonts w:ascii="Times New Roman" w:hAnsi="Times New Roman"/>
        </w:rPr>
        <w:t>The new life is not merely the result of self-improvement or the refinement of existing moral habits.</w:t>
      </w:r>
    </w:p>
    <w:p w14:paraId="28295C3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It originates in God's saving work.</w:t>
      </w:r>
      <w:r>
        <w:t xml:space="preserve"> </w:t>
      </w:r>
      <w:r>
        <w:rPr>
          <w:rFonts w:ascii="Times New Roman" w:hAnsi="Times New Roman"/>
        </w:rPr>
        <w:t>The expression according to God suggests conformity to God's character and purpose.</w:t>
      </w:r>
      <w:r>
        <w:t xml:space="preserve"> </w:t>
      </w:r>
      <w:r>
        <w:rPr>
          <w:rFonts w:ascii="Times New Roman" w:hAnsi="Times New Roman"/>
        </w:rPr>
        <w:t>This recalls the creation account in Genesis, where humanity was created in the image of God.</w:t>
      </w:r>
    </w:p>
    <w:p w14:paraId="55C29147"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Although Paul does not explicitly develop the full doctrine of the divine image in this verse, the language of new creation and righteousness invites comparison with the broader biblical theme of humanity's intended relationship to its Creator.</w:t>
      </w:r>
    </w:p>
    <w:p w14:paraId="244C2397"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Righteousness and Holiness</w:t>
      </w:r>
    </w:p>
    <w:p w14:paraId="17FE26A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new self is characterized by righteousness and holiness.</w:t>
      </w:r>
      <w:r>
        <w:t xml:space="preserve"> </w:t>
      </w:r>
      <w:r>
        <w:rPr>
          <w:rFonts w:ascii="Times New Roman" w:hAnsi="Times New Roman"/>
        </w:rPr>
        <w:t xml:space="preserve">The Greek noun </w:t>
      </w:r>
      <w:proofErr w:type="spellStart"/>
      <w:r>
        <w:rPr>
          <w:rFonts w:ascii="Times New Roman" w:hAnsi="Times New Roman"/>
          <w:i w:val="1"/>
        </w:rPr>
        <w:t xml:space="preserve">dikaiosynē</w:t>
      </w:r>
      <w:proofErr w:type="spellEnd"/>
      <w:r>
        <w:rPr>
          <w:rFonts w:ascii="Times New Roman" w:hAnsi="Times New Roman"/>
        </w:rPr>
        <w:t>, translated righteousness, can refer to upright conduct, justice, or right standing, depending upon context.</w:t>
      </w:r>
      <w:r>
        <w:t xml:space="preserve"> </w:t>
      </w:r>
      <w:r>
        <w:rPr>
          <w:rFonts w:ascii="Times New Roman" w:hAnsi="Times New Roman"/>
        </w:rPr>
        <w:t>Here, the ethical emphasis is prominent.</w:t>
      </w:r>
    </w:p>
    <w:p w14:paraId="0C1EBE5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term </w:t>
      </w:r>
      <w:proofErr w:type="spellStart"/>
      <w:r w:rsidRPr="00666A4C">
        <w:rPr>
          <w:rFonts w:ascii="Times New Roman" w:eastAsia="Times New Roman" w:hAnsi="Times New Roman" w:cs="Times New Roman"/>
          <w:i/>
          <w:iCs/>
          <w:kern w:val="0"/>
          <w14:ligatures w14:val="none"/>
        </w:rPr>
        <w:t>hosiotēs</w:t>
      </w:r>
      <w:proofErr w:type="spellEnd"/>
      <w:r w:rsidRPr="00025D17">
        <w:rPr>
          <w:rFonts w:ascii="Times New Roman" w:eastAsia="Times New Roman" w:hAnsi="Times New Roman" w:cs="Times New Roman"/>
          <w:kern w:val="0"/>
          <w14:ligatures w14:val="none"/>
        </w:rPr>
        <w:t>, translated holiness, conveys the character of conduct appropriate to devotion to God.</w:t>
      </w:r>
      <w:r>
        <w:t xml:space="preserve"> </w:t>
      </w:r>
      <w:r>
        <w:rPr>
          <w:rFonts w:ascii="Times New Roman" w:hAnsi="Times New Roman"/>
        </w:rPr>
        <w:t>Together, these qualities describe a life that reflects the moral character of the One who created it anew.</w:t>
      </w:r>
    </w:p>
    <w:p w14:paraId="12792DB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reference to truth reinforces the contrast with the deceitful desires associated with the old self.</w:t>
      </w:r>
      <w:r>
        <w:t xml:space="preserve"> </w:t>
      </w:r>
      <w:r>
        <w:rPr>
          <w:rFonts w:ascii="Times New Roman" w:hAnsi="Times New Roman"/>
        </w:rPr>
        <w:t>The new life is grounded in truth and expressed through righteousness and holiness.</w:t>
      </w:r>
    </w:p>
    <w:p w14:paraId="4DDB3645"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Relationship Between New Identity and Ongoing Obedience</w:t>
      </w:r>
    </w:p>
    <w:p w14:paraId="6DBDD3C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passage raises an important interpretive question concerning the relationship between the decisive transformation associated with salvation and the continuing responsibility to live according to that transformation.</w:t>
      </w:r>
    </w:p>
    <w:p w14:paraId="2672438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Greek infinitives in verses 22–24 may be understood as describing the content of the instruction believers received in Christ, including the putting off of the old self and putting on of the new.</w:t>
      </w:r>
    </w:p>
    <w:p w14:paraId="0422C330" w14:textId="62635A84" w:rsidR="00025D17" w:rsidRPr="00025D17" w:rsidRDefault="00666A4C" w:rsidP="00025D17">
      <w:pPr>
        <w:widowControl/>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w:t>
      </w:r>
      <w:r w:rsidR="00025D17" w:rsidRPr="00025D17">
        <w:rPr>
          <w:rFonts w:ascii="Times New Roman" w:eastAsia="Times New Roman" w:hAnsi="Times New Roman" w:cs="Times New Roman"/>
          <w:kern w:val="0"/>
          <w14:ligatures w14:val="none"/>
        </w:rPr>
        <w:t>he passage therefore has both an identity dimension and an ethical dimension.</w:t>
      </w:r>
      <w:r w:rsidR="00025D17">
        <w:t xml:space="preserve"> </w:t>
      </w:r>
      <w:r w:rsidR="00025D17">
        <w:rPr>
          <w:rFonts w:ascii="Times New Roman" w:hAnsi="Times New Roman"/>
        </w:rPr>
        <w:t>Believers have been brought into a new life through Christ, and they are responsible for conducting themselves consistently with that reality.</w:t>
      </w:r>
    </w:p>
    <w:p w14:paraId="44A6AAFB" w14:textId="77777777" w:rsidR="00025D17" w:rsidRPr="00666A4C" w:rsidRDefault="00025D17" w:rsidP="00025D17">
      <w:pPr>
        <w:widowControl/>
        <w:spacing w:before="100" w:beforeAutospacing="1" w:after="100" w:afterAutospacing="1" w:line="240" w:lineRule="auto"/>
        <w:rPr>
          <w:rFonts w:asciiTheme="majorBidi" w:eastAsia="Times New Roman" w:hAnsiTheme="majorBidi" w:cstheme="majorBidi"/>
          <w:kern w:val="0"/>
          <w14:ligatures w14:val="none"/>
        </w:rPr>
      </w:pPr>
      <w:r w:rsidRPr="00666A4C">
        <w:rPr>
          <w:rFonts w:asciiTheme="majorBidi" w:hAnsiTheme="majorBidi" w:cstheme="majorBidi"/>
        </w:rPr>
        <w:t>The infinitives and their relationship to the surrounding verbs invite more than one account of how Paul describes instruction and transformation. Whatever the precise syntactic relationship, Christian obedience does not create the new self; it expresses the life that God has created.</w:t>
      </w:r>
    </w:p>
    <w:p w14:paraId="48FA2EE8"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18. Speaking Truth with One Another — Ephesians 4:25</w:t>
      </w:r>
    </w:p>
    <w:p w14:paraId="40E65E5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now moves from the general contrast between the old and new self to specific examples of conduct appropriate to the redeemed community.</w:t>
      </w:r>
      <w:r>
        <w:t xml:space="preserve"> </w:t>
      </w:r>
      <w:r>
        <w:rPr>
          <w:rFonts w:ascii="Times New Roman" w:hAnsi="Times New Roman"/>
        </w:rPr>
        <w:t>The first concerns falsehood and truthfulness.</w:t>
      </w:r>
    </w:p>
    <w:p w14:paraId="60BCE95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Believers are instructed to put away falsehood and speak truth with one another because they are members of the same body.</w:t>
      </w:r>
      <w:r>
        <w:t xml:space="preserve"> </w:t>
      </w:r>
      <w:r>
        <w:rPr>
          <w:rFonts w:ascii="Times New Roman" w:hAnsi="Times New Roman"/>
        </w:rPr>
        <w:t>The reference to membership is important.</w:t>
      </w:r>
      <w:r>
        <w:t xml:space="preserve"> </w:t>
      </w:r>
      <w:r>
        <w:rPr>
          <w:rFonts w:ascii="Times New Roman" w:hAnsi="Times New Roman"/>
        </w:rPr>
        <w:t>Paul does not present truthfulness merely as an individual moral virtue.</w:t>
      </w:r>
      <w:r>
        <w:t xml:space="preserve"> </w:t>
      </w:r>
      <w:r>
        <w:rPr>
          <w:rFonts w:ascii="Times New Roman" w:hAnsi="Times New Roman"/>
        </w:rPr>
        <w:t>He connects it directly toward the shared conviction of the church.</w:t>
      </w:r>
    </w:p>
    <w:p w14:paraId="4A50BD58" w14:textId="77777777" w:rsidR="00025D17" w:rsidRPr="00025D17" w:rsidRDefault="00025D17" w:rsidP="00025D17">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Truthfulness and the Body of Christ</w:t>
      </w:r>
    </w:p>
    <w:p w14:paraId="167CB3C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Falsehood damages relationships because it undermines trust.</w:t>
      </w:r>
    </w:p>
    <w:p w14:paraId="4909DF3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Within the church, deception is especially destructive because believers belong to one another within Christ’s body through their shared relationship to Christ.</w:t>
      </w:r>
      <w:r>
        <w:t xml:space="preserve"> </w:t>
      </w:r>
      <w:r>
        <w:rPr>
          <w:rFonts w:ascii="Times New Roman" w:hAnsi="Times New Roman"/>
        </w:rPr>
        <w:t>Paul's argument assumes that the body cannot function properly when its members deliberately mislead one another.</w:t>
      </w:r>
      <w:r>
        <w:t xml:space="preserve"> </w:t>
      </w:r>
      <w:r>
        <w:rPr>
          <w:rFonts w:ascii="Times New Roman" w:hAnsi="Times New Roman"/>
        </w:rPr>
        <w:t>Truthfulness is therefore essential to Christian unity.</w:t>
      </w:r>
    </w:p>
    <w:p w14:paraId="1AC424F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does not mean that every thought must be expressed without discretion or that believers are obligated to disclose private information indiscriminately.</w:t>
      </w:r>
      <w:r>
        <w:t xml:space="preserve"> </w:t>
      </w:r>
      <w:r>
        <w:rPr>
          <w:rFonts w:ascii="Times New Roman" w:hAnsi="Times New Roman"/>
        </w:rPr>
        <w:t>Truthfulness concerns honesty and integrity rather than the abandonment of wisdom.</w:t>
      </w:r>
      <w:r>
        <w:t xml:space="preserve"> </w:t>
      </w:r>
      <w:r>
        <w:rPr>
          <w:rFonts w:ascii="Times New Roman" w:hAnsi="Times New Roman"/>
        </w:rPr>
        <w:t>The instruction requires believers to reject deception and conduct their relationships according to the truth.</w:t>
      </w:r>
    </w:p>
    <w:p w14:paraId="71CB8447"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19. Anger Without Sin — Ephesians 4:26–27</w:t>
      </w:r>
    </w:p>
    <w:p w14:paraId="279E827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next addresses anger, employing language associated with Psalm 4:4.</w:t>
      </w:r>
      <w:r>
        <w:t xml:space="preserve"> </w:t>
      </w:r>
      <w:r>
        <w:rPr>
          <w:rFonts w:ascii="Times New Roman" w:hAnsi="Times New Roman"/>
        </w:rPr>
        <w:t>The passage recognizes the reality of anger while warning against allowing it to become an occasion for sin.</w:t>
      </w:r>
    </w:p>
    <w:p w14:paraId="0700E86E"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Moral Complexity of Anger</w:t>
      </w:r>
    </w:p>
    <w:p w14:paraId="48E1707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Anger is not always presented in Scripture as inherently sinful.</w:t>
      </w:r>
      <w:r>
        <w:t xml:space="preserve"> </w:t>
      </w:r>
      <w:r>
        <w:rPr>
          <w:rFonts w:ascii="Times New Roman" w:hAnsi="Times New Roman"/>
        </w:rPr>
        <w:t>The biblical witness includes expressions of righteous indignation in response to injustice, evil, and the violation of God's holiness.</w:t>
      </w:r>
    </w:p>
    <w:p w14:paraId="0BA4816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Nevertheless, human anger is particularly vulnerable to distortion through pride, resentment, impatience, and the desire for retaliation.</w:t>
      </w:r>
      <w:r>
        <w:t xml:space="preserve"> </w:t>
      </w:r>
      <w:r>
        <w:rPr>
          <w:rFonts w:ascii="Times New Roman" w:hAnsi="Times New Roman"/>
        </w:rPr>
        <w:t>Paul's instruction therefore acknowledges the emotion while establishing moral boundaries for its expression.</w:t>
      </w:r>
      <w:r>
        <w:t xml:space="preserve"> </w:t>
      </w:r>
      <w:r>
        <w:rPr>
          <w:rFonts w:ascii="Times New Roman" w:hAnsi="Times New Roman"/>
        </w:rPr>
        <w:t>The presence of anger does not justify sinful conduct.</w:t>
      </w:r>
    </w:p>
    <w:p w14:paraId="41048BFB"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Resolving Anger Promptly</w:t>
      </w:r>
    </w:p>
    <w:p w14:paraId="667AEDE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warns against allowing the sun to set upon anger.</w:t>
      </w:r>
      <w:r>
        <w:t xml:space="preserve"> </w:t>
      </w:r>
      <w:r>
        <w:rPr>
          <w:rFonts w:ascii="Times New Roman" w:hAnsi="Times New Roman"/>
        </w:rPr>
        <w:t>The imagery emphasizes the importance of addressing anger rather than allowing it to develop into sustained bitterness or hostility.</w:t>
      </w:r>
    </w:p>
    <w:p w14:paraId="1506A3D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passage should not necessarily be interpreted as establishing a rigid rule that every disagreement must be completely resolved before the literal end of the day.</w:t>
      </w:r>
      <w:r>
        <w:t xml:space="preserve"> </w:t>
      </w:r>
      <w:r>
        <w:rPr>
          <w:rFonts w:ascii="Times New Roman" w:hAnsi="Times New Roman"/>
        </w:rPr>
        <w:t>Some conflicts require time, careful reflection, and patient conversation.</w:t>
      </w:r>
      <w:r>
        <w:t xml:space="preserve"> </w:t>
      </w:r>
      <w:r>
        <w:rPr>
          <w:rFonts w:ascii="Times New Roman" w:hAnsi="Times New Roman"/>
        </w:rPr>
        <w:t>The central principle is that believers should not cultivate resentment or allow anger to become a settled disposition.</w:t>
      </w:r>
    </w:p>
    <w:p w14:paraId="3AC77965" w14:textId="77777777" w:rsidR="00025D17" w:rsidRPr="00025D17" w:rsidRDefault="00025D17" w:rsidP="00025D17">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lastRenderedPageBreak/>
        <w:t>Giving No Opportunity to the Devil</w:t>
      </w:r>
    </w:p>
    <w:p w14:paraId="1188E3D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connects unresolved anger with the danger of giving the devil an opportunity.</w:t>
      </w:r>
    </w:p>
    <w:p w14:paraId="4B98B7B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noun </w:t>
      </w:r>
      <w:r w:rsidRPr="00025D17">
        <w:rPr>
          <w:rFonts w:ascii="Times New Roman" w:eastAsia="Times New Roman" w:hAnsi="Times New Roman" w:cs="Times New Roman"/>
          <w:kern w:val="0"/>
          <w14:ligatures w14:val="none"/>
          <w:i w:val="1"/>
        </w:rPr>
        <w:t xml:space="preserve">topos</w:t>
      </w:r>
      <w:r w:rsidRPr="00025D17">
        <w:rPr>
          <w:rFonts w:ascii="Times New Roman" w:eastAsia="Times New Roman" w:hAnsi="Times New Roman" w:cs="Times New Roman"/>
          <w:kern w:val="0"/>
          <w14:ligatures w14:val="none"/>
        </w:rPr>
        <w:t xml:space="preserve">, translated place or opportunity, can refer to a location or to an opening for action.</w:t>
      </w:r>
      <w:r>
        <w:t xml:space="preserve"> </w:t>
      </w:r>
      <w:r>
        <w:rPr>
          <w:rFonts w:ascii="Times New Roman" w:hAnsi="Times New Roman"/>
        </w:rPr>
        <w:t>In this context, the emphasis is upon the vulnerability created when sinful anger is allowed to persist.</w:t>
      </w:r>
    </w:p>
    <w:p w14:paraId="3CCDE6A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passage does not provide a detailed explanation of demonic activity or suggest that every experience of anger involves direct demonic influence.</w:t>
      </w:r>
      <w:r>
        <w:t xml:space="preserve"> </w:t>
      </w:r>
      <w:r>
        <w:rPr>
          <w:rFonts w:ascii="Times New Roman" w:hAnsi="Times New Roman"/>
        </w:rPr>
        <w:t>Rather, Paul recognizes that destructive emotions and behaviors can create opportunities for spiritual harm.</w:t>
      </w:r>
      <w:r>
        <w:t xml:space="preserve"> </w:t>
      </w:r>
      <w:r>
        <w:rPr>
          <w:rFonts w:ascii="Times New Roman" w:hAnsi="Times New Roman"/>
        </w:rPr>
        <w:t>This warning anticipates the later discussion of spiritual warfare in Ephesians 6.</w:t>
      </w:r>
    </w:p>
    <w:p w14:paraId="4216DE26"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20. From Stealing to Generosity — Ephesians 4:28</w:t>
      </w:r>
    </w:p>
    <w:p w14:paraId="0255423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instructs those who formerly stole to abandon theft, engage in honest labor, and use the results of their work to assist those in need.</w:t>
      </w:r>
    </w:p>
    <w:p w14:paraId="1BD99C09"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progression is particularly important because it demonstrates the positive character of Christian transformation.</w:t>
      </w:r>
      <w:r>
        <w:t xml:space="preserve"> </w:t>
      </w:r>
      <w:r>
        <w:rPr>
          <w:rFonts w:ascii="Times New Roman" w:hAnsi="Times New Roman"/>
        </w:rPr>
        <w:t>Paul does not merely command the cessation of wrongdoing.</w:t>
      </w:r>
      <w:r>
        <w:t xml:space="preserve"> </w:t>
      </w:r>
      <w:r>
        <w:rPr>
          <w:rFonts w:ascii="Times New Roman" w:hAnsi="Times New Roman"/>
        </w:rPr>
        <w:t>He describes a new pattern of life that replaces the former behavior.</w:t>
      </w:r>
    </w:p>
    <w:p w14:paraId="0643C244"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Transformation of Work</w:t>
      </w:r>
    </w:p>
    <w:p w14:paraId="70806FA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instruction concerning honest labor emphasizes the dignity and responsibility associated with productive work.</w:t>
      </w:r>
      <w:r>
        <w:t xml:space="preserve"> </w:t>
      </w:r>
      <w:r>
        <w:rPr>
          <w:rFonts w:ascii="Times New Roman" w:hAnsi="Times New Roman"/>
        </w:rPr>
        <w:t>Within the ancient world, attitudes toward manual labor varied according to social status, occupation, and cultural expectations.</w:t>
      </w:r>
    </w:p>
    <w:p w14:paraId="0A479E4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Paul's instruction recognizes work as an appropriate means through which believers may provide for themselves and contribute to the needs of others.</w:t>
      </w:r>
      <w:r>
        <w:t xml:space="preserve"> </w:t>
      </w:r>
      <w:r>
        <w:rPr>
          <w:rFonts w:ascii="Times New Roman" w:hAnsi="Times New Roman"/>
        </w:rPr>
        <w:t>The emphasis is not upon accumulating wealth for personal prestige.</w:t>
      </w:r>
      <w:r>
        <w:t xml:space="preserve"> </w:t>
      </w:r>
      <w:r>
        <w:rPr>
          <w:rFonts w:ascii="Times New Roman" w:hAnsi="Times New Roman"/>
        </w:rPr>
        <w:t>It is upon honest labor directed toward responsible provision and generosity.</w:t>
      </w:r>
    </w:p>
    <w:p w14:paraId="788ED596"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Purpose of Generosity</w:t>
      </w:r>
    </w:p>
    <w:p w14:paraId="1AA4E19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final purpose of the instruction is that the believer can provide practical help to those in need.</w:t>
      </w:r>
      <w:r>
        <w:t xml:space="preserve"> </w:t>
      </w:r>
      <w:r>
        <w:rPr>
          <w:rFonts w:ascii="Times New Roman" w:hAnsi="Times New Roman"/>
        </w:rPr>
        <w:t>This transforms the ethical perspective.</w:t>
      </w:r>
    </w:p>
    <w:p w14:paraId="4270234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former thief sought to obtain resources through taking from others.</w:t>
      </w:r>
      <w:r>
        <w:t xml:space="preserve"> </w:t>
      </w:r>
      <w:r>
        <w:rPr>
          <w:rFonts w:ascii="Times New Roman" w:hAnsi="Times New Roman"/>
        </w:rPr>
        <w:t>The transformed believer works so that resources may be used to assist others.</w:t>
      </w:r>
      <w:r>
        <w:t xml:space="preserve"> </w:t>
      </w:r>
      <w:r>
        <w:rPr>
          <w:rFonts w:ascii="Times New Roman" w:hAnsi="Times New Roman"/>
        </w:rPr>
        <w:t>The movement is from exploitation to generosity.</w:t>
      </w:r>
    </w:p>
    <w:p w14:paraId="6305E2B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illustrates the larger principle governing the new life in Christ.</w:t>
      </w:r>
      <w:r>
        <w:t xml:space="preserve"> </w:t>
      </w:r>
      <w:r>
        <w:rPr>
          <w:rFonts w:ascii="Times New Roman" w:hAnsi="Times New Roman"/>
        </w:rPr>
        <w:t>Christian transformation is not merely the removal of destructive behavior.</w:t>
      </w:r>
      <w:r>
        <w:t xml:space="preserve"> </w:t>
      </w:r>
      <w:r>
        <w:rPr>
          <w:rFonts w:ascii="Times New Roman" w:hAnsi="Times New Roman"/>
        </w:rPr>
        <w:t>It is the development of conduct that reflects love and service.</w:t>
      </w:r>
    </w:p>
    <w:p w14:paraId="73D829E0"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lastRenderedPageBreak/>
        <w:t>21. Speech That Builds Up Rather Than Corrupts — Ephesians 4:29</w:t>
      </w:r>
    </w:p>
    <w:p w14:paraId="46CB5F9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next addresses the believer's use of speech.</w:t>
      </w:r>
      <w:r>
        <w:t xml:space="preserve"> </w:t>
      </w:r>
      <w:r>
        <w:rPr>
          <w:rFonts w:ascii="Times New Roman" w:hAnsi="Times New Roman"/>
        </w:rPr>
        <w:t>He warns against corrupt communication and instructs believers to speak in ways that contribute for the strengthening of others according to their needs.</w:t>
      </w:r>
    </w:p>
    <w:p w14:paraId="031E652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adjective </w:t>
      </w:r>
      <w:proofErr w:type="spellStart"/>
      <w:r w:rsidRPr="00666A4C">
        <w:rPr>
          <w:rFonts w:ascii="Times New Roman" w:eastAsia="Times New Roman" w:hAnsi="Times New Roman" w:cs="Times New Roman"/>
          <w:i w:val="1"/>
          <w:iCs/>
          <w:kern w:val="0"/>
          <w14:ligatures w14:val="none"/>
        </w:rPr>
        <w:t xml:space="preserve">sapros</w:t>
      </w:r>
      <w:proofErr w:type="spellEnd"/>
      <w:r w:rsidRPr="00025D17">
        <w:rPr>
          <w:rFonts w:ascii="Times New Roman" w:eastAsia="Times New Roman" w:hAnsi="Times New Roman" w:cs="Times New Roman"/>
          <w:kern w:val="0"/>
          <w14:ligatures w14:val="none"/>
        </w:rPr>
        <w:t>, translated unwholesome, corrupt, or rotten, can describe something decayed or unsuitable.</w:t>
      </w:r>
      <w:r>
        <w:t xml:space="preserve"> </w:t>
      </w:r>
      <w:r>
        <w:rPr>
          <w:rFonts w:ascii="Times New Roman" w:hAnsi="Times New Roman"/>
        </w:rPr>
        <w:t>Applied to speech, the term communicates the destructive character of language that harms rather than strengthens.</w:t>
      </w:r>
    </w:p>
    <w:p w14:paraId="401AEEA5" w14:textId="77777777" w:rsidR="00025D17" w:rsidRPr="00025D17" w:rsidRDefault="00025D17" w:rsidP="00025D17">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Moral Responsibility of Speech</w:t>
      </w:r>
    </w:p>
    <w:p w14:paraId="6441FE3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Words can communicate truth, encouragement, instruction, and comfort.</w:t>
      </w:r>
    </w:p>
    <w:p w14:paraId="52C37A3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They can also produce humiliation, deception, division, and unnecessary injury.</w:t>
      </w:r>
      <w:r>
        <w:t xml:space="preserve"> </w:t>
      </w:r>
      <w:r>
        <w:rPr>
          <w:rFonts w:ascii="Times New Roman" w:hAnsi="Times New Roman"/>
        </w:rPr>
        <w:t>Paul's instruction therefore concerns both the content and purpose of communication.</w:t>
      </w:r>
      <w:r>
        <w:t xml:space="preserve"> </w:t>
      </w:r>
      <w:r>
        <w:rPr>
          <w:rFonts w:ascii="Times New Roman" w:hAnsi="Times New Roman"/>
        </w:rPr>
        <w:t>The believer should consider whether speech is appropriate to the occasion and beneficial to those who hear.</w:t>
      </w:r>
    </w:p>
    <w:p w14:paraId="3035A80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does not mean that Christian speech must always be pleasant or avoid difficult truths.</w:t>
      </w:r>
      <w:r>
        <w:t xml:space="preserve"> </w:t>
      </w:r>
      <w:r>
        <w:rPr>
          <w:rFonts w:ascii="Times New Roman" w:hAnsi="Times New Roman"/>
        </w:rPr>
        <w:t>Correction and warning may be necessary expressions of love.</w:t>
      </w:r>
      <w:r>
        <w:t xml:space="preserve"> </w:t>
      </w:r>
      <w:r>
        <w:rPr>
          <w:rFonts w:ascii="Times New Roman" w:hAnsi="Times New Roman"/>
        </w:rPr>
        <w:t>The governing principle is that speech should serve a constructive purpose consistent with the character of Christ.</w:t>
      </w:r>
    </w:p>
    <w:p w14:paraId="157C69B8" w14:textId="77777777" w:rsidR="00025D17" w:rsidRPr="00025D17" w:rsidRDefault="00025D17" w:rsidP="00025D17">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Giving Grace to Those Who Hear</w:t>
      </w:r>
    </w:p>
    <w:p w14:paraId="60F06267"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describes appropriate speech as that which gives grace to the hearers.</w:t>
      </w:r>
    </w:p>
    <w:p w14:paraId="00FBE9D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expression should not be understood as though human words independently confer saving grace.</w:t>
      </w:r>
      <w:r>
        <w:t xml:space="preserve"> </w:t>
      </w:r>
      <w:r>
        <w:rPr>
          <w:rFonts w:ascii="Times New Roman" w:hAnsi="Times New Roman"/>
        </w:rPr>
        <w:t>Rather, it communicates the beneficial and gracious effect of speech that strengthens others.</w:t>
      </w:r>
      <w:r>
        <w:t xml:space="preserve"> </w:t>
      </w:r>
      <w:r>
        <w:rPr>
          <w:rFonts w:ascii="Times New Roman" w:hAnsi="Times New Roman"/>
        </w:rPr>
        <w:t>This principle has particular importance for teachers and leaders.</w:t>
      </w:r>
    </w:p>
    <w:p w14:paraId="5B47214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ability to communicate accurately does not eliminate the responsibility to communicate wisely.</w:t>
      </w:r>
      <w:r>
        <w:t xml:space="preserve"> </w:t>
      </w:r>
      <w:r>
        <w:rPr>
          <w:rFonts w:ascii="Times New Roman" w:hAnsi="Times New Roman"/>
        </w:rPr>
        <w:t>The church is built up when truth is expressed in ways that promote understanding, maturity, and love.</w:t>
      </w:r>
    </w:p>
    <w:p w14:paraId="52D41C13"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22. Do Not Grieve the Holy Spirit — Ephesians 4:30</w:t>
      </w:r>
    </w:p>
    <w:p w14:paraId="2E45D93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warns believers not to cause sorrow to God’s Holy Spirit, through whom they received the Spirit as God’s pledge of their final deliverance.</w:t>
      </w:r>
      <w:r>
        <w:t xml:space="preserve"> </w:t>
      </w:r>
      <w:r>
        <w:rPr>
          <w:rFonts w:ascii="Times New Roman" w:hAnsi="Times New Roman"/>
        </w:rPr>
        <w:t>The statement connects Christian conduct with the personal ministry of the Spirit.</w:t>
      </w:r>
    </w:p>
    <w:p w14:paraId="48AA3A44"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Personal Character of the Spirit's Ministry</w:t>
      </w:r>
    </w:p>
    <w:p w14:paraId="458A1A2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verb </w:t>
      </w:r>
      <w:proofErr w:type="spellStart"/>
      <w:r w:rsidRPr="00025D17">
        <w:rPr>
          <w:rFonts w:ascii="Times New Roman" w:eastAsia="Times New Roman" w:hAnsi="Times New Roman" w:cs="Times New Roman"/>
          <w:kern w:val="0"/>
          <w14:ligatures w14:val="none"/>
          <w:i w:val="1"/>
        </w:rPr>
        <w:t xml:space="preserve">lypeō</w:t>
      </w:r>
      <w:proofErr w:type="spellEnd"/>
      <w:r w:rsidRPr="00025D17">
        <w:rPr>
          <w:rFonts w:ascii="Times New Roman" w:eastAsia="Times New Roman" w:hAnsi="Times New Roman" w:cs="Times New Roman"/>
          <w:kern w:val="0"/>
          <w14:ligatures w14:val="none"/>
        </w:rPr>
        <w:t>, translated grieve, ordinarily refers to causing sorrow or distress.</w:t>
      </w:r>
    </w:p>
    <w:p w14:paraId="5E19D64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Its use in relation to the Holy Spirit is significant because it reflects the personal character of the Spirit's relationship with believers.</w:t>
      </w:r>
      <w:r>
        <w:t xml:space="preserve"> </w:t>
      </w:r>
      <w:r>
        <w:rPr>
          <w:rFonts w:ascii="Times New Roman" w:hAnsi="Times New Roman"/>
        </w:rPr>
        <w:t>The Spirit is not presented merely as an impersonal force or religious influence.</w:t>
      </w:r>
    </w:p>
    <w:p w14:paraId="203F588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He is the divine presence associated with the believer's salvation and sanctification.</w:t>
      </w:r>
      <w:r>
        <w:t xml:space="preserve"> </w:t>
      </w:r>
      <w:r>
        <w:rPr>
          <w:rFonts w:ascii="Times New Roman" w:hAnsi="Times New Roman"/>
        </w:rPr>
        <w:t>The language should not be interpreted as though God experiences emotional instability in precisely the same manner as fallen human beings.</w:t>
      </w:r>
    </w:p>
    <w:p w14:paraId="39335BD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Nevertheless, Paul employs personal language to communicate the seriousness of conduct that contradicts the Spirit's holy work.</w:t>
      </w:r>
    </w:p>
    <w:p w14:paraId="02569D60"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Sealed for the Day of Redemption</w:t>
      </w:r>
    </w:p>
    <w:p w14:paraId="4FE018A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reference to sealing recalls Ephesians 1:13–14, where the Spirit was described as the pledge of the believer's inheritance.</w:t>
      </w:r>
    </w:p>
    <w:p w14:paraId="539DE34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connection is important.</w:t>
      </w:r>
      <w:r>
        <w:t xml:space="preserve"> </w:t>
      </w:r>
      <w:r>
        <w:rPr>
          <w:rFonts w:ascii="Times New Roman" w:hAnsi="Times New Roman"/>
        </w:rPr>
        <w:t>The Spirit who marks believers as belonging to God is also the One whose holy presence must be honored through their conduct.</w:t>
      </w:r>
      <w:r>
        <w:t xml:space="preserve"> </w:t>
      </w:r>
      <w:r>
        <w:rPr>
          <w:rFonts w:ascii="Times New Roman" w:hAnsi="Times New Roman"/>
        </w:rPr>
        <w:t>Assurance and responsibility therefore belong together.</w:t>
      </w:r>
    </w:p>
    <w:p w14:paraId="6B24BE9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does not present the sealing of the Spirit as a reason for moral indifference.</w:t>
      </w:r>
      <w:r>
        <w:t xml:space="preserve"> </w:t>
      </w:r>
      <w:r>
        <w:rPr>
          <w:rFonts w:ascii="Times New Roman" w:hAnsi="Times New Roman"/>
        </w:rPr>
        <w:t>Rather, the reality of the Spirit's presence provides an additional reason for rejecting conduct inconsistent with the believer's new identity.</w:t>
      </w:r>
    </w:p>
    <w:p w14:paraId="7BB139C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reference to the day of redemption directs attention toward the future completion of God's saving purpose.</w:t>
      </w:r>
      <w:r>
        <w:t xml:space="preserve"> </w:t>
      </w:r>
      <w:r>
        <w:rPr>
          <w:rFonts w:ascii="Times New Roman" w:hAnsi="Times New Roman"/>
        </w:rPr>
        <w:t>Believers live between the accomplished work of Christ and the final fulfillment of redemption.</w:t>
      </w:r>
      <w:r>
        <w:t xml:space="preserve"> </w:t>
      </w:r>
      <w:r>
        <w:rPr>
          <w:rFonts w:ascii="Times New Roman" w:hAnsi="Times New Roman"/>
        </w:rPr>
        <w:t>Their present conduct should reflect that future hope.</w:t>
      </w:r>
    </w:p>
    <w:p w14:paraId="5901FEFA"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23. Putting Away Bitterness and Malice — Ephesians 4:31</w:t>
      </w:r>
    </w:p>
    <w:p w14:paraId="3C9F908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now identifies several destructive attitudes and behaviors that must be removed from the Christian life.</w:t>
      </w:r>
      <w:r>
        <w:t xml:space="preserve"> </w:t>
      </w:r>
      <w:r>
        <w:rPr>
          <w:rFonts w:ascii="Times New Roman" w:hAnsi="Times New Roman"/>
        </w:rPr>
        <w:t>He includes bitterness, wrath, anger, clamor, slander, and malice.</w:t>
      </w:r>
      <w:r>
        <w:t xml:space="preserve"> </w:t>
      </w:r>
      <w:r>
        <w:rPr>
          <w:rFonts w:ascii="Times New Roman" w:hAnsi="Times New Roman"/>
        </w:rPr>
        <w:t>The accumulation of terms emphasizes the various ways hostility can develop and express itself within relationships.</w:t>
      </w:r>
    </w:p>
    <w:p w14:paraId="5077EDAC"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Bitterness</w:t>
      </w:r>
    </w:p>
    <w:p w14:paraId="23E5B18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noun </w:t>
      </w:r>
      <w:proofErr w:type="spellStart"/>
      <w:r w:rsidRPr="00666A4C">
        <w:rPr>
          <w:rFonts w:ascii="Times New Roman" w:eastAsia="Times New Roman" w:hAnsi="Times New Roman" w:cs="Times New Roman"/>
          <w:i w:val="1"/>
          <w:iCs/>
          <w:kern w:val="0"/>
          <w14:ligatures w14:val="none"/>
        </w:rPr>
        <w:t xml:space="preserve">pikria</w:t>
      </w:r>
      <w:proofErr w:type="spellEnd"/>
      <w:r w:rsidRPr="00025D17">
        <w:rPr>
          <w:rFonts w:ascii="Times New Roman" w:eastAsia="Times New Roman" w:hAnsi="Times New Roman" w:cs="Times New Roman"/>
          <w:kern w:val="0"/>
          <w14:ligatures w14:val="none"/>
        </w:rPr>
        <w:t>, translated bitterness, can describe a harsh or resentful disposition.</w:t>
      </w:r>
    </w:p>
    <w:p w14:paraId="3DD8844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Bitterness often develops when offenses are repeatedly remembered and allowed to shape a person's attitude toward others.</w:t>
      </w:r>
      <w:r>
        <w:t xml:space="preserve"> </w:t>
      </w:r>
      <w:r>
        <w:rPr>
          <w:rFonts w:ascii="Times New Roman" w:hAnsi="Times New Roman"/>
        </w:rPr>
        <w:t>Within the church, such resentment can undermine fellowship and produce continuing division.</w:t>
      </w:r>
    </w:p>
    <w:p w14:paraId="3657516A"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Wrath and Anger</w:t>
      </w:r>
    </w:p>
    <w:p w14:paraId="4EDB1D2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Paul employs terms associated with intense anger and hostile disposition.</w:t>
      </w:r>
      <w:r>
        <w:t xml:space="preserve"> </w:t>
      </w:r>
      <w:r>
        <w:rPr>
          <w:rFonts w:ascii="Times New Roman" w:hAnsi="Times New Roman"/>
        </w:rPr>
        <w:t>Although the words may carry differing nuances, the emphasis is upon destructive forms of anger that are incompatible with the character of the new life.</w:t>
      </w:r>
    </w:p>
    <w:p w14:paraId="46F9821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earlier instruction concerning anger without sin should be considered alongside this passage.</w:t>
      </w:r>
      <w:r>
        <w:t xml:space="preserve"> </w:t>
      </w:r>
      <w:r>
        <w:rPr>
          <w:rFonts w:ascii="Times New Roman" w:hAnsi="Times New Roman"/>
        </w:rPr>
        <w:t>Paul is not contradicting himself.</w:t>
      </w:r>
      <w:r>
        <w:t xml:space="preserve"> </w:t>
      </w:r>
      <w:r>
        <w:rPr>
          <w:rFonts w:ascii="Times New Roman" w:hAnsi="Times New Roman"/>
        </w:rPr>
        <w:t>He recognizes that anger may arise while insisting that believers must reject the hostility and resentment that lead to sinful conduct.</w:t>
      </w:r>
    </w:p>
    <w:p w14:paraId="6D004C92" w14:textId="77777777" w:rsidR="00025D17" w:rsidRPr="00025D17" w:rsidRDefault="00025D17" w:rsidP="00025D17">
      <w:pPr>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Clamor and Slander</w:t>
      </w:r>
    </w:p>
    <w:p w14:paraId="3F86814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reference to clamor suggests loud, disruptive expressions of hostility.</w:t>
      </w:r>
    </w:p>
    <w:p w14:paraId="261ABE4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Slander concerns speech that damages the reputation or character of another.</w:t>
      </w:r>
      <w:r>
        <w:t xml:space="preserve"> </w:t>
      </w:r>
      <w:r>
        <w:rPr>
          <w:rFonts w:ascii="Times New Roman" w:hAnsi="Times New Roman"/>
        </w:rPr>
        <w:t>These behaviors are particularly destructive within a community intended to be characterized by unity and love.</w:t>
      </w:r>
      <w:r>
        <w:t xml:space="preserve"> </w:t>
      </w:r>
      <w:r>
        <w:rPr>
          <w:rFonts w:ascii="Times New Roman" w:hAnsi="Times New Roman"/>
        </w:rPr>
        <w:t>Paul's instruction therefore addresses both inward attitudes and outward expressions.</w:t>
      </w:r>
    </w:p>
    <w:p w14:paraId="6B02DE85"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Malice</w:t>
      </w:r>
    </w:p>
    <w:p w14:paraId="681F72A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final term, </w:t>
      </w:r>
      <w:proofErr w:type="spellStart"/>
      <w:r w:rsidRPr="00666A4C">
        <w:rPr>
          <w:rFonts w:ascii="Times New Roman" w:eastAsia="Times New Roman" w:hAnsi="Times New Roman" w:cs="Times New Roman"/>
          <w:i/>
          <w:iCs/>
          <w:kern w:val="0"/>
          <w14:ligatures w14:val="none"/>
        </w:rPr>
        <w:t>kakia</w:t>
      </w:r>
      <w:proofErr w:type="spellEnd"/>
      <w:r w:rsidRPr="00025D17">
        <w:rPr>
          <w:rFonts w:ascii="Times New Roman" w:eastAsia="Times New Roman" w:hAnsi="Times New Roman" w:cs="Times New Roman"/>
          <w:kern w:val="0"/>
          <w14:ligatures w14:val="none"/>
        </w:rPr>
        <w:t xml:space="preserve">, can refer broadly to evil or wickedness, and in this </w:t>
      </w:r>
      <w:proofErr w:type="gramStart"/>
      <w:r w:rsidRPr="00025D17">
        <w:rPr>
          <w:rFonts w:ascii="Times New Roman" w:eastAsia="Times New Roman" w:hAnsi="Times New Roman" w:cs="Times New Roman"/>
          <w:kern w:val="0"/>
          <w14:ligatures w14:val="none"/>
        </w:rPr>
        <w:t>context</w:t>
      </w:r>
      <w:proofErr w:type="gramEnd"/>
      <w:r w:rsidRPr="00025D17">
        <w:rPr>
          <w:rFonts w:ascii="Times New Roman" w:eastAsia="Times New Roman" w:hAnsi="Times New Roman" w:cs="Times New Roman"/>
          <w:kern w:val="0"/>
          <w14:ligatures w14:val="none"/>
        </w:rPr>
        <w:t xml:space="preserve"> it emphasizes malicious intent.</w:t>
      </w:r>
    </w:p>
    <w:p w14:paraId="197E3E8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instruction to put away these qualities demonstrates that Christian transformation must reach beyond external behavior.</w:t>
      </w:r>
      <w:r>
        <w:t xml:space="preserve"> </w:t>
      </w:r>
      <w:r>
        <w:rPr>
          <w:rFonts w:ascii="Times New Roman" w:hAnsi="Times New Roman"/>
        </w:rPr>
        <w:t>A person may refrain from openly hostile speech while continuing to cultivate resentment and ill will.</w:t>
      </w:r>
      <w:r>
        <w:t xml:space="preserve"> </w:t>
      </w:r>
      <w:r>
        <w:rPr>
          <w:rFonts w:ascii="Times New Roman" w:hAnsi="Times New Roman"/>
        </w:rPr>
        <w:t>Paul's vision of holiness includes the transformation of the inward disposition.</w:t>
      </w:r>
    </w:p>
    <w:p w14:paraId="1B314398"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24. Kindness, Tenderheartedness, and Forgiveness — Ephesians 4:32</w:t>
      </w:r>
    </w:p>
    <w:p w14:paraId="4BFAD87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concludes the chapter by describing the positive qualities that should replace bitterness and hostility.</w:t>
      </w:r>
    </w:p>
    <w:p w14:paraId="714E1FB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Believers are called to be kind, tenderhearted, and forgiving toward one another, just as God has forgiven them in Christ.</w:t>
      </w:r>
      <w:r>
        <w:t xml:space="preserve"> </w:t>
      </w:r>
      <w:r>
        <w:rPr>
          <w:rFonts w:ascii="Times New Roman" w:hAnsi="Times New Roman"/>
        </w:rPr>
        <w:t>This verse brings the practical instruction of the chapter back to the theological foundation established in its opening chapters.</w:t>
      </w:r>
    </w:p>
    <w:p w14:paraId="5D22D5CA"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Kindness</w:t>
      </w:r>
    </w:p>
    <w:p w14:paraId="1C709667"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adjective </w:t>
      </w:r>
      <w:proofErr w:type="spellStart"/>
      <w:r w:rsidRPr="00666A4C">
        <w:rPr>
          <w:rFonts w:ascii="Times New Roman" w:eastAsia="Times New Roman" w:hAnsi="Times New Roman" w:cs="Times New Roman"/>
          <w:i w:val="1"/>
          <w:iCs/>
          <w:kern w:val="0"/>
          <w14:ligatures w14:val="none"/>
        </w:rPr>
        <w:t xml:space="preserve">chrēstos</w:t>
      </w:r>
      <w:proofErr w:type="spellEnd"/>
      <w:r w:rsidRPr="00025D17">
        <w:rPr>
          <w:rFonts w:ascii="Times New Roman" w:eastAsia="Times New Roman" w:hAnsi="Times New Roman" w:cs="Times New Roman"/>
          <w:kern w:val="0"/>
          <w14:ligatures w14:val="none"/>
        </w:rPr>
        <w:t>, translated kind, describes a disposition characterized by goodness, consideration, and helpfulness.</w:t>
      </w:r>
    </w:p>
    <w:p w14:paraId="2646B61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Kindness is not merely the absence of cruelty.</w:t>
      </w:r>
      <w:r>
        <w:t xml:space="preserve"> </w:t>
      </w:r>
      <w:r>
        <w:rPr>
          <w:rFonts w:ascii="Times New Roman" w:hAnsi="Times New Roman"/>
        </w:rPr>
        <w:t>It involves active concern for the well-being of others.</w:t>
      </w:r>
      <w:r>
        <w:t xml:space="preserve"> </w:t>
      </w:r>
      <w:r>
        <w:rPr>
          <w:rFonts w:ascii="Times New Roman" w:hAnsi="Times New Roman"/>
        </w:rPr>
        <w:t>Within the church, kindness should shape ordinary relationships, especially when disagreements or personal difficulties arise.</w:t>
      </w:r>
    </w:p>
    <w:p w14:paraId="01C4BE45"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lastRenderedPageBreak/>
        <w:t>Tenderheartedness</w:t>
      </w:r>
    </w:p>
    <w:p w14:paraId="73C400B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The Greek adjective </w:t>
      </w:r>
      <w:proofErr w:type="spellStart"/>
      <w:r w:rsidRPr="00666A4C">
        <w:rPr>
          <w:rFonts w:ascii="Times New Roman" w:eastAsia="Times New Roman" w:hAnsi="Times New Roman" w:cs="Times New Roman"/>
          <w:i w:val="1"/>
          <w:iCs/>
          <w:kern w:val="0"/>
          <w14:ligatures w14:val="none"/>
        </w:rPr>
        <w:t xml:space="preserve">eusplagchnos</w:t>
      </w:r>
      <w:proofErr w:type="spellEnd"/>
      <w:r w:rsidRPr="00666A4C">
        <w:rPr>
          <w:rFonts w:ascii="Times New Roman" w:eastAsia="Times New Roman" w:hAnsi="Times New Roman" w:cs="Times New Roman"/>
          <w:i/>
          <w:iCs/>
          <w:kern w:val="0"/>
          <w14:ligatures w14:val="none"/>
        </w:rPr>
        <w:t>,</w:t>
      </w:r>
      <w:r w:rsidRPr="00025D17">
        <w:rPr>
          <w:rFonts w:ascii="Times New Roman" w:eastAsia="Times New Roman" w:hAnsi="Times New Roman" w:cs="Times New Roman"/>
          <w:kern w:val="0"/>
          <w14:ligatures w14:val="none"/>
        </w:rPr>
        <w:t xml:space="preserve"> translated tenderhearted or compassionate, conveys the idea of deep sympathy and concern.</w:t>
      </w:r>
      <w:r>
        <w:t xml:space="preserve"> </w:t>
      </w:r>
      <w:r>
        <w:rPr>
          <w:rFonts w:ascii="Times New Roman" w:hAnsi="Times New Roman"/>
        </w:rPr>
        <w:t>The term reflects an ancient understanding in which inward organs were associated with strong emotions.</w:t>
      </w:r>
    </w:p>
    <w:p w14:paraId="415CF17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employs the language to describe a compassionate disposition toward others.</w:t>
      </w:r>
      <w:r>
        <w:t xml:space="preserve"> </w:t>
      </w:r>
      <w:r>
        <w:rPr>
          <w:rFonts w:ascii="Times New Roman" w:hAnsi="Times New Roman"/>
        </w:rPr>
        <w:t>Such compassion is essential to a community composed of people who continue to experience weakness, suffering, and the need for spiritual growth.</w:t>
      </w:r>
    </w:p>
    <w:p w14:paraId="25A7F916"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Forgiveness Grounded in Christ</w:t>
      </w:r>
    </w:p>
    <w:p w14:paraId="380B83D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final instruction concerns forgiveness.</w:t>
      </w:r>
      <w:r>
        <w:t xml:space="preserve"> </w:t>
      </w:r>
      <w:r>
        <w:rPr>
          <w:rFonts w:ascii="Times New Roman" w:hAnsi="Times New Roman"/>
        </w:rPr>
        <w:t>Paul grounds the believer's responsibility to forgive in the forgiveness God has extended through Christ.</w:t>
      </w:r>
      <w:r>
        <w:t xml:space="preserve"> </w:t>
      </w:r>
      <w:r>
        <w:rPr>
          <w:rFonts w:ascii="Times New Roman" w:hAnsi="Times New Roman"/>
        </w:rPr>
        <w:t>This relationship is essential.</w:t>
      </w:r>
    </w:p>
    <w:p w14:paraId="2CCD36C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Christian forgiveness is not presented merely as a psychological technique for reducing resentment or improving emotional well-being.</w:t>
      </w:r>
      <w:r>
        <w:t xml:space="preserve"> </w:t>
      </w:r>
      <w:r>
        <w:rPr>
          <w:rFonts w:ascii="Times New Roman" w:hAnsi="Times New Roman"/>
        </w:rPr>
        <w:t>It is a response to divine grace.</w:t>
      </w:r>
      <w:r>
        <w:t xml:space="preserve"> </w:t>
      </w:r>
      <w:r>
        <w:rPr>
          <w:rFonts w:ascii="Times New Roman" w:hAnsi="Times New Roman"/>
        </w:rPr>
        <w:t>Those who have received forgiveness are called to extend forgiveness toward others.</w:t>
      </w:r>
    </w:p>
    <w:p w14:paraId="57BA62AD"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does not mean that forgiveness eliminates the need for accountability, repentance, restitution, or appropriate boundaries in situations involving serious wrongdoing.</w:t>
      </w:r>
      <w:r>
        <w:t xml:space="preserve"> </w:t>
      </w:r>
      <w:r>
        <w:rPr>
          <w:rFonts w:ascii="Times New Roman" w:hAnsi="Times New Roman"/>
        </w:rPr>
        <w:t>Nor does it require the immediate restoration of trust where trust has been deeply violated.</w:t>
      </w:r>
    </w:p>
    <w:p w14:paraId="24687B8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passage establishes the moral responsibility to reject vindictiveness and respond according to the grace received in Christ.</w:t>
      </w:r>
      <w:r>
        <w:t xml:space="preserve"> </w:t>
      </w:r>
      <w:r>
        <w:rPr>
          <w:rFonts w:ascii="Times New Roman" w:hAnsi="Times New Roman"/>
        </w:rPr>
        <w:t>The precise application of forgiveness within difficult relationships requires wisdom and attention to the broader biblical witness.</w:t>
      </w:r>
    </w:p>
    <w:p w14:paraId="5757234F"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The Chapter's Final Return to Grace</w:t>
      </w:r>
    </w:p>
    <w:p w14:paraId="44F27BE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conclusion of Ephesians 4 is particularly fitting.</w:t>
      </w:r>
      <w:r>
        <w:t xml:space="preserve"> </w:t>
      </w:r>
      <w:r>
        <w:rPr>
          <w:rFonts w:ascii="Times New Roman" w:hAnsi="Times New Roman"/>
        </w:rPr>
        <w:t>Paul began by urging believers to walk worthy of their calling.</w:t>
      </w:r>
      <w:r>
        <w:t xml:space="preserve"> </w:t>
      </w:r>
      <w:r>
        <w:rPr>
          <w:rFonts w:ascii="Times New Roman" w:hAnsi="Times New Roman"/>
        </w:rPr>
        <w:t>He then described the humility, unity, maturity, truthfulness, and holiness appropriate to that calling.</w:t>
      </w:r>
    </w:p>
    <w:p w14:paraId="2588C7A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He concludes by directing their attention to the forgiveness of God in Christ.</w:t>
      </w:r>
      <w:r>
        <w:t xml:space="preserve"> </w:t>
      </w:r>
      <w:r>
        <w:rPr>
          <w:rFonts w:ascii="Times New Roman" w:hAnsi="Times New Roman"/>
        </w:rPr>
        <w:t>The Christian life therefore remains grounded in grace from beginning to end.</w:t>
      </w:r>
      <w:r>
        <w:t xml:space="preserve"> </w:t>
      </w:r>
      <w:r>
        <w:rPr>
          <w:rFonts w:ascii="Times New Roman" w:hAnsi="Times New Roman"/>
        </w:rPr>
        <w:t>Believers are not called to imitate divine forgiveness in order to earn redemption.</w:t>
      </w:r>
    </w:p>
    <w:p w14:paraId="0B5F3C7D"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They are called to forgive because they have been forgiven.</w:t>
      </w:r>
      <w:r>
        <w:t xml:space="preserve"> </w:t>
      </w:r>
      <w:r>
        <w:rPr>
          <w:rFonts w:ascii="Times New Roman" w:hAnsi="Times New Roman"/>
        </w:rPr>
        <w:t>The same principle governs the entire chapter.</w:t>
      </w:r>
      <w:r>
        <w:t xml:space="preserve"> </w:t>
      </w:r>
      <w:r>
        <w:rPr>
          <w:rFonts w:ascii="Times New Roman" w:hAnsi="Times New Roman"/>
        </w:rPr>
        <w:t>Christian conduct is the appropriate expression of a life transformed through the gracious work of God.</w:t>
      </w:r>
    </w:p>
    <w:p w14:paraId="5FA04872"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25. Theological Synthesis: Unity, Ministry, and Spiritual Maturity</w:t>
      </w:r>
    </w:p>
    <w:p w14:paraId="230830B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Ephesians 4 brings together the theological identity of the church and the practical responsibilities of its members.</w:t>
      </w:r>
      <w:r>
        <w:t xml:space="preserve"> </w:t>
      </w:r>
      <w:r>
        <w:rPr>
          <w:rFonts w:ascii="Times New Roman" w:hAnsi="Times New Roman"/>
        </w:rPr>
        <w:t>The first major theme is the relationship between calling and conduct.</w:t>
      </w:r>
    </w:p>
    <w:p w14:paraId="0C423E5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urges believers to live in a way that reflects the calling they have received. The order is important because the calling originates in divine grace, while the worthy walk expresses the response appropriate to that grace.</w:t>
      </w:r>
    </w:p>
    <w:p w14:paraId="645D6EB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second theme is the oneness brought about by the Spirit.</w:t>
      </w:r>
      <w:r>
        <w:t xml:space="preserve"> </w:t>
      </w:r>
      <w:r>
        <w:rPr>
          <w:rFonts w:ascii="Times New Roman" w:hAnsi="Times New Roman"/>
        </w:rPr>
        <w:t>The church's unity is grounded in the shared realities of salvation: one body, one Spirit, one hope, their common Lord, shared faith, and single baptism, and one God and Father.</w:t>
      </w:r>
    </w:p>
    <w:p w14:paraId="6F6DFCCF"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Believers are responsible for preserving this unity through humility, gentleness, patience, and love.</w:t>
      </w:r>
      <w:r>
        <w:t xml:space="preserve"> </w:t>
      </w:r>
      <w:r>
        <w:rPr>
          <w:rFonts w:ascii="Times New Roman" w:hAnsi="Times New Roman"/>
        </w:rPr>
        <w:t>The third theme is the diversity of ministry provisions.</w:t>
      </w:r>
      <w:r>
        <w:t xml:space="preserve"> </w:t>
      </w:r>
      <w:r>
        <w:rPr>
          <w:rFonts w:ascii="Times New Roman" w:hAnsi="Times New Roman"/>
        </w:rPr>
        <w:t>Christ gives differing gifts and ministries for the equipping of His people.</w:t>
      </w:r>
    </w:p>
    <w:p w14:paraId="69887B3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diversity of function does not contradict the unity of the body.</w:t>
      </w:r>
      <w:r>
        <w:t xml:space="preserve"> </w:t>
      </w:r>
      <w:r>
        <w:rPr>
          <w:rFonts w:ascii="Times New Roman" w:hAnsi="Times New Roman"/>
        </w:rPr>
        <w:t>Rather, it contributes to the church's growth.</w:t>
      </w:r>
      <w:r>
        <w:t xml:space="preserve"> </w:t>
      </w:r>
      <w:r>
        <w:rPr>
          <w:rFonts w:ascii="Times New Roman" w:hAnsi="Times New Roman"/>
        </w:rPr>
        <w:t>The fourth theme is the goal of spiritual maturity.</w:t>
      </w:r>
      <w:r>
        <w:t xml:space="preserve"> </w:t>
      </w:r>
      <w:r>
        <w:rPr>
          <w:rFonts w:ascii="Times New Roman" w:hAnsi="Times New Roman"/>
        </w:rPr>
        <w:t>The purpose of ministry is not merely the performance of religious activities.</w:t>
      </w:r>
    </w:p>
    <w:p w14:paraId="33EC1472"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It is the development of believers who are established in truth, united in faith, and increasingly conformed to the character of Christ.</w:t>
      </w:r>
      <w:r>
        <w:t xml:space="preserve"> </w:t>
      </w:r>
      <w:r>
        <w:rPr>
          <w:rFonts w:ascii="Times New Roman" w:hAnsi="Times New Roman"/>
        </w:rPr>
        <w:t>The fifth theme concerns the relationship between truth and love.</w:t>
      </w:r>
      <w:r>
        <w:t xml:space="preserve"> </w:t>
      </w:r>
      <w:r>
        <w:rPr>
          <w:rFonts w:ascii="Times New Roman" w:hAnsi="Times New Roman"/>
        </w:rPr>
        <w:t>Doctrinal stability is essential, but it must be accompanied by the character appropriate to the gospel.</w:t>
      </w:r>
    </w:p>
    <w:p w14:paraId="02D931F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Truth should be expressed in love, and love should remain grounded in truth.</w:t>
      </w:r>
      <w:r>
        <w:t xml:space="preserve"> </w:t>
      </w:r>
      <w:r>
        <w:rPr>
          <w:rFonts w:ascii="Times New Roman" w:hAnsi="Times New Roman"/>
        </w:rPr>
        <w:t>The sixth theme is the transformation of the believer's conduct.</w:t>
      </w:r>
      <w:r>
        <w:t xml:space="preserve"> </w:t>
      </w:r>
      <w:r>
        <w:rPr>
          <w:rFonts w:ascii="Times New Roman" w:hAnsi="Times New Roman"/>
        </w:rPr>
        <w:t>Paul contrasts the former manner of life with the new identity created in Christ.</w:t>
      </w:r>
    </w:p>
    <w:p w14:paraId="615F387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old self is associated with deceitful desires and corruption, while the new self is characterized by righteousness and holiness.</w:t>
      </w:r>
      <w:r>
        <w:t xml:space="preserve"> </w:t>
      </w:r>
      <w:r>
        <w:rPr>
          <w:rFonts w:ascii="Times New Roman" w:hAnsi="Times New Roman"/>
        </w:rPr>
        <w:t>The final theme is the practical expression of grace.</w:t>
      </w:r>
    </w:p>
    <w:p w14:paraId="1D06BFC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Truthfulness, honest labor, constructive speech, compassion, and forgiveness demonstrate the character of the new life.</w:t>
      </w:r>
      <w:r>
        <w:t xml:space="preserve"> </w:t>
      </w:r>
      <w:r>
        <w:rPr>
          <w:rFonts w:ascii="Times New Roman" w:hAnsi="Times New Roman"/>
        </w:rPr>
        <w:t>These qualities are not optional additions to Christian maturity.</w:t>
      </w:r>
      <w:r>
        <w:t xml:space="preserve"> </w:t>
      </w:r>
      <w:r>
        <w:rPr>
          <w:rFonts w:ascii="Times New Roman" w:hAnsi="Times New Roman"/>
        </w:rPr>
        <w:t>They are essential expressions of the transformation God intends for His people.</w:t>
      </w:r>
    </w:p>
    <w:p w14:paraId="26F7C76D"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26. Contemporary Application: The Church as a Community of Maturing Believers</w:t>
      </w:r>
    </w:p>
    <w:p w14:paraId="0AAA78C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teaching of Ephesians 4 has particular relevance for contemporary Christian communities because it challenges several common assumptions concerning ministry, leadership, and spiritual growth.</w:t>
      </w:r>
    </w:p>
    <w:p w14:paraId="48E8AF34"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Ministry Ability Is Not the Same as Spiritual Maturity</w:t>
      </w:r>
    </w:p>
    <w:p w14:paraId="2196453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One of the most important distinctions in the chapter concerns the relationship between ministry function and Christian character.</w:t>
      </w:r>
    </w:p>
    <w:p w14:paraId="1CEA3B5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A person may possess considerable ability in preaching, teaching, administration, music, evangelism, or leadership without demonstrating corresponding maturity in humility, patience, self-control, and love.</w:t>
      </w:r>
      <w:r>
        <w:t xml:space="preserve"> </w:t>
      </w:r>
      <w:r>
        <w:rPr>
          <w:rFonts w:ascii="Times New Roman" w:hAnsi="Times New Roman"/>
        </w:rPr>
        <w:t>The presence of a gift does not guarantee the development of character.</w:t>
      </w:r>
      <w:r>
        <w:t xml:space="preserve"> </w:t>
      </w:r>
      <w:r>
        <w:rPr>
          <w:rFonts w:ascii="Times New Roman" w:hAnsi="Times New Roman"/>
        </w:rPr>
        <w:t>This distinction is essential because churches sometimes evaluate spiritual maturity primarily through visible ministry effectiveness.</w:t>
      </w:r>
    </w:p>
    <w:p w14:paraId="60F2D204"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A gifted communicator may be regarded as spiritually mature because of the ability to attract an audience or explain complex ideas.</w:t>
      </w:r>
      <w:r>
        <w:t xml:space="preserve"> </w:t>
      </w:r>
      <w:r>
        <w:rPr>
          <w:rFonts w:ascii="Times New Roman" w:hAnsi="Times New Roman"/>
        </w:rPr>
        <w:t>A capable leader may be assumed to possess exceptional spiritual wisdom because of organizational success.</w:t>
      </w:r>
      <w:r>
        <w:t xml:space="preserve"> </w:t>
      </w:r>
      <w:r>
        <w:rPr>
          <w:rFonts w:ascii="Times New Roman" w:hAnsi="Times New Roman"/>
        </w:rPr>
        <w:t>Paul's teaching requires a more comprehensive evaluation.</w:t>
      </w:r>
    </w:p>
    <w:p w14:paraId="5E6FCEC0"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goal of ministry is the maturity of the body, and that maturity includes doctrinal stability, love, truthfulness, holiness, and mutual service.</w:t>
      </w:r>
      <w:r>
        <w:t xml:space="preserve"> </w:t>
      </w:r>
      <w:r>
        <w:rPr>
          <w:rFonts w:ascii="Times New Roman" w:hAnsi="Times New Roman"/>
        </w:rPr>
        <w:t>Ministry ability should therefore be valued as a provision for service without becoming a substitute for Christian character.</w:t>
      </w:r>
    </w:p>
    <w:p w14:paraId="025B79CA"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Equipping Rather Than Dependency</w:t>
      </w:r>
    </w:p>
    <w:p w14:paraId="0A5BEC4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Ephesians 4 also challenges a model of church life in which the congregation becomes excessively dependent upon a small group of leaders to perform every meaningful act of ministry.</w:t>
      </w:r>
      <w:r>
        <w:t xml:space="preserve"> </w:t>
      </w:r>
      <w:r>
        <w:rPr>
          <w:rFonts w:ascii="Times New Roman" w:hAnsi="Times New Roman"/>
        </w:rPr>
        <w:t>Christ provides leaders and teachers for the equipping of His people.</w:t>
      </w:r>
    </w:p>
    <w:p w14:paraId="0384855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goal is a body in which members participate appropriately in its growth and service.</w:t>
      </w:r>
      <w:r>
        <w:t xml:space="preserve"> </w:t>
      </w:r>
      <w:r>
        <w:rPr>
          <w:rFonts w:ascii="Times New Roman" w:hAnsi="Times New Roman"/>
        </w:rPr>
        <w:t>This does not eliminate the need for trained leadership or responsible oversight.</w:t>
      </w:r>
      <w:r>
        <w:t xml:space="preserve"> </w:t>
      </w:r>
      <w:r>
        <w:rPr>
          <w:rFonts w:ascii="Times New Roman" w:hAnsi="Times New Roman"/>
        </w:rPr>
        <w:t>Rather, it clarifies the purpose of leadership.</w:t>
      </w:r>
    </w:p>
    <w:p w14:paraId="0DFB21E7"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task is to strengthen believers so that they can understand Scripture, serve others, exercise discernment, and contribute to the maturity of the church.</w:t>
      </w:r>
      <w:r>
        <w:t xml:space="preserve"> </w:t>
      </w:r>
      <w:r>
        <w:rPr>
          <w:rFonts w:ascii="Times New Roman" w:hAnsi="Times New Roman"/>
        </w:rPr>
        <w:t>A congregation should therefore be evaluated not merely by the effectiveness of its leaders but also by the spiritual development of its members.</w:t>
      </w:r>
    </w:p>
    <w:p w14:paraId="765048F3"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Doctrinal Understanding and Spiritual Stability</w:t>
      </w:r>
    </w:p>
    <w:p w14:paraId="010B87C5"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Paul's warning against being tossed about by every new teaching is particularly relevant in an environment where religious teaching is readily available through books, websites, videos, social media, and numerous independent ministries.</w:t>
      </w:r>
      <w:r>
        <w:t xml:space="preserve"> </w:t>
      </w:r>
      <w:r>
        <w:rPr>
          <w:rFonts w:ascii="Times New Roman" w:hAnsi="Times New Roman"/>
        </w:rPr>
        <w:t>Access to information does not automatically produce discernment.</w:t>
      </w:r>
    </w:p>
    <w:p w14:paraId="32643CD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Believers may encounter confident interpretations that appear persuasive while lacking careful attention to biblical context, historical background, or the broader teaching of Scripture.</w:t>
      </w:r>
      <w:r>
        <w:t xml:space="preserve"> </w:t>
      </w:r>
      <w:r>
        <w:rPr>
          <w:rFonts w:ascii="Times New Roman" w:hAnsi="Times New Roman"/>
        </w:rPr>
        <w:t>The church's responsibility is to cultivate informed understanding.</w:t>
      </w:r>
    </w:p>
    <w:p w14:paraId="4A7F381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This requires teachers who handle Scripture carefully and believers who are willing to examine what they hear.</w:t>
      </w:r>
      <w:r>
        <w:t xml:space="preserve"> </w:t>
      </w:r>
      <w:r>
        <w:rPr>
          <w:rFonts w:ascii="Times New Roman" w:hAnsi="Times New Roman"/>
        </w:rPr>
        <w:t>Spiritual stability develops through the combination of sound teaching, thoughtful reflection, and faithful obedience.</w:t>
      </w:r>
    </w:p>
    <w:p w14:paraId="0D976E83"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Truthfulness and the Health of the Church</w:t>
      </w:r>
    </w:p>
    <w:p w14:paraId="0577508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Paul's instruction concerning truthful speech has significant implications for relationships within congregations.</w:t>
      </w:r>
    </w:p>
    <w:p w14:paraId="4D59736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Rumors, exaggeration, misleading communication, and unnecessary criticism can damage trust and create divisions that persist long after the original circumstances have been forgotten.</w:t>
      </w:r>
      <w:r>
        <w:t xml:space="preserve"> </w:t>
      </w:r>
      <w:r>
        <w:rPr>
          <w:rFonts w:ascii="Times New Roman" w:hAnsi="Times New Roman"/>
        </w:rPr>
        <w:t>The call to speak truth in love requires both accuracy and concern for the well-being of others.</w:t>
      </w:r>
    </w:p>
    <w:p w14:paraId="7BAD3C3D"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Christian communication should therefore be evaluated not only by whether a statement is technically correct but also by whether it is appropriate, necessary, and directed toward a constructive purpose.</w:t>
      </w:r>
      <w:r>
        <w:t xml:space="preserve"> </w:t>
      </w:r>
      <w:r>
        <w:rPr>
          <w:rFonts w:ascii="Times New Roman" w:hAnsi="Times New Roman"/>
        </w:rPr>
        <w:t>This principle applies especially to those entrusted with leadership and teaching.</w:t>
      </w:r>
      <w:r>
        <w:t xml:space="preserve"> </w:t>
      </w:r>
      <w:r>
        <w:rPr>
          <w:rFonts w:ascii="Times New Roman" w:hAnsi="Times New Roman"/>
        </w:rPr>
        <w:t>The manner in which truth is communicated can either strengthen the body or contribute to its injury.</w:t>
      </w:r>
    </w:p>
    <w:p w14:paraId="3FECD9BC" w14:textId="77777777" w:rsidR="00025D17" w:rsidRPr="00025D17" w:rsidRDefault="00025D17" w:rsidP="00025D17">
      <w:pPr>
        <w:pStyle w:val="Heading2"/>
        <w:keepNext/>
        <w:widowControl/>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025D17">
        <w:rPr>
          <w:rFonts w:ascii="Times New Roman" w:eastAsia="Times New Roman" w:hAnsi="Times New Roman" w:cs="Times New Roman"/>
          <w:b/>
          <w:bCs/>
          <w:kern w:val="0"/>
          <w:sz w:val="27"/>
          <w:szCs w:val="27"/>
          <w14:ligatures w14:val="none"/>
        </w:rPr>
        <w:t>Forgiveness and Reconciliation</w:t>
      </w:r>
    </w:p>
    <w:p w14:paraId="7C69D896"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chapter's final instruction concerning forgiveness returns the reader to the grace of God.</w:t>
      </w:r>
      <w:r>
        <w:t xml:space="preserve"> </w:t>
      </w:r>
      <w:r>
        <w:rPr>
          <w:rFonts w:ascii="Times New Roman" w:hAnsi="Times New Roman"/>
        </w:rPr>
        <w:t>Believers are called to forgive because they have been forgiven in Christ.</w:t>
      </w:r>
    </w:p>
    <w:p w14:paraId="03A6E3C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does not mean that serious wrongdoing should be ignored or that appropriate accountability should be abandoned.</w:t>
      </w:r>
      <w:r>
        <w:t xml:space="preserve"> </w:t>
      </w:r>
      <w:r>
        <w:rPr>
          <w:rFonts w:ascii="Times New Roman" w:hAnsi="Times New Roman"/>
        </w:rPr>
        <w:t>It does mean that resentment, vindictiveness, and the desire to inflict harm are incompatible with the character of the new life.</w:t>
      </w:r>
    </w:p>
    <w:p w14:paraId="347D6213"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church should therefore be a community in which repentance, forgiveness, truthfulness, and responsible reconciliation are taken seriously.</w:t>
      </w:r>
      <w:r>
        <w:t xml:space="preserve"> </w:t>
      </w:r>
      <w:r>
        <w:rPr>
          <w:rFonts w:ascii="Times New Roman" w:hAnsi="Times New Roman"/>
        </w:rPr>
        <w:t>Such relationships provide a practical demonstration of the grace through which the church itself has been established.</w:t>
      </w:r>
    </w:p>
    <w:p w14:paraId="49283464"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27. Questions for Reflection and Discussion</w:t>
      </w:r>
    </w:p>
    <w:p w14:paraId="266EB0BA" w14:textId="77777777" w:rsidR="00025D17" w:rsidRPr="00025D17" w:rsidRDefault="00025D17" w:rsidP="00025D1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1. Why does Paul place his instruction concerning Christian conduct after the theological exposition of Ephesians 1–3? How does this order protect the distinction between grace and works?</w:t>
      </w:r>
    </w:p>
    <w:p w14:paraId="7F7EA596" w14:textId="77777777" w:rsidR="00025D17" w:rsidRPr="00025D17" w:rsidRDefault="00025D17" w:rsidP="00025D1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2. What does it mean to walk in a manner worthy of the calling believers have received? How does this differ from attempting to earn salvation through obedience?</w:t>
      </w:r>
    </w:p>
    <w:p w14:paraId="38A3596A" w14:textId="77777777" w:rsidR="00025D17" w:rsidRPr="00025D17" w:rsidRDefault="00025D17" w:rsidP="00025D1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3. Why does Paul begin his discussion of unity with humility, gentleness, patience, and love rather than with organizational structures?</w:t>
      </w:r>
    </w:p>
    <w:p w14:paraId="6DA9FCF7" w14:textId="77777777" w:rsidR="00025D17" w:rsidRPr="00025D17" w:rsidRDefault="00025D17" w:rsidP="00025D1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4. What is the difference between creating Christian unity and preserving the unity of the Spirit? How does Ephesians 2 provide the foundation for understanding this distinction?</w:t>
      </w:r>
    </w:p>
    <w:p w14:paraId="2D5A782F" w14:textId="77777777" w:rsidR="00025D17" w:rsidRPr="00025D17" w:rsidRDefault="00025D17" w:rsidP="00025D1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lastRenderedPageBreak/>
        <w:t>5. How do the seven declarations of oneness in Ephesians 4:4–6 establish the theological basis for the unity of the church?</w:t>
      </w:r>
    </w:p>
    <w:p w14:paraId="02C15EA5" w14:textId="77777777" w:rsidR="00025D17" w:rsidRPr="00025D17" w:rsidRDefault="00025D17" w:rsidP="00025D1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6. What is the relationship between the unity of the body and the diversity of ministry gifts? Why does Paul treat these as complementary rather than competing realities?</w:t>
      </w:r>
    </w:p>
    <w:p w14:paraId="4F58A2ED" w14:textId="77777777" w:rsidR="00025D17" w:rsidRPr="00025D17" w:rsidRDefault="00025D17" w:rsidP="00025D1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7. What does Ephesians 4:11–12 teach concerning the purpose of ministry leaders and the responsibility of the congregation?</w:t>
      </w:r>
    </w:p>
    <w:p w14:paraId="166F46C7" w14:textId="77777777" w:rsidR="00025D17" w:rsidRPr="00025D17" w:rsidRDefault="00025D17" w:rsidP="00025D1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8. Why is it important to distinguish spiritual gifts or ministry abilities from spiritual maturity? What problems can arise when these concepts are confused?</w:t>
      </w:r>
    </w:p>
    <w:p w14:paraId="45FB0141" w14:textId="77777777" w:rsidR="00025D17" w:rsidRPr="00025D17" w:rsidRDefault="00025D17" w:rsidP="00025D1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9. How does Paul describe the goal of Christian maturity in Ephesians 4:13–16? Why are both doctrinal stability and love essential to that goal?</w:t>
      </w:r>
    </w:p>
    <w:p w14:paraId="496C06F6" w14:textId="77777777" w:rsidR="00025D17" w:rsidRPr="00025D17" w:rsidRDefault="00025D17" w:rsidP="00025D1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10. What is the relationship between the old self, the renewal of the mind, and the new self? How does this teaching explain the process of Christian transformation?</w:t>
      </w:r>
    </w:p>
    <w:p w14:paraId="5053D7DE" w14:textId="77777777" w:rsidR="00025D17" w:rsidRPr="00025D17" w:rsidRDefault="00025D17" w:rsidP="00025D1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11. Why does Paul connect truthfulness, honest labor, constructive speech, and forgiveness with the believer's membership in the body of Christ?</w:t>
      </w:r>
    </w:p>
    <w:p w14:paraId="3B8D4AF2" w14:textId="77777777" w:rsidR="00025D17" w:rsidRPr="00025D17" w:rsidRDefault="00025D17" w:rsidP="00025D17">
      <w:pPr>
        <w:pStyle w:val="Heading1"/>
        <w:keepNext/>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12. How does the forgiveness God </w:t>
      </w:r>
      <w:proofErr w:type="gramStart"/>
      <w:r w:rsidRPr="00025D17">
        <w:rPr>
          <w:rFonts w:ascii="Times New Roman" w:eastAsia="Times New Roman" w:hAnsi="Times New Roman" w:cs="Times New Roman"/>
          <w:kern w:val="0"/>
          <w14:ligatures w14:val="none"/>
        </w:rPr>
        <w:t>has</w:t>
      </w:r>
      <w:proofErr w:type="gramEnd"/>
      <w:r w:rsidRPr="00025D17">
        <w:rPr>
          <w:rFonts w:ascii="Times New Roman" w:eastAsia="Times New Roman" w:hAnsi="Times New Roman" w:cs="Times New Roman"/>
          <w:kern w:val="0"/>
          <w14:ligatures w14:val="none"/>
        </w:rPr>
        <w:t xml:space="preserve"> extended through Christ provide the foundation for the believer's responsibility to forgive others?</w:t>
      </w:r>
    </w:p>
    <w:p w14:paraId="368103F3" w14:textId="77777777" w:rsidR="00025D17" w:rsidRPr="00025D17" w:rsidRDefault="00025D17" w:rsidP="00025D17">
      <w:pPr>
        <w:pStyle w:val="Heading1"/>
        <w:keepNext/>
        <w:widowControl/>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025D17">
        <w:rPr>
          <w:rFonts w:ascii="Times New Roman" w:eastAsia="Times New Roman" w:hAnsi="Times New Roman" w:cs="Times New Roman"/>
          <w:b/>
          <w:bCs/>
          <w:kern w:val="0"/>
          <w:sz w:val="36"/>
          <w:szCs w:val="36"/>
          <w14:ligatures w14:val="none"/>
        </w:rPr>
        <w:t>Conclusion: A Life Worthy of Grace</w:t>
      </w:r>
    </w:p>
    <w:p w14:paraId="0E81598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Ephesians 4 marks the movement from the declaration of God's redemptive purpose to the responsibilities that accompany participation in that purpose.</w:t>
      </w:r>
    </w:p>
    <w:p w14:paraId="1355024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begins by urging believers to live consistently with their calling. The appeal rests upon everything established in the first three chapters: salvation by grace, reconciliation through Christ, the unity of the church, and the presence of the Holy Spirit.</w:t>
      </w:r>
      <w:r>
        <w:t xml:space="preserve"> </w:t>
      </w:r>
      <w:r>
        <w:rPr>
          <w:rFonts w:ascii="Times New Roman" w:hAnsi="Times New Roman"/>
        </w:rPr>
        <w:t>The Christian life is therefore not an attempt to earn the blessings of redemption.</w:t>
      </w:r>
      <w:r>
        <w:t xml:space="preserve"> </w:t>
      </w:r>
      <w:r>
        <w:rPr>
          <w:rFonts w:ascii="Times New Roman" w:hAnsi="Times New Roman"/>
        </w:rPr>
        <w:t>It is the appropriate response to blessings already received.</w:t>
      </w:r>
    </w:p>
    <w:p w14:paraId="3F458DBA"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Paul first develops the unity of the church, emphasizing the humility, gentleness, patience, and love necessary for preserving the peace established through Christ.</w:t>
      </w:r>
      <w:r>
        <w:t xml:space="preserve"> </w:t>
      </w:r>
      <w:r>
        <w:rPr>
          <w:rFonts w:ascii="Times New Roman" w:hAnsi="Times New Roman"/>
        </w:rPr>
        <w:t>He then explains that the ascended Lord has provided differing ministries for the equipping of His people.</w:t>
      </w:r>
    </w:p>
    <w:p w14:paraId="6A5ADEED"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These ministries are not ends in themselves.</w:t>
      </w:r>
      <w:r>
        <w:t xml:space="preserve"> </w:t>
      </w:r>
      <w:r>
        <w:rPr>
          <w:rFonts w:ascii="Times New Roman" w:hAnsi="Times New Roman"/>
        </w:rPr>
        <w:t>Their purpose is the body’s increasing maturity toward unity, doctrinal stability, and spiritual maturity in Christ.</w:t>
      </w:r>
      <w:r>
        <w:t xml:space="preserve"> </w:t>
      </w:r>
      <w:r>
        <w:rPr>
          <w:rFonts w:ascii="Times New Roman" w:hAnsi="Times New Roman"/>
        </w:rPr>
        <w:t>The chapter's second movement turns to the transformation of conduct.</w:t>
      </w:r>
    </w:p>
    <w:p w14:paraId="3B271971"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 xml:space="preserve">Believers are called to abandon the former manner of life, experience renewal in their understanding, and live according to the new identity formed for a life marked by righteousness </w:t>
      </w:r>
      <w:r w:rsidRPr="00025D17">
        <w:rPr>
          <w:rFonts w:ascii="Times New Roman" w:eastAsia="Times New Roman" w:hAnsi="Times New Roman" w:cs="Times New Roman"/>
          <w:kern w:val="0"/>
          <w14:ligatures w14:val="none"/>
        </w:rPr>
        <w:lastRenderedPageBreak/>
        <w:t>and holiness.</w:t>
      </w:r>
      <w:r>
        <w:t xml:space="preserve"> </w:t>
      </w:r>
      <w:r>
        <w:rPr>
          <w:rFonts w:ascii="Times New Roman" w:hAnsi="Times New Roman"/>
        </w:rPr>
        <w:t>This transformation becomes visible through truthfulness, honest labor, constructive speech, compassion, and forgiveness.</w:t>
      </w:r>
      <w:r>
        <w:t xml:space="preserve"> </w:t>
      </w:r>
      <w:r>
        <w:rPr>
          <w:rFonts w:ascii="Times New Roman" w:hAnsi="Times New Roman"/>
        </w:rPr>
        <w:t>The progression is deliberate.</w:t>
      </w:r>
    </w:p>
    <w:p w14:paraId="6607DAB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church that has been united through grace must preserve that unity through love.</w:t>
      </w:r>
      <w:r>
        <w:t xml:space="preserve"> </w:t>
      </w:r>
      <w:r>
        <w:rPr>
          <w:rFonts w:ascii="Times New Roman" w:hAnsi="Times New Roman"/>
        </w:rPr>
        <w:t>The believers who have been created anew in Christ must express that new life through conduct.</w:t>
      </w:r>
    </w:p>
    <w:p w14:paraId="565F8AEE"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gifts Christ has provided must contribute to the maturity of the body rather than becoming occasions for pride or division.</w:t>
      </w:r>
      <w:r>
        <w:t xml:space="preserve"> </w:t>
      </w:r>
      <w:r>
        <w:rPr>
          <w:rFonts w:ascii="Times New Roman" w:hAnsi="Times New Roman"/>
        </w:rPr>
        <w:t>At the center of the chapter stands the relationship between truth and love.</w:t>
      </w:r>
    </w:p>
    <w:p w14:paraId="2A61B97C"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church cannot mature without sound teaching, but neither can it mature through knowledge detached from Christian character.</w:t>
      </w:r>
      <w:r>
        <w:t xml:space="preserve"> </w:t>
      </w:r>
      <w:r>
        <w:rPr>
          <w:rFonts w:ascii="Times New Roman" w:hAnsi="Times New Roman"/>
        </w:rPr>
        <w:t>Paul's vision is a community established in the truth of Christ and increasingly transformed into His likeness.</w:t>
      </w:r>
    </w:p>
    <w:p w14:paraId="0215888B"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This prepares the reader for Ephesians 5, where the apostle will continue developing the practical implications of the new life through the commands to walk in love, live as people shaped by God’s light, and walk wisely.</w:t>
      </w:r>
    </w:p>
    <w:p w14:paraId="0F23DC58" w14:textId="77777777" w:rsidR="00025D17" w:rsidRPr="00025D17" w:rsidRDefault="00025D17" w:rsidP="00025D17">
      <w:pPr>
        <w:widowControl/>
        <w:spacing w:before="100" w:beforeAutospacing="1" w:after="100" w:afterAutospacing="1" w:line="240" w:lineRule="auto"/>
        <w:rPr>
          <w:rFonts w:ascii="Times New Roman" w:eastAsia="Times New Roman" w:hAnsi="Times New Roman" w:cs="Times New Roman"/>
          <w:kern w:val="0"/>
          <w14:ligatures w14:val="none"/>
        </w:rPr>
      </w:pPr>
      <w:r w:rsidRPr="00025D17">
        <w:rPr>
          <w:rFonts w:ascii="Times New Roman" w:eastAsia="Times New Roman" w:hAnsi="Times New Roman" w:cs="Times New Roman"/>
          <w:kern w:val="0"/>
          <w14:ligatures w14:val="none"/>
        </w:rPr>
        <w:t>The instruction will extend into the believer's moral conduct, worship, relationship to the Holy Spirit, and responsibilities within marriage.</w:t>
      </w:r>
      <w:r>
        <w:t xml:space="preserve"> </w:t>
      </w:r>
      <w:r>
        <w:rPr>
          <w:rFonts w:ascii="Times New Roman" w:hAnsi="Times New Roman"/>
        </w:rPr>
        <w:t>The theological foundation, however, remains unchanged.</w:t>
      </w:r>
      <w:r>
        <w:t xml:space="preserve"> </w:t>
      </w:r>
      <w:r>
        <w:rPr>
          <w:rFonts w:ascii="Times New Roman" w:hAnsi="Times New Roman"/>
        </w:rPr>
        <w:t>The grace that establishes Christian identity also defines the character of Christian life.</w:t>
      </w:r>
    </w:p>
    <w:p w14:paraId="6DC8D703" w14:textId="77777777" w:rsidR="00025D17" w:rsidRDefault="00025D17"/>
    <w:sectPr w:rsidR="00025D17">
      <w:footerReference w:type="default" r:id="rId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David V. Lott, Ph.D.  •  Ephesians  |  </w:t>
    </w:r>
    <w:fldSimple w:instr="PAGE"/>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D17"/>
    <w:rsid w:val="00025D17"/>
    <w:rsid w:val="00643E22"/>
    <w:rsid w:val="00666A4C"/>
    <w:rsid w:val="008E4E88"/>
    <w:rsid w:val="009D567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9A4FF"/>
  <w15:chartTrackingRefBased/>
  <w15:docId w15:val="{91FCEF62-88A8-41A6-8C9B-2276DC5DE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Cambria" w:hAnsi="Cambria"/>
      <w:color w:val="222730"/>
      <w:sz w:val="22"/>
    </w:rPr>
  </w:style>
  <w:style w:type="paragraph" w:styleId="Heading1">
    <w:name w:val="heading 1"/>
    <w:basedOn w:val="Normal"/>
    <w:next w:val="Normal"/>
    <w:link w:val="Heading1Char"/>
    <w:uiPriority w:val="9"/>
    <w:qFormat/>
    <w:rsid w:val="00025D17"/>
    <w:pPr>
      <w:keepNext/>
      <w:keepLines/>
      <w:spacing w:before="320" w:after="140"/>
      <w:outlineLvl w:val="0"/>
    </w:pPr>
    <w:rPr>
      <w:rFonts w:asciiTheme="majorHAnsi" w:eastAsiaTheme="majorEastAsia" w:hAnsiTheme="majorHAnsi" w:cstheme="majorBidi" w:ascii="Cambria" w:hAnsi="Cambria"/>
      <w:b/>
      <w:color w:val="1D344F"/>
      <w:sz w:val="26"/>
      <w:szCs w:val="40"/>
    </w:rPr>
  </w:style>
  <w:style w:type="paragraph" w:styleId="Heading2">
    <w:name w:val="heading 2"/>
    <w:basedOn w:val="Normal"/>
    <w:next w:val="Normal"/>
    <w:link w:val="Heading2Char"/>
    <w:uiPriority w:val="9"/>
    <w:semiHidden/>
    <w:unhideWhenUsed/>
    <w:qFormat/>
    <w:rsid w:val="00025D17"/>
    <w:pPr>
      <w:keepNext/>
      <w:keepLines/>
      <w:spacing w:before="240" w:after="100"/>
      <w:outlineLvl w:val="1"/>
    </w:pPr>
    <w:rPr>
      <w:rFonts w:asciiTheme="majorHAnsi" w:eastAsiaTheme="majorEastAsia" w:hAnsiTheme="majorHAnsi" w:cstheme="majorBidi" w:ascii="Cambria" w:hAnsi="Cambria"/>
      <w:b/>
      <w:color w:val="1D344F"/>
      <w:sz w:val="23"/>
      <w:szCs w:val="32"/>
    </w:rPr>
  </w:style>
  <w:style w:type="paragraph" w:styleId="Heading3">
    <w:name w:val="heading 3"/>
    <w:basedOn w:val="Normal"/>
    <w:next w:val="Normal"/>
    <w:link w:val="Heading3Char"/>
    <w:uiPriority w:val="9"/>
    <w:semiHidden/>
    <w:unhideWhenUsed/>
    <w:qFormat/>
    <w:rsid w:val="00025D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25D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25D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25D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D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D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D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D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25D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25D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25D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25D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25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D17"/>
    <w:rPr>
      <w:rFonts w:eastAsiaTheme="majorEastAsia" w:cstheme="majorBidi"/>
      <w:color w:val="272727" w:themeColor="text1" w:themeTint="D8"/>
    </w:rPr>
  </w:style>
  <w:style w:type="paragraph" w:styleId="Title">
    <w:name w:val="Title"/>
    <w:basedOn w:val="Normal"/>
    <w:next w:val="Normal"/>
    <w:link w:val="TitleChar"/>
    <w:uiPriority w:val="10"/>
    <w:qFormat/>
    <w:rsid w:val="00025D17"/>
    <w:pPr>
      <w:keepNext/>
      <w:spacing w:after="180" w:line="240" w:lineRule="auto" w:before="0"/>
      <w:contextualSpacing/>
    </w:pPr>
    <w:rPr>
      <w:rFonts w:asciiTheme="majorHAnsi" w:eastAsiaTheme="majorEastAsia" w:hAnsiTheme="majorHAnsi" w:cstheme="majorBidi" w:ascii="Cambria" w:hAnsi="Cambria"/>
      <w:b/>
      <w:color w:val="1D344F"/>
      <w:spacing w:val="-10"/>
      <w:kern w:val="28"/>
      <w:sz w:val="38"/>
      <w:szCs w:val="56"/>
    </w:rPr>
  </w:style>
  <w:style w:type="character" w:customStyle="1" w:styleId="TitleChar">
    <w:name w:val="Title Char"/>
    <w:basedOn w:val="DefaultParagraphFont"/>
    <w:link w:val="Title"/>
    <w:uiPriority w:val="10"/>
    <w:rsid w:val="00025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D17"/>
    <w:pPr>
      <w:keepNext/>
      <w:numPr>
        <w:ilvl w:val="1"/>
      </w:numPr>
      <w:spacing w:before="0" w:after="260"/>
    </w:pPr>
    <w:rPr>
      <w:rFonts w:eastAsiaTheme="majorEastAsia" w:cstheme="majorBidi" w:ascii="Cambria" w:hAnsi="Cambria"/>
      <w:b w:val="0"/>
      <w:color w:val="1D344F"/>
      <w:spacing w:val="15"/>
      <w:sz w:val="26"/>
      <w:szCs w:val="28"/>
    </w:rPr>
  </w:style>
  <w:style w:type="character" w:customStyle="1" w:styleId="SubtitleChar">
    <w:name w:val="Subtitle Char"/>
    <w:basedOn w:val="DefaultParagraphFont"/>
    <w:link w:val="Subtitle"/>
    <w:uiPriority w:val="11"/>
    <w:rsid w:val="00025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D17"/>
    <w:pPr>
      <w:spacing w:before="160"/>
      <w:jc w:val="center"/>
    </w:pPr>
    <w:rPr>
      <w:i/>
      <w:iCs/>
      <w:color w:val="404040" w:themeColor="text1" w:themeTint="BF"/>
    </w:rPr>
  </w:style>
  <w:style w:type="character" w:customStyle="1" w:styleId="QuoteChar">
    <w:name w:val="Quote Char"/>
    <w:basedOn w:val="DefaultParagraphFont"/>
    <w:link w:val="Quote"/>
    <w:uiPriority w:val="29"/>
    <w:rsid w:val="00025D17"/>
    <w:rPr>
      <w:i/>
      <w:iCs/>
      <w:color w:val="404040" w:themeColor="text1" w:themeTint="BF"/>
    </w:rPr>
  </w:style>
  <w:style w:type="paragraph" w:styleId="ListParagraph">
    <w:name w:val="List Paragraph"/>
    <w:basedOn w:val="Normal"/>
    <w:uiPriority w:val="34"/>
    <w:qFormat/>
    <w:rsid w:val="00025D17"/>
    <w:pPr>
      <w:ind w:left="720"/>
      <w:contextualSpacing/>
    </w:pPr>
  </w:style>
  <w:style w:type="character" w:styleId="IntenseEmphasis">
    <w:name w:val="Intense Emphasis"/>
    <w:basedOn w:val="DefaultParagraphFont"/>
    <w:uiPriority w:val="21"/>
    <w:qFormat/>
    <w:rsid w:val="00025D17"/>
    <w:rPr>
      <w:i/>
      <w:iCs/>
      <w:color w:val="2F5496" w:themeColor="accent1" w:themeShade="BF"/>
    </w:rPr>
  </w:style>
  <w:style w:type="paragraph" w:styleId="IntenseQuote">
    <w:name w:val="Intense Quote"/>
    <w:basedOn w:val="Normal"/>
    <w:next w:val="Normal"/>
    <w:link w:val="IntenseQuoteChar"/>
    <w:uiPriority w:val="30"/>
    <w:qFormat/>
    <w:rsid w:val="00025D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25D17"/>
    <w:rPr>
      <w:i/>
      <w:iCs/>
      <w:color w:val="2F5496" w:themeColor="accent1" w:themeShade="BF"/>
    </w:rPr>
  </w:style>
  <w:style w:type="character" w:styleId="IntenseReference">
    <w:name w:val="Intense Reference"/>
    <w:basedOn w:val="DefaultParagraphFont"/>
    <w:uiPriority w:val="32"/>
    <w:qFormat/>
    <w:rsid w:val="00025D1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1014</TotalTime>
  <Pages>32</Pages>
  <Words>11291</Words>
  <Characters>64361</Characters>
  <Application>Microsoft Office Word</Application>
  <DocSecurity>0</DocSecurity>
  <Lines>536</Lines>
  <Paragraphs>151</Paragraphs>
  <ScaleCrop>false</ScaleCrop>
  <Company/>
  <LinksUpToDate>false</LinksUpToDate>
  <CharactersWithSpaces>75501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Lott, David V</dc:creator>
  <cp:keywords/>
  <dc:description/>
  <cp:lastModifiedBy>Lott, David V</cp:lastModifiedBy>
  <cp:revision>2</cp:revision>
  <dcterms:created xsi:type="dcterms:W3CDTF">2026-10-15T16:03:00Z</dcterms:created>
  <dcterms:modified xsi:type="dcterms:W3CDTF">2026-10-19T16:15:00Z</dcterms:modified>
</cp:coreProperties>
</file>