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68EC2" w14:textId="77777777" w:rsidR="007625E3" w:rsidRPr="007625E3" w:rsidRDefault="007625E3" w:rsidP="007625E3">
      <w:pPr>
        <w:pStyle w:val="Title"/>
        <w:widowControl/>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7625E3">
        <w:rPr>
          <w:rFonts w:ascii="Times New Roman" w:eastAsia="Times New Roman" w:hAnsi="Times New Roman" w:cs="Times New Roman"/>
          <w:b/>
          <w:bCs/>
          <w:kern w:val="36"/>
          <w:sz w:val="48"/>
          <w:szCs w:val="48"/>
          <w14:ligatures w14:val="none"/>
        </w:rPr>
        <w:t>Ephesians: The Riches of God's Grace and the Life of His Church</w:t>
      </w:r>
    </w:p>
    <w:p w14:paraId="3CBF7488" w14:textId="77777777" w:rsidR="007625E3" w:rsidRPr="007625E3" w:rsidRDefault="007625E3" w:rsidP="007625E3">
      <w:pPr>
        <w:pStyle w:val="Subtitle"/>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Module 5 — Ephesians 5: Walking in Love, Light, and Wisdom</w:t>
      </w:r>
    </w:p>
    <w:p w14:paraId="17E646E5" w14:textId="77777777" w:rsidR="007625E3" w:rsidRPr="007625E3" w:rsidRDefault="007625E3" w:rsidP="007625E3">
      <w:pPr>
        <w:pStyle w:val="Subtitle"/>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Primary Text: Ephesians 5:1–33 Central Theme: The new life established through Christ must be expressed through sacrificial love, moral holiness, spiritual discernment, Spirit-filled worship, and relationships shaped by the example of Christ. The believer's conduct is grounded in God's grace, while the relationship between Christ and His church provides the theological foundation for Paul's instruction concerning marriage.</w:t>
      </w:r>
    </w:p>
    <w:p w14:paraId="783A8F96" w14:textId="77777777" w:rsidR="007625E3" w:rsidRPr="007625E3" w:rsidRDefault="007625E3" w:rsidP="007625E3">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625E3">
        <w:rPr>
          <w:rFonts w:ascii="Times New Roman" w:eastAsia="Times New Roman" w:hAnsi="Times New Roman" w:cs="Times New Roman"/>
          <w:b/>
          <w:bCs/>
          <w:kern w:val="0"/>
          <w:sz w:val="36"/>
          <w:szCs w:val="36"/>
          <w14:ligatures w14:val="none"/>
        </w:rPr>
        <w:t>Introduction: The Character of a Life Transformed by Grace</w:t>
      </w:r>
    </w:p>
    <w:p w14:paraId="79A369DF"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fifth chapter of Ephesians continues Paul's explanation of the conduct appropriate to those who have been redeemed through Jesus Christ. Having established the theological foundation of salvation in chapters 1–3 and introduced the responsibilities of Christian unity and maturity in chapter 4, Paul now develops the practical implications of the new life through three closely related themes: walking in love, walking as children of light, and walking wisely.</w:t>
      </w:r>
    </w:p>
    <w:p w14:paraId="0D217DEF"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These themes are not independent ethical principles that can be separated from the gospel. Each arises from the believer's relationship with God through Christ. The command to walk in love is grounded in the sacrificial love of Christ. The instruction to live as people shaped by God’s light rests upon the transformation of identity accomplished through salvation. The appeal to walk wisely reflects the believer's responsibility to discern what the Lord desires within a world characterized by moral confusion and competing claims upon human allegiance.</w:t>
      </w:r>
    </w:p>
    <w:p w14:paraId="58E8FF48"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chapter also introduces an extended discussion of Christian marriage, employing the relationship between Christ and His church as the theological foundation for the responsibilities of husbands and wives. This section has generated considerable discussion because its language reflects the household structures of the first-century Mediterranean world while simultaneously placing those relationships within a distinctly Christian framework of love, service, and accountability to Christ.</w:t>
      </w:r>
    </w:p>
    <w:p w14:paraId="7D96559A"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historical setting is important. Marriage, family authority, and household management were deeply embedded in the social and legal structures of the Roman Empire. Paul's instructions were communicated within that environment, but they cannot be understood adequately by treating them as a simple repetition of prevailing cultural assumptions. His argument is explicitly Christological: the conduct of believers must be shaped by the example of the Savior who gave Himself for His people.</w:t>
      </w:r>
    </w:p>
    <w:p w14:paraId="0B5EFD18"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 xml:space="preserve">At the same time, the passage should not be interpreted as though every question raised by modern discussions of marriage can be resolved by importing contemporary categories into the </w:t>
      </w:r>
      <w:r w:rsidRPr="007625E3">
        <w:rPr>
          <w:rFonts w:ascii="Times New Roman" w:eastAsia="Times New Roman" w:hAnsi="Times New Roman" w:cs="Times New Roman"/>
          <w:kern w:val="0"/>
          <w14:ligatures w14:val="none"/>
        </w:rPr>
        <w:lastRenderedPageBreak/>
        <w:t>ancient text. Responsible interpretation requires careful attention to Paul's language, the social circumstances of his readers, the broader teaching of Scripture, and the theological purpose of the passage.</w:t>
      </w:r>
    </w:p>
    <w:p w14:paraId="562036D8"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Ephesians 5 therefore brings together personal holiness, communal worship, spiritual discernment, and household relationships within a unified vision of Christian life. Paul is concerned not merely with the avoidance of wrongdoing but with the development of a people whose conduct reflects the love, purity, wisdom, and self-giving character of Christ.</w:t>
      </w:r>
    </w:p>
    <w:p w14:paraId="2CE4CDFE" w14:textId="77777777" w:rsidR="007625E3" w:rsidRPr="007625E3" w:rsidRDefault="007625E3" w:rsidP="007625E3">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625E3">
        <w:rPr>
          <w:rFonts w:ascii="Times New Roman" w:eastAsia="Times New Roman" w:hAnsi="Times New Roman" w:cs="Times New Roman"/>
          <w:b/>
          <w:bCs/>
          <w:kern w:val="0"/>
          <w:sz w:val="36"/>
          <w:szCs w:val="36"/>
          <w14:ligatures w14:val="none"/>
        </w:rPr>
        <w:t>1. Imitators of God as Beloved Children — Ephesians 5:1</w:t>
      </w:r>
    </w:p>
    <w:p w14:paraId="60BF54B9"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begins the chapter by calling believers to imitate God as beloved children.</w:t>
      </w:r>
    </w:p>
    <w:p w14:paraId="27223A0A" w14:textId="77777777" w:rsidR="00370F84" w:rsidRPr="00D32CF8" w:rsidRDefault="00000000" w:rsidP="00D32CF8">
      <w:pPr>
        <w:widowControl/>
        <w:spacing w:line="240" w:lineRule="auto"/>
        <w:rPr>
          <w:rFonts w:asciiTheme="majorBidi" w:hAnsiTheme="majorBidi" w:cstheme="majorBidi"/>
        </w:rPr>
      </w:pPr>
      <w:r w:rsidRPr="00D32CF8">
        <w:rPr>
          <w:rFonts w:asciiTheme="majorBidi" w:hAnsiTheme="majorBidi" w:cstheme="majorBidi"/>
        </w:rPr>
        <w:t>Ancient discussions of household management provide a useful comparison for these instructions, but a resemblance to Greco-Roman household discourse does not establish direct dependence upon Aristotle or any one author. Household structures and legal expectations varied by place, status, and period.</w:t>
      </w:r>
    </w:p>
    <w:p w14:paraId="67195CA2"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opening instruction follows directly from Ephesians 4:32, where Paul grounded kindness, compassion, and forgiveness in the forgiveness God has extended through Christ. The chapter division is therefore not a division in Paul's argument. His appeal to imitate God continues the preceding instruction concerning the character of the new life.</w:t>
      </w:r>
    </w:p>
    <w:p w14:paraId="5303AC3C"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 xml:space="preserve">The Greek noun </w:t>
      </w:r>
      <w:proofErr w:type="spellStart"/>
      <w:r w:rsidRPr="00D32CF8">
        <w:rPr>
          <w:rFonts w:ascii="Times New Roman" w:eastAsia="Times New Roman" w:hAnsi="Times New Roman" w:cs="Times New Roman"/>
          <w:i w:val="1"/>
          <w:iCs/>
          <w:kern w:val="0"/>
          <w14:ligatures w14:val="none"/>
        </w:rPr>
        <w:t xml:space="preserve">mimētēs</w:t>
      </w:r>
      <w:proofErr w:type="spellEnd"/>
      <w:r w:rsidRPr="007625E3">
        <w:rPr>
          <w:rFonts w:ascii="Times New Roman" w:eastAsia="Times New Roman" w:hAnsi="Times New Roman" w:cs="Times New Roman"/>
          <w:kern w:val="0"/>
          <w14:ligatures w14:val="none"/>
        </w:rPr>
        <w:t>, translated imitator, refers to one who follows or reproduces the pattern of another. The term is related to the English word mimic, although Paul's meaning extends beyond superficial imitation.</w:t>
      </w:r>
      <w:r>
        <w:t xml:space="preserve"> </w:t>
      </w:r>
      <w:r>
        <w:rPr>
          <w:rFonts w:ascii="Times New Roman" w:hAnsi="Times New Roman"/>
        </w:rPr>
        <w:t>He calls believers to reflect the moral character of the God to whom they belong.</w:t>
      </w:r>
    </w:p>
    <w:p w14:paraId="4EF35D87"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Imitation Grounded in Relationship</w:t>
      </w:r>
    </w:p>
    <w:p w14:paraId="6957D4D0"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expression describing believers as beloved children is essential to understanding the command.</w:t>
      </w:r>
    </w:p>
    <w:p w14:paraId="698C286B"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does not instruct Christians to imitate God in order to become His children. He addresses them as those who already possess that relationship through Christ.</w:t>
      </w:r>
      <w:r>
        <w:t xml:space="preserve"> </w:t>
      </w:r>
      <w:r>
        <w:rPr>
          <w:rFonts w:ascii="Times New Roman" w:hAnsi="Times New Roman"/>
        </w:rPr>
        <w:t>This distinction continues the theological order established throughout Ephesians.</w:t>
      </w:r>
    </w:p>
    <w:p w14:paraId="40F7908D"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 xml:space="preserve">In chapter 1, believers were described in relation to adoption through Jesus Christ. In chapter 2, they were identified as members of God's household. In chapter 5, their identity as beloved children </w:t>
      </w:r>
      <w:proofErr w:type="gramStart"/>
      <w:r w:rsidRPr="007625E3">
        <w:rPr>
          <w:rFonts w:ascii="Times New Roman" w:eastAsia="Times New Roman" w:hAnsi="Times New Roman" w:cs="Times New Roman"/>
          <w:kern w:val="0"/>
          <w14:ligatures w14:val="none"/>
        </w:rPr>
        <w:t>becomes</w:t>
      </w:r>
      <w:proofErr w:type="gramEnd"/>
      <w:r w:rsidRPr="007625E3">
        <w:rPr>
          <w:rFonts w:ascii="Times New Roman" w:eastAsia="Times New Roman" w:hAnsi="Times New Roman" w:cs="Times New Roman"/>
          <w:kern w:val="0"/>
          <w14:ligatures w14:val="none"/>
        </w:rPr>
        <w:t xml:space="preserve"> the foundation for conduct that reflects the character of their Father.</w:t>
      </w:r>
    </w:p>
    <w:p w14:paraId="7471387A"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relationship between identity and behavior is therefore familial rather than transactional.</w:t>
      </w:r>
      <w:r>
        <w:t xml:space="preserve"> </w:t>
      </w:r>
      <w:r>
        <w:rPr>
          <w:rFonts w:ascii="Times New Roman" w:hAnsi="Times New Roman"/>
        </w:rPr>
        <w:t>A child who imitates a loving parent does not thereby purchase membership in the family. The imitation expresses the relationship already established.</w:t>
      </w:r>
    </w:p>
    <w:p w14:paraId="3690968F"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lastRenderedPageBreak/>
        <w:t>Similarly, Christian obedience is not the means by which divine acceptance is earned. It is the appropriate response to the grace through which believers have been brought into God's family.</w:t>
      </w:r>
    </w:p>
    <w:p w14:paraId="63ECB7B3"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The Limits and Meaning of Divine Imitation</w:t>
      </w:r>
    </w:p>
    <w:p w14:paraId="0B50405F"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command to imitate God must also be understood within appropriate theological boundaries.</w:t>
      </w:r>
      <w:r>
        <w:t xml:space="preserve"> </w:t>
      </w:r>
      <w:r>
        <w:rPr>
          <w:rFonts w:ascii="Times New Roman" w:hAnsi="Times New Roman"/>
        </w:rPr>
        <w:t>Human beings cannot imitate the incommunicable attributes of God, such as His omniscience, omnipotence, or absolute sovereignty.</w:t>
      </w:r>
      <w:r>
        <w:t xml:space="preserve"> </w:t>
      </w:r>
      <w:r>
        <w:rPr>
          <w:rFonts w:ascii="Times New Roman" w:hAnsi="Times New Roman"/>
        </w:rPr>
        <w:t>Paul's concern is moral and relational.</w:t>
      </w:r>
    </w:p>
    <w:p w14:paraId="20C23708"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preceding context identifies forgiveness, kindness, and compassion as qualities appropriate to those who have experienced divine grace. The following verse emphasizes love as demonstrated through Christ's self-giving sacrifice.</w:t>
      </w:r>
      <w:r>
        <w:t xml:space="preserve"> </w:t>
      </w:r>
      <w:r>
        <w:rPr>
          <w:rFonts w:ascii="Times New Roman" w:hAnsi="Times New Roman"/>
        </w:rPr>
        <w:t>The imitation of God therefore involves reflecting His moral character through conduct appropriate to redeemed humanity.</w:t>
      </w:r>
    </w:p>
    <w:p w14:paraId="55C6026D"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This is consistent with the broader biblical call to holiness, where God's people are instructed to live in a manner that reflects the character of the One who has called them.</w:t>
      </w:r>
    </w:p>
    <w:p w14:paraId="2857E53E" w14:textId="77777777" w:rsidR="007625E3" w:rsidRPr="007625E3" w:rsidRDefault="007625E3" w:rsidP="007625E3">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625E3">
        <w:rPr>
          <w:rFonts w:ascii="Times New Roman" w:eastAsia="Times New Roman" w:hAnsi="Times New Roman" w:cs="Times New Roman"/>
          <w:b/>
          <w:bCs/>
          <w:kern w:val="0"/>
          <w:sz w:val="36"/>
          <w:szCs w:val="36"/>
          <w14:ligatures w14:val="none"/>
        </w:rPr>
        <w:t>2. Walking in Love: The Sacrifice of Christ — Ephesians 5:2</w:t>
      </w:r>
    </w:p>
    <w:p w14:paraId="4F02469A"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immediately explains the character of divine imitation through the instruction to walk in love.</w:t>
      </w:r>
      <w:r>
        <w:t xml:space="preserve"> </w:t>
      </w:r>
      <w:r>
        <w:rPr>
          <w:rFonts w:ascii="Times New Roman" w:hAnsi="Times New Roman"/>
        </w:rPr>
        <w:t>The command is grounded in the example of Christ, who loved His people and gave Himself on their behalf as an offering and sacrifice to God.</w:t>
      </w:r>
    </w:p>
    <w:p w14:paraId="255B5BF0"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 xml:space="preserve">The Greek verb </w:t>
      </w:r>
      <w:proofErr w:type="spellStart"/>
      <w:r w:rsidRPr="00D32CF8">
        <w:rPr>
          <w:rFonts w:ascii="Times New Roman" w:eastAsia="Times New Roman" w:hAnsi="Times New Roman" w:cs="Times New Roman"/>
          <w:i w:val="1"/>
          <w:iCs/>
          <w:kern w:val="0"/>
          <w14:ligatures w14:val="none"/>
        </w:rPr>
        <w:t xml:space="preserve">peripateō</w:t>
      </w:r>
      <w:proofErr w:type="spellEnd"/>
      <w:r w:rsidRPr="007625E3">
        <w:rPr>
          <w:rFonts w:ascii="Times New Roman" w:eastAsia="Times New Roman" w:hAnsi="Times New Roman" w:cs="Times New Roman"/>
          <w:kern w:val="0"/>
          <w14:ligatures w14:val="none"/>
        </w:rPr>
        <w:t>, translated walk, continues the ethical imagery introduced in Ephesians 4:1. It describes the habitual direction of life rather than a single isolated action.</w:t>
      </w:r>
      <w:r>
        <w:t xml:space="preserve"> </w:t>
      </w:r>
      <w:r>
        <w:rPr>
          <w:rFonts w:ascii="Times New Roman" w:hAnsi="Times New Roman"/>
        </w:rPr>
        <w:t>Paul's emphasis is therefore upon a sustained pattern of conduct characterized by love.</w:t>
      </w:r>
    </w:p>
    <w:p w14:paraId="3CE2BF6F"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Christ's Love as the Pattern</w:t>
      </w:r>
    </w:p>
    <w:p w14:paraId="61D6D678"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love described in this verse is not merely an emotion or an attitude of general goodwill.</w:t>
      </w:r>
      <w:r>
        <w:t xml:space="preserve"> </w:t>
      </w:r>
      <w:r>
        <w:rPr>
          <w:rFonts w:ascii="Times New Roman" w:hAnsi="Times New Roman"/>
        </w:rPr>
        <w:t>It is demonstrated through Christ's voluntary self-giving.</w:t>
      </w:r>
    </w:p>
    <w:p w14:paraId="09EEAEEF"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connects love with the sacrificial death of Jesus, identifying His offering as directed toward God and accomplished on behalf of those He redeems.</w:t>
      </w:r>
      <w:r>
        <w:t xml:space="preserve"> </w:t>
      </w:r>
      <w:r>
        <w:rPr>
          <w:rFonts w:ascii="Times New Roman" w:hAnsi="Times New Roman"/>
        </w:rPr>
        <w:t>This establishes the cross as both the foundation of salvation and the pattern for Christian conduct.</w:t>
      </w:r>
    </w:p>
    <w:p w14:paraId="24B9CB89"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believer's responsibility to love others arises from the love already demonstrated through Christ.</w:t>
      </w:r>
      <w:r>
        <w:t xml:space="preserve"> </w:t>
      </w:r>
      <w:r>
        <w:rPr>
          <w:rFonts w:ascii="Times New Roman" w:hAnsi="Times New Roman"/>
        </w:rPr>
        <w:t>The order is significant because Christian love is not presented as an independent human achievement.</w:t>
      </w:r>
      <w:r>
        <w:t xml:space="preserve"> </w:t>
      </w:r>
      <w:r>
        <w:rPr>
          <w:rFonts w:ascii="Times New Roman" w:hAnsi="Times New Roman"/>
        </w:rPr>
        <w:t>It is a response to the Savior's prior action.</w:t>
      </w:r>
    </w:p>
    <w:p w14:paraId="06C20FE7"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Offering and Sacrifice</w:t>
      </w:r>
    </w:p>
    <w:p w14:paraId="5DE8CF2F"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employs language associated with Old Testament sacrificial worship.</w:t>
      </w:r>
      <w:r>
        <w:t xml:space="preserve"> </w:t>
      </w:r>
      <w:r>
        <w:rPr>
          <w:rFonts w:ascii="Times New Roman" w:hAnsi="Times New Roman"/>
        </w:rPr>
        <w:t>The terms for offering and sacrifice recall the system through which Israel expressed worship, thanksgiving, consecration, and atonement under the Mosaic covenant.</w:t>
      </w:r>
    </w:p>
    <w:p w14:paraId="476115BD"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lastRenderedPageBreak/>
        <w:t>The description of Christ's sacrifice as a pleasing aroma also reflects language found in the Old Testament sacrificial texts.</w:t>
      </w:r>
      <w:r>
        <w:t xml:space="preserve"> </w:t>
      </w:r>
      <w:r>
        <w:rPr>
          <w:rFonts w:ascii="Times New Roman" w:hAnsi="Times New Roman"/>
        </w:rPr>
        <w:t>This imagery should not be interpreted as suggesting that Christ's death was merely a symbolic demonstration of love.</w:t>
      </w:r>
      <w:r>
        <w:t xml:space="preserve"> </w:t>
      </w:r>
      <w:r>
        <w:rPr>
          <w:rFonts w:ascii="Times New Roman" w:hAnsi="Times New Roman"/>
        </w:rPr>
        <w:t>Paul presents it as a sacrificial act with redemptive significance.</w:t>
      </w:r>
    </w:p>
    <w:p w14:paraId="728BE16D"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At the same time, the verse does not provide a complete explanation of every dimension of the atonement.</w:t>
      </w:r>
      <w:r>
        <w:t xml:space="preserve"> </w:t>
      </w:r>
      <w:r>
        <w:rPr>
          <w:rFonts w:ascii="Times New Roman" w:hAnsi="Times New Roman"/>
        </w:rPr>
        <w:t>Its immediate purpose is to connect the sacrificial love of Christ with the believer's responsibility to walk in love.</w:t>
      </w:r>
    </w:p>
    <w:p w14:paraId="7B5416C5" w14:textId="77777777" w:rsidR="007625E3" w:rsidRPr="007625E3" w:rsidRDefault="007625E3" w:rsidP="007625E3">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Love as Self-Giving Rather Than Self-Interest</w:t>
      </w:r>
    </w:p>
    <w:p w14:paraId="63FA6D4A"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example of Christ establishes a demanding standard.</w:t>
      </w:r>
    </w:p>
    <w:p w14:paraId="193F951D"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Love is not defined primarily by the satisfaction of personal desires or the pursuit of relationships that provide immediate benefit.</w:t>
      </w:r>
      <w:r>
        <w:t xml:space="preserve"> </w:t>
      </w:r>
      <w:r>
        <w:rPr>
          <w:rFonts w:ascii="Times New Roman" w:hAnsi="Times New Roman"/>
        </w:rPr>
        <w:t>It involves concern for the well-being of others and a willingness to serve sacrificially.</w:t>
      </w:r>
    </w:p>
    <w:p w14:paraId="37483C39"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This does not mean that Christian love requires the abandonment of all personal needs or the acceptance of abuse and exploitation.</w:t>
      </w:r>
      <w:r>
        <w:t xml:space="preserve"> </w:t>
      </w:r>
      <w:r>
        <w:rPr>
          <w:rFonts w:ascii="Times New Roman" w:hAnsi="Times New Roman"/>
        </w:rPr>
        <w:t>Christ's sacrifice was an act of purposeful obedience within God's redemptive plan, not an endorsement of human wrongdoing.</w:t>
      </w:r>
    </w:p>
    <w:p w14:paraId="693B2382"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appropriate application concerns the willingness to place the good of others above selfish ambition while remaining faithful to truth and righteousness.</w:t>
      </w:r>
      <w:r>
        <w:t xml:space="preserve"> </w:t>
      </w:r>
      <w:r>
        <w:rPr>
          <w:rFonts w:ascii="Times New Roman" w:hAnsi="Times New Roman"/>
        </w:rPr>
        <w:t>This understanding of love will become particularly important in Paul's later discussion of marriage.</w:t>
      </w:r>
    </w:p>
    <w:p w14:paraId="1CCE1309" w14:textId="77777777" w:rsidR="007625E3" w:rsidRPr="007625E3" w:rsidRDefault="007625E3" w:rsidP="007625E3">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625E3">
        <w:rPr>
          <w:rFonts w:ascii="Times New Roman" w:eastAsia="Times New Roman" w:hAnsi="Times New Roman" w:cs="Times New Roman"/>
          <w:b/>
          <w:bCs/>
          <w:kern w:val="0"/>
          <w:sz w:val="36"/>
          <w:szCs w:val="36"/>
          <w14:ligatures w14:val="none"/>
        </w:rPr>
        <w:t>3. Holiness in Conduct and Speech — Ephesians 5:3–4</w:t>
      </w:r>
    </w:p>
    <w:p w14:paraId="28BD0DD2"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now turns to conduct that is incompatible with the believer's new identity.</w:t>
      </w:r>
      <w:r>
        <w:t xml:space="preserve"> </w:t>
      </w:r>
      <w:r>
        <w:rPr>
          <w:rFonts w:ascii="Times New Roman" w:hAnsi="Times New Roman"/>
        </w:rPr>
        <w:t>He identifies sexual immorality, impurity, greed, and forms of speech that are inappropriate among God's people.</w:t>
      </w:r>
    </w:p>
    <w:p w14:paraId="77C80B0D"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transition from sacrificial love to moral holiness is deliberate.</w:t>
      </w:r>
      <w:r>
        <w:t xml:space="preserve"> </w:t>
      </w:r>
      <w:r>
        <w:rPr>
          <w:rFonts w:ascii="Times New Roman" w:hAnsi="Times New Roman"/>
        </w:rPr>
        <w:t>Paul does not treat love as a principle that eliminates moral boundaries.</w:t>
      </w:r>
      <w:r>
        <w:t xml:space="preserve"> </w:t>
      </w:r>
      <w:r>
        <w:rPr>
          <w:rFonts w:ascii="Times New Roman" w:hAnsi="Times New Roman"/>
        </w:rPr>
        <w:t>Rather, genuine Christian love must be consistent with the holiness of God.</w:t>
      </w:r>
    </w:p>
    <w:p w14:paraId="505CE2CA"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Sexual Immorality and Impurity</w:t>
      </w:r>
    </w:p>
    <w:p w14:paraId="16753CF9"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 xml:space="preserve">The Greek noun </w:t>
      </w:r>
      <w:proofErr w:type="spellStart"/>
      <w:r w:rsidRPr="00D32CF8">
        <w:rPr>
          <w:rFonts w:ascii="Times New Roman" w:eastAsia="Times New Roman" w:hAnsi="Times New Roman" w:cs="Times New Roman"/>
          <w:i w:val="1"/>
          <w:iCs/>
          <w:kern w:val="0"/>
          <w14:ligatures w14:val="none"/>
        </w:rPr>
        <w:t xml:space="preserve">porneia</w:t>
      </w:r>
      <w:proofErr w:type="spellEnd"/>
      <w:r w:rsidRPr="00D32CF8">
        <w:rPr>
          <w:rFonts w:ascii="Times New Roman" w:eastAsia="Times New Roman" w:hAnsi="Times New Roman" w:cs="Times New Roman"/>
          <w:i/>
          <w:iCs/>
          <w:kern w:val="0"/>
          <w14:ligatures w14:val="none"/>
        </w:rPr>
        <w:t>,</w:t>
      </w:r>
      <w:r w:rsidRPr="007625E3">
        <w:rPr>
          <w:rFonts w:ascii="Times New Roman" w:eastAsia="Times New Roman" w:hAnsi="Times New Roman" w:cs="Times New Roman"/>
          <w:kern w:val="0"/>
          <w14:ligatures w14:val="none"/>
        </w:rPr>
        <w:t xml:space="preserve"> commonly translated sexual immorality, was used broadly in Jewish and early Christian moral instruction to describe sexual conduct regarded as unlawful or inappropriate.</w:t>
      </w:r>
    </w:p>
    <w:p w14:paraId="2AB0CAEA"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term must be interpreted within the moral framework of Scripture rather than defined solely through the customs of the surrounding Greco-Roman world.</w:t>
      </w:r>
      <w:r>
        <w:t xml:space="preserve"> </w:t>
      </w:r>
      <w:r>
        <w:rPr>
          <w:rFonts w:ascii="Times New Roman" w:hAnsi="Times New Roman"/>
        </w:rPr>
        <w:t>The ancient Mediterranean environment contained a variety of sexual practices and social assumptions, many of which differed from the standards reflected in Jewish and Christian teaching.</w:t>
      </w:r>
    </w:p>
    <w:p w14:paraId="5B653E29"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lastRenderedPageBreak/>
        <w:t>Roman social expectations concerning sexual conduct were also shaped by distinctions of gender, citizenship, slavery, and social status. Practices tolerated for men of certain standing were not necessarily tolerated for women, and enslaved persons frequently lacked meaningful protection from sexual exploitation.</w:t>
      </w:r>
    </w:p>
    <w:p w14:paraId="560E8BDA"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Paul's instruction should be understood against this uneven moral environment.</w:t>
      </w:r>
      <w:r>
        <w:t xml:space="preserve"> </w:t>
      </w:r>
      <w:r>
        <w:rPr>
          <w:rFonts w:ascii="Times New Roman" w:hAnsi="Times New Roman"/>
        </w:rPr>
        <w:t>The Christian community was called to conduct itself according to a standard grounded in its relationship to God rather than simply conforming to the practices accepted by society.</w:t>
      </w:r>
    </w:p>
    <w:p w14:paraId="071805B0"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 xml:space="preserve">The term translated impurity, from the Greek </w:t>
      </w:r>
      <w:proofErr w:type="spellStart"/>
      <w:r w:rsidRPr="007625E3">
        <w:rPr>
          <w:rFonts w:ascii="Times New Roman" w:eastAsia="Times New Roman" w:hAnsi="Times New Roman" w:cs="Times New Roman"/>
          <w:kern w:val="0"/>
          <w14:ligatures w14:val="none"/>
        </w:rPr>
        <w:t>akatharsia</w:t>
      </w:r>
      <w:proofErr w:type="spellEnd"/>
      <w:r w:rsidRPr="007625E3">
        <w:rPr>
          <w:rFonts w:ascii="Times New Roman" w:eastAsia="Times New Roman" w:hAnsi="Times New Roman" w:cs="Times New Roman"/>
          <w:kern w:val="0"/>
          <w14:ligatures w14:val="none"/>
        </w:rPr>
        <w:t>, can describe moral uncleanness more broadly and frequently appears in contexts involving sexual misconduct.</w:t>
      </w:r>
      <w:r>
        <w:t xml:space="preserve"> </w:t>
      </w:r>
      <w:r>
        <w:rPr>
          <w:rFonts w:ascii="Times New Roman" w:hAnsi="Times New Roman"/>
        </w:rPr>
        <w:t>Paul's concern is that the conduct of believers should reflect the holiness appropriate to those who belong to Christ.</w:t>
      </w:r>
    </w:p>
    <w:p w14:paraId="3F9EDC19" w14:textId="77777777" w:rsidR="007625E3" w:rsidRPr="007625E3" w:rsidRDefault="007625E3" w:rsidP="007625E3">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Greed and Covetousness</w:t>
      </w:r>
    </w:p>
    <w:p w14:paraId="4C6E7689"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places greed alongside sexual immorality and impurity.</w:t>
      </w:r>
    </w:p>
    <w:p w14:paraId="44C63C3D"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 xml:space="preserve">The Greek noun </w:t>
      </w:r>
      <w:r w:rsidRPr="007625E3">
        <w:rPr>
          <w:rFonts w:ascii="Times New Roman" w:eastAsia="Times New Roman" w:hAnsi="Times New Roman" w:cs="Times New Roman"/>
          <w:kern w:val="0"/>
          <w14:ligatures w14:val="none"/>
          <w:i w:val="1"/>
        </w:rPr>
        <w:t xml:space="preserve">pleonexia</w:t>
      </w:r>
      <w:r w:rsidRPr="007625E3">
        <w:rPr>
          <w:rFonts w:ascii="Times New Roman" w:eastAsia="Times New Roman" w:hAnsi="Times New Roman" w:cs="Times New Roman"/>
          <w:kern w:val="0"/>
          <w14:ligatures w14:val="none"/>
        </w:rPr>
        <w:t xml:space="preserve"> describes an excessive desire to possess more, often at the expense of others.</w:t>
      </w:r>
      <w:r>
        <w:t xml:space="preserve"> </w:t>
      </w:r>
      <w:r>
        <w:rPr>
          <w:rFonts w:ascii="Times New Roman" w:hAnsi="Times New Roman"/>
        </w:rPr>
        <w:t>Its inclusion is significant because it expands the discussion beyond sexual behavior.</w:t>
      </w:r>
      <w:r>
        <w:t xml:space="preserve"> </w:t>
      </w:r>
      <w:r>
        <w:rPr>
          <w:rFonts w:ascii="Times New Roman" w:hAnsi="Times New Roman"/>
        </w:rPr>
        <w:t>Greed reflects a self-directed desire that seeks satisfaction through possession, acquisition, or control.</w:t>
      </w:r>
    </w:p>
    <w:p w14:paraId="0401BB2B"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same inward orientation can influence both material and sexual conduct when other people become objects of personal gratification rather than persons to be treated with dignity.</w:t>
      </w:r>
      <w:r>
        <w:t xml:space="preserve"> </w:t>
      </w:r>
      <w:r>
        <w:rPr>
          <w:rFonts w:ascii="Times New Roman" w:hAnsi="Times New Roman"/>
        </w:rPr>
        <w:t>Paul's ethical instruction therefore addresses the desires that govern human behavior.</w:t>
      </w:r>
    </w:p>
    <w:p w14:paraId="51760D47"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Speech Appropriate to God's People</w:t>
      </w:r>
    </w:p>
    <w:p w14:paraId="38E84086"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also identifies indecent speech, foolish talk, and coarse joking as inappropriate.</w:t>
      </w:r>
      <w:r>
        <w:t xml:space="preserve"> </w:t>
      </w:r>
      <w:r>
        <w:rPr>
          <w:rFonts w:ascii="Times New Roman" w:hAnsi="Times New Roman"/>
        </w:rPr>
        <w:t>The terms reflect forms of communication that are morally degrading, empty, or inconsistent with the character of the redeemed community.</w:t>
      </w:r>
    </w:p>
    <w:p w14:paraId="41002574"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instruction should not be interpreted as a universal prohibition against humor, laughter, or ordinary lighthearted conversation.</w:t>
      </w:r>
      <w:r>
        <w:t xml:space="preserve"> </w:t>
      </w:r>
      <w:r>
        <w:rPr>
          <w:rFonts w:ascii="Times New Roman" w:hAnsi="Times New Roman"/>
        </w:rPr>
        <w:t>The issue concerns speech that trivializes immorality, degrades others, or cultivates attitudes inconsistent with holiness.</w:t>
      </w:r>
      <w:r>
        <w:t xml:space="preserve"> </w:t>
      </w:r>
      <w:r>
        <w:rPr>
          <w:rFonts w:ascii="Times New Roman" w:hAnsi="Times New Roman"/>
        </w:rPr>
        <w:t>Paul contrasts such communication with thanksgiving.</w:t>
      </w:r>
    </w:p>
    <w:p w14:paraId="3DA9A5A3"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This contrast is important because thanksgiving redirects the believer's attention away from self-indulgence and toward recognition of God's goodness.</w:t>
      </w:r>
      <w:r>
        <w:t xml:space="preserve"> </w:t>
      </w:r>
      <w:r>
        <w:rPr>
          <w:rFonts w:ascii="Times New Roman" w:hAnsi="Times New Roman"/>
        </w:rPr>
        <w:t>The Christian life is not intended to be characterized merely by the absence of improper speech.</w:t>
      </w:r>
      <w:r>
        <w:t xml:space="preserve"> </w:t>
      </w:r>
      <w:r>
        <w:rPr>
          <w:rFonts w:ascii="Times New Roman" w:hAnsi="Times New Roman"/>
        </w:rPr>
        <w:t>It should be marked by gratitude.</w:t>
      </w:r>
    </w:p>
    <w:p w14:paraId="30443788" w14:textId="77777777" w:rsidR="007625E3" w:rsidRPr="007625E3" w:rsidRDefault="007625E3" w:rsidP="007625E3">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625E3">
        <w:rPr>
          <w:rFonts w:ascii="Times New Roman" w:eastAsia="Times New Roman" w:hAnsi="Times New Roman" w:cs="Times New Roman"/>
          <w:b/>
          <w:bCs/>
          <w:kern w:val="0"/>
          <w:sz w:val="36"/>
          <w:szCs w:val="36"/>
          <w14:ligatures w14:val="none"/>
        </w:rPr>
        <w:t>4. The Seriousness of Moral Disobedience — Ephesians 5:5–7</w:t>
      </w:r>
    </w:p>
    <w:p w14:paraId="441323AA"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lastRenderedPageBreak/>
        <w:t>Paul continues by warning that those characterized by sexual immorality, impurity, or greed have no a share in the reign of Christ and God.</w:t>
      </w:r>
    </w:p>
    <w:p w14:paraId="2D4C00A2" w14:textId="77777777" w:rsidR="00370F84" w:rsidRPr="00D32CF8" w:rsidRDefault="00000000" w:rsidP="00D32CF8">
      <w:pPr>
        <w:widowControl/>
        <w:spacing w:line="240" w:lineRule="auto"/>
        <w:rPr>
          <w:rFonts w:asciiTheme="majorBidi" w:hAnsiTheme="majorBidi" w:cstheme="majorBidi"/>
        </w:rPr>
      </w:pPr>
      <w:r w:rsidRPr="00D32CF8">
        <w:rPr>
          <w:rFonts w:asciiTheme="majorBidi" w:hAnsiTheme="majorBidi" w:cstheme="majorBidi"/>
        </w:rPr>
        <w:t>The warning about inheritance must retain its full seriousness, especially because Paul refuses to separate Christian identity from the manner of life that identity demands. At the same time, the warning should not be made to settle by itself every debate about whether a genuine believer may finally fall away or how assurance relates to perseverance. Read alongside Ephesians 1:13–14 and 4:30, it requires both confidence in God’s gracious work and refusal to excuse a settled pattern of conduct that contradicts the gospel.</w:t>
      </w:r>
    </w:p>
    <w:p w14:paraId="57C11274"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language is solemn and must be interpreted within the broader argument of Ephesians.</w:t>
      </w:r>
      <w:r>
        <w:t xml:space="preserve"> </w:t>
      </w:r>
      <w:r>
        <w:rPr>
          <w:rFonts w:ascii="Times New Roman" w:hAnsi="Times New Roman"/>
        </w:rPr>
        <w:t>Paul has already emphasized that salvation is received through grace rather than earned through works.</w:t>
      </w:r>
    </w:p>
    <w:p w14:paraId="24EDD08C"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He is therefore not introducing a contradictory system in which believers secure salvation through flawless moral performance.</w:t>
      </w:r>
      <w:r>
        <w:t xml:space="preserve"> </w:t>
      </w:r>
      <w:r>
        <w:rPr>
          <w:rFonts w:ascii="Times New Roman" w:hAnsi="Times New Roman"/>
        </w:rPr>
        <w:t>His warning concerns the incompatibility between a life persistently characterized by rebellion against God and participation in the kingdom established through Christ.</w:t>
      </w:r>
    </w:p>
    <w:p w14:paraId="52664D9F"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The Meaning of Inheritance</w:t>
      </w:r>
    </w:p>
    <w:p w14:paraId="39BCA088"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Inheritance language has appeared repeatedly in Ephesians.</w:t>
      </w:r>
      <w:r>
        <w:t xml:space="preserve"> </w:t>
      </w:r>
      <w:r>
        <w:rPr>
          <w:rFonts w:ascii="Times New Roman" w:hAnsi="Times New Roman"/>
        </w:rPr>
        <w:t>In chapter 1, Paul described the inheritance associated with redemption and the Holy Spirit as the pledge of its future fulfillment.</w:t>
      </w:r>
    </w:p>
    <w:p w14:paraId="14675E18"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reference in chapter 5 connects the believer's moral life with the reality of that inheritance.</w:t>
      </w:r>
      <w:r>
        <w:t xml:space="preserve"> </w:t>
      </w:r>
      <w:r>
        <w:rPr>
          <w:rFonts w:ascii="Times New Roman" w:hAnsi="Times New Roman"/>
        </w:rPr>
        <w:t>Paul's warning is not that an isolated moral failure automatically places a repentant believer beyond the reach of divine grace.</w:t>
      </w:r>
    </w:p>
    <w:p w14:paraId="5C918CA5"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Rather, it emphasizes the seriousness of conduct that contradicts the character of the kingdom.</w:t>
      </w:r>
      <w:r>
        <w:t xml:space="preserve"> </w:t>
      </w:r>
      <w:r>
        <w:rPr>
          <w:rFonts w:ascii="Times New Roman" w:hAnsi="Times New Roman"/>
        </w:rPr>
        <w:t>The distinction between occasional failure, repentance, and a settled pattern of unrepentant sin is important when interpreting such warnings.</w:t>
      </w:r>
    </w:p>
    <w:p w14:paraId="56CD6C2F"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Greed as Idolatry</w:t>
      </w:r>
    </w:p>
    <w:p w14:paraId="21BC238A"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identifies the greedy person with idolatry.</w:t>
      </w:r>
      <w:r>
        <w:t xml:space="preserve"> </w:t>
      </w:r>
      <w:r>
        <w:rPr>
          <w:rFonts w:ascii="Times New Roman" w:hAnsi="Times New Roman"/>
        </w:rPr>
        <w:t>The connection is theologically significant.</w:t>
      </w:r>
    </w:p>
    <w:p w14:paraId="49AC1E27"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Idolatry involves directing ultimate allegiance, trust, or devotion toward something other than the true God.</w:t>
      </w:r>
      <w:r>
        <w:t xml:space="preserve"> </w:t>
      </w:r>
      <w:r>
        <w:rPr>
          <w:rFonts w:ascii="Times New Roman" w:hAnsi="Times New Roman"/>
        </w:rPr>
        <w:t>Greed can become idolatrous when the desire for possessions, wealth, or personal gratification assumes the controlling position that belongs to God.</w:t>
      </w:r>
    </w:p>
    <w:p w14:paraId="6B0DA0C5"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This interpretation does not imply that every desire for material provision is sinful.</w:t>
      </w:r>
      <w:r>
        <w:t xml:space="preserve"> </w:t>
      </w:r>
      <w:r>
        <w:rPr>
          <w:rFonts w:ascii="Times New Roman" w:hAnsi="Times New Roman"/>
        </w:rPr>
        <w:t>Scripture recognizes legitimate needs, responsible work, and the appropriate use of resources.</w:t>
      </w:r>
      <w:r>
        <w:t xml:space="preserve"> </w:t>
      </w:r>
      <w:r>
        <w:rPr>
          <w:rFonts w:ascii="Times New Roman" w:hAnsi="Times New Roman"/>
        </w:rPr>
        <w:t>The problem arises when acquisition becomes an ultimate pursuit that governs the person's values and conduct.</w:t>
      </w:r>
    </w:p>
    <w:p w14:paraId="04DDA745"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Empty Words and Divine Judgment</w:t>
      </w:r>
    </w:p>
    <w:p w14:paraId="4666C5BA"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lastRenderedPageBreak/>
        <w:t>Paul warns believers not to be deceived by empty words that minimize the seriousness of moral disobedience.</w:t>
      </w:r>
    </w:p>
    <w:p w14:paraId="6FBC4B3B"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 xml:space="preserve">The Greek adjective </w:t>
      </w:r>
      <w:r w:rsidRPr="00D32CF8">
        <w:rPr>
          <w:rFonts w:ascii="Times New Roman" w:eastAsia="Times New Roman" w:hAnsi="Times New Roman" w:cs="Times New Roman"/>
          <w:i w:val="1"/>
          <w:iCs/>
          <w:kern w:val="0"/>
          <w14:ligatures w14:val="none"/>
        </w:rPr>
        <w:t xml:space="preserve">kenos</w:t>
      </w:r>
      <w:r w:rsidRPr="007625E3">
        <w:rPr>
          <w:rFonts w:ascii="Times New Roman" w:eastAsia="Times New Roman" w:hAnsi="Times New Roman" w:cs="Times New Roman"/>
          <w:kern w:val="0"/>
          <w14:ligatures w14:val="none"/>
        </w:rPr>
        <w:t>, translated empty, can describe something lacking substance or genuine value.</w:t>
      </w:r>
      <w:r>
        <w:t xml:space="preserve"> </w:t>
      </w:r>
      <w:r>
        <w:rPr>
          <w:rFonts w:ascii="Times New Roman" w:hAnsi="Times New Roman"/>
        </w:rPr>
        <w:t>Within this context, the warning concerns teachings or arguments that dismiss the moral consequences of sinful conduct.</w:t>
      </w:r>
    </w:p>
    <w:p w14:paraId="259F0E65"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connects such disobedience with divine judgment.</w:t>
      </w:r>
      <w:r>
        <w:t xml:space="preserve"> </w:t>
      </w:r>
      <w:r>
        <w:rPr>
          <w:rFonts w:ascii="Times New Roman" w:hAnsi="Times New Roman"/>
        </w:rPr>
        <w:t>The expression describing the sons of disobedience recalls Ephesians 2:2, where Paul characterized the former life of those who were alienated from God.</w:t>
      </w:r>
      <w:r>
        <w:t xml:space="preserve"> </w:t>
      </w:r>
      <w:r>
        <w:rPr>
          <w:rFonts w:ascii="Times New Roman" w:hAnsi="Times New Roman"/>
        </w:rPr>
        <w:t>The contrast is deliberate.</w:t>
      </w:r>
    </w:p>
    <w:p w14:paraId="61F80B30"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Believers have been rescued from the former manner of life and should not return to its patterns.</w:t>
      </w:r>
      <w:r>
        <w:t xml:space="preserve"> </w:t>
      </w:r>
      <w:r>
        <w:rPr>
          <w:rFonts w:ascii="Times New Roman" w:hAnsi="Times New Roman"/>
        </w:rPr>
        <w:t>The instruction not to become partners with those characterized by disobedience must be understood carefully.</w:t>
      </w:r>
    </w:p>
    <w:p w14:paraId="03D209C2"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is not commanding Christians to withdraw from all contact with unbelievers or to refuse ordinary social relationships.</w:t>
      </w:r>
      <w:r>
        <w:t xml:space="preserve"> </w:t>
      </w:r>
      <w:r>
        <w:rPr>
          <w:rFonts w:ascii="Times New Roman" w:hAnsi="Times New Roman"/>
        </w:rPr>
        <w:t>Such an interpretation would conflict with the broader New Testament witness concerning the proclamation of the gospel and the believer's presence within society.</w:t>
      </w:r>
    </w:p>
    <w:p w14:paraId="2BCCF85F"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concern is participation in the conduct and values being condemned.</w:t>
      </w:r>
      <w:r>
        <w:t xml:space="preserve"> </w:t>
      </w:r>
      <w:r>
        <w:rPr>
          <w:rFonts w:ascii="Times New Roman" w:hAnsi="Times New Roman"/>
        </w:rPr>
        <w:t>Christians are called to remain distinct in moral allegiance while continuing to live as witnesses within the world.</w:t>
      </w:r>
    </w:p>
    <w:p w14:paraId="71612462" w14:textId="77777777" w:rsidR="007625E3" w:rsidRPr="007625E3" w:rsidRDefault="007625E3" w:rsidP="007625E3">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625E3">
        <w:rPr>
          <w:rFonts w:ascii="Times New Roman" w:eastAsia="Times New Roman" w:hAnsi="Times New Roman" w:cs="Times New Roman"/>
          <w:b/>
          <w:bCs/>
          <w:kern w:val="0"/>
          <w:sz w:val="36"/>
          <w:szCs w:val="36"/>
          <w14:ligatures w14:val="none"/>
        </w:rPr>
        <w:t>5. Walking as Children of Light — Ephesians 5:8–10</w:t>
      </w:r>
    </w:p>
    <w:p w14:paraId="36BDB592"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now introduces the second major walking theme of the chapter.</w:t>
      </w:r>
      <w:r>
        <w:t xml:space="preserve"> </w:t>
      </w:r>
      <w:r>
        <w:rPr>
          <w:rFonts w:ascii="Times New Roman" w:hAnsi="Times New Roman"/>
        </w:rPr>
        <w:t>He contrasts the former identity of believers as darkness with their present identity as light in the Lord.</w:t>
      </w:r>
    </w:p>
    <w:p w14:paraId="26EB6028"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wording is particularly strong because Paul does not merely say that believers formerly lived in darkness.</w:t>
      </w:r>
      <w:r>
        <w:t xml:space="preserve"> </w:t>
      </w:r>
      <w:r>
        <w:rPr>
          <w:rFonts w:ascii="Times New Roman" w:hAnsi="Times New Roman"/>
        </w:rPr>
        <w:t>He describes their former condition in terms of darkness itself.</w:t>
      </w:r>
      <w:r>
        <w:t xml:space="preserve"> </w:t>
      </w:r>
      <w:r>
        <w:rPr>
          <w:rFonts w:ascii="Times New Roman" w:hAnsi="Times New Roman"/>
        </w:rPr>
        <w:t>Similarly, their present identity is described as light in the Lord.</w:t>
      </w:r>
    </w:p>
    <w:p w14:paraId="2ED4A843"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Identity Before Conduct</w:t>
      </w:r>
    </w:p>
    <w:p w14:paraId="2F47E1FD"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distinction once again reflects the theological structure of Ephesians.</w:t>
      </w:r>
      <w:r>
        <w:t xml:space="preserve"> </w:t>
      </w:r>
      <w:r>
        <w:rPr>
          <w:rFonts w:ascii="Times New Roman" w:hAnsi="Times New Roman"/>
        </w:rPr>
        <w:t>Paul establishes the transformation of identity before describing the conduct appropriate to that transformation.</w:t>
      </w:r>
      <w:r>
        <w:t xml:space="preserve"> </w:t>
      </w:r>
      <w:r>
        <w:rPr>
          <w:rFonts w:ascii="Times New Roman" w:hAnsi="Times New Roman"/>
        </w:rPr>
        <w:t>Believers are not instructed to become light through moral achievement.</w:t>
      </w:r>
    </w:p>
    <w:p w14:paraId="73B583F8"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They are called to live as people shaped by God’s light because they have been brought into a new relationship with Christ.</w:t>
      </w:r>
      <w:r>
        <w:t xml:space="preserve"> </w:t>
      </w:r>
      <w:r>
        <w:rPr>
          <w:rFonts w:ascii="Times New Roman" w:hAnsi="Times New Roman"/>
        </w:rPr>
        <w:t>This relationship is consistent with the language of Ephesians 2, where Paul described the movement from spiritual death to life through divine grace.</w:t>
      </w:r>
    </w:p>
    <w:p w14:paraId="1594B1DD"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The Fruit of Light</w:t>
      </w:r>
    </w:p>
    <w:p w14:paraId="04782D00"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identifies goodness, righteousness, and truth as the fruit associated with light.</w:t>
      </w:r>
    </w:p>
    <w:p w14:paraId="116317F1"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lastRenderedPageBreak/>
        <w:t>The expression is significant because these qualities describe the moral character that should develop through the believer's new identity.</w:t>
      </w:r>
      <w:r>
        <w:t xml:space="preserve"> </w:t>
      </w:r>
      <w:r>
        <w:rPr>
          <w:rFonts w:ascii="Times New Roman" w:hAnsi="Times New Roman"/>
        </w:rPr>
        <w:t>Goodness concerns conduct that reflects moral integrity and concern for what is beneficial.</w:t>
      </w:r>
    </w:p>
    <w:p w14:paraId="219A4235"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Righteousness emphasizes behavior consistent with God's standards.</w:t>
      </w:r>
      <w:r>
        <w:t xml:space="preserve"> </w:t>
      </w:r>
      <w:r>
        <w:rPr>
          <w:rFonts w:ascii="Times New Roman" w:hAnsi="Times New Roman"/>
        </w:rPr>
        <w:t>Truth involves honesty, faithfulness, and conformity to what God has revealed.</w:t>
      </w:r>
      <w:r>
        <w:t xml:space="preserve"> </w:t>
      </w:r>
      <w:r>
        <w:rPr>
          <w:rFonts w:ascii="Times New Roman" w:hAnsi="Times New Roman"/>
        </w:rPr>
        <w:t>The imagery of fruit suggests that these qualities are the appropriate results of life in the light.</w:t>
      </w:r>
    </w:p>
    <w:p w14:paraId="35EAB3EF"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passage should not be confused with the specific list of the fruit of the Spirit in Galatians 5:22–23, although the theological relationship is evident.</w:t>
      </w:r>
      <w:r>
        <w:t xml:space="preserve"> </w:t>
      </w:r>
      <w:r>
        <w:rPr>
          <w:rFonts w:ascii="Times New Roman" w:hAnsi="Times New Roman"/>
        </w:rPr>
        <w:t>Both passages describe character appropriate to the transforming work of God.</w:t>
      </w:r>
    </w:p>
    <w:p w14:paraId="0805B903"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Discerning What Pleases the Lord</w:t>
      </w:r>
    </w:p>
    <w:p w14:paraId="5E974BC1"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instructs believers to examine or discern what brings pleasure to the Lord.</w:t>
      </w:r>
      <w:r>
        <w:t xml:space="preserve"> </w:t>
      </w:r>
      <w:r>
        <w:rPr>
          <w:rFonts w:ascii="Times New Roman" w:hAnsi="Times New Roman"/>
        </w:rPr>
        <w:t xml:space="preserve">The Greek verb </w:t>
      </w:r>
      <w:proofErr w:type="spellStart"/>
      <w:r w:rsidRPr="00D32CF8">
        <w:rPr>
          <w:rFonts w:ascii="Times New Roman" w:hAnsi="Times New Roman"/>
          <w:i w:val="1"/>
          <w:iCs/>
        </w:rPr>
        <w:t xml:space="preserve">dokimazō</w:t>
      </w:r>
      <w:proofErr w:type="spellEnd"/>
      <w:r>
        <w:rPr>
          <w:rFonts w:ascii="Times New Roman" w:hAnsi="Times New Roman"/>
        </w:rPr>
        <w:t xml:space="preserve"> can describe testing, examining, or approving something after evaluation.</w:t>
      </w:r>
    </w:p>
    <w:p w14:paraId="6D4216A2"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This introduces an important dimension of Christian ethics.</w:t>
      </w:r>
      <w:r>
        <w:t xml:space="preserve"> </w:t>
      </w:r>
      <w:r>
        <w:rPr>
          <w:rFonts w:ascii="Times New Roman" w:hAnsi="Times New Roman"/>
        </w:rPr>
        <w:t>Believers are not merely expected to memorize isolated prohibitions.</w:t>
      </w:r>
      <w:r>
        <w:t xml:space="preserve"> </w:t>
      </w:r>
      <w:r>
        <w:rPr>
          <w:rFonts w:ascii="Times New Roman" w:hAnsi="Times New Roman"/>
        </w:rPr>
        <w:t>They are called to develop the capacity to evaluate conduct according to the will and character of God.</w:t>
      </w:r>
    </w:p>
    <w:p w14:paraId="1B6B37CB"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Such discernment requires knowledge of Scripture, spiritual maturity, and thoughtful attention to the circumstances in which decisions must be made.</w:t>
      </w:r>
      <w:r>
        <w:t xml:space="preserve"> </w:t>
      </w:r>
      <w:r>
        <w:rPr>
          <w:rFonts w:ascii="Times New Roman" w:hAnsi="Times New Roman"/>
        </w:rPr>
        <w:t>The Christian life therefore involves both obedience to revealed commands and the development of wise judgment.</w:t>
      </w:r>
    </w:p>
    <w:p w14:paraId="7B4832CC" w14:textId="77777777" w:rsidR="007625E3" w:rsidRPr="007625E3" w:rsidRDefault="007625E3" w:rsidP="007625E3">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625E3">
        <w:rPr>
          <w:rFonts w:ascii="Times New Roman" w:eastAsia="Times New Roman" w:hAnsi="Times New Roman" w:cs="Times New Roman"/>
          <w:b/>
          <w:bCs/>
          <w:kern w:val="0"/>
          <w:sz w:val="36"/>
          <w:szCs w:val="36"/>
          <w14:ligatures w14:val="none"/>
        </w:rPr>
        <w:t>6. Exposing the Works of Darkness — Ephesians 5:11–14</w:t>
      </w:r>
    </w:p>
    <w:p w14:paraId="1BD1A3F6"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instructs believers not to participate in the unfruitful works of darkness but instead to expose them.</w:t>
      </w:r>
    </w:p>
    <w:p w14:paraId="548BE4EA"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imagery continues the contrast between light and darkness.</w:t>
      </w:r>
      <w:r>
        <w:t xml:space="preserve"> </w:t>
      </w:r>
      <w:r>
        <w:rPr>
          <w:rFonts w:ascii="Times New Roman" w:hAnsi="Times New Roman"/>
        </w:rPr>
        <w:t>The works of darkness are described as unfruitful because they do not produce the righteousness, goodness, and truth associated with the new life.</w:t>
      </w:r>
    </w:p>
    <w:p w14:paraId="15D9C8F7"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The Meaning of Exposure</w:t>
      </w:r>
    </w:p>
    <w:p w14:paraId="5EFF6B0B"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 xml:space="preserve">The Greek verb </w:t>
      </w:r>
      <w:proofErr w:type="spellStart"/>
      <w:r w:rsidRPr="00D32CF8">
        <w:rPr>
          <w:rFonts w:ascii="Times New Roman" w:eastAsia="Times New Roman" w:hAnsi="Times New Roman" w:cs="Times New Roman"/>
          <w:i w:val="1"/>
          <w:iCs/>
          <w:kern w:val="0"/>
          <w14:ligatures w14:val="none"/>
        </w:rPr>
        <w:t xml:space="preserve">elenchō</w:t>
      </w:r>
      <w:proofErr w:type="spellEnd"/>
      <w:r w:rsidRPr="007625E3">
        <w:rPr>
          <w:rFonts w:ascii="Times New Roman" w:eastAsia="Times New Roman" w:hAnsi="Times New Roman" w:cs="Times New Roman"/>
          <w:kern w:val="0"/>
          <w14:ligatures w14:val="none"/>
        </w:rPr>
        <w:t>, translated expose, reprove, or convict, can describe bringing wrongdoing to light or demonstrating that something is wrong.</w:t>
      </w:r>
      <w:r>
        <w:t xml:space="preserve"> </w:t>
      </w:r>
      <w:r>
        <w:rPr>
          <w:rFonts w:ascii="Times New Roman" w:hAnsi="Times New Roman"/>
        </w:rPr>
        <w:t>The instruction raises the question of how believers are to expose darkness.</w:t>
      </w:r>
    </w:p>
    <w:p w14:paraId="07BA717F"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Some interpretations emphasize verbal confrontation, while others stress the revelatory effect of a holy life.</w:t>
      </w:r>
      <w:r>
        <w:t xml:space="preserve"> </w:t>
      </w:r>
      <w:r>
        <w:rPr>
          <w:rFonts w:ascii="Times New Roman" w:hAnsi="Times New Roman"/>
        </w:rPr>
        <w:t>The broader context supports both the importance of truthful correction and the moral contrast created through righteous conduct.</w:t>
      </w:r>
    </w:p>
    <w:p w14:paraId="16A0C937"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Nevertheless, the passage does not authorize indiscriminate public accusation, humiliation, or the pursuit of conflict for its own sake.</w:t>
      </w:r>
      <w:r>
        <w:t xml:space="preserve"> </w:t>
      </w:r>
      <w:r>
        <w:rPr>
          <w:rFonts w:ascii="Times New Roman" w:hAnsi="Times New Roman"/>
        </w:rPr>
        <w:t>Paul has already emphasized truth expressed in love.</w:t>
      </w:r>
      <w:r>
        <w:t xml:space="preserve"> </w:t>
      </w:r>
      <w:r>
        <w:rPr>
          <w:rFonts w:ascii="Times New Roman" w:hAnsi="Times New Roman"/>
        </w:rPr>
        <w:t xml:space="preserve">The </w:t>
      </w:r>
      <w:r>
        <w:rPr>
          <w:rFonts w:ascii="Times New Roman" w:hAnsi="Times New Roman"/>
        </w:rPr>
        <w:lastRenderedPageBreak/>
        <w:t>exposure of wrongdoing must therefore be consistent with wisdom, integrity, and concern for what is right.</w:t>
      </w:r>
    </w:p>
    <w:p w14:paraId="3153FFAC" w14:textId="77777777" w:rsidR="007625E3" w:rsidRPr="007625E3" w:rsidRDefault="007625E3" w:rsidP="007625E3">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The Shameful Works Done in Secret</w:t>
      </w:r>
    </w:p>
    <w:p w14:paraId="7E844844"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refers to conduct that is shameful even to mention.</w:t>
      </w:r>
    </w:p>
    <w:p w14:paraId="33D5504A"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His language reflects the seriousness with which he regards moral corruption.</w:t>
      </w:r>
      <w:r>
        <w:t xml:space="preserve"> </w:t>
      </w:r>
      <w:r>
        <w:rPr>
          <w:rFonts w:ascii="Times New Roman" w:hAnsi="Times New Roman"/>
        </w:rPr>
        <w:t>The statement should not be interpreted as a prohibition against discussing difficult subjects when such discussion is necessary for teaching, protection, accountability, or pastoral care.</w:t>
      </w:r>
    </w:p>
    <w:p w14:paraId="1975FCD4"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issue concerns the inappropriate treatment of shameful conduct, particularly speech that sensationalizes or takes pleasure in what should be recognized as morally destructive.</w:t>
      </w:r>
      <w:r>
        <w:t xml:space="preserve"> </w:t>
      </w:r>
      <w:r>
        <w:rPr>
          <w:rFonts w:ascii="Times New Roman" w:hAnsi="Times New Roman"/>
        </w:rPr>
        <w:t>Christian instruction sometimes requires careful discussion of serious wrongdoing.</w:t>
      </w:r>
      <w:r>
        <w:t xml:space="preserve"> </w:t>
      </w:r>
      <w:r>
        <w:rPr>
          <w:rFonts w:ascii="Times New Roman" w:hAnsi="Times New Roman"/>
        </w:rPr>
        <w:t>The manner and purpose of that discussion should remain consistent with holiness.</w:t>
      </w:r>
    </w:p>
    <w:p w14:paraId="5E71119A"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The Awakening Language of Verse 14</w:t>
      </w:r>
    </w:p>
    <w:p w14:paraId="32BD30D0"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concludes this section with language concerning awakening from sleep, rising from the dead, and receiving the light of Christ.</w:t>
      </w:r>
    </w:p>
    <w:p w14:paraId="1F067CAC"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wording has often been understood as reflecting an early Christian hymn or liturgical expression, although the existence of a specific source cannot be established with certainty.</w:t>
      </w:r>
      <w:r>
        <w:t xml:space="preserve"> </w:t>
      </w:r>
      <w:r>
        <w:rPr>
          <w:rFonts w:ascii="Times New Roman" w:hAnsi="Times New Roman"/>
        </w:rPr>
        <w:t>The imagery combines awakening, resurrection, and illumination.</w:t>
      </w:r>
    </w:p>
    <w:p w14:paraId="56E9958B"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D32CF8">
        <w:rPr>
          <w:rFonts w:asciiTheme="majorBidi" w:hAnsiTheme="majorBidi" w:cstheme="majorBidi"/>
        </w:rPr>
        <w:t xml:space="preserve">Some interpreters have proposed connections with passages in Isaiah that associate light with awakening and restoration. These parallels provide a plausible biblical background, although Ephesians does not explicitly identify a particular </w:t>
      </w:r>
      <w:proofErr w:type="spellStart"/>
      <w:r w:rsidRPr="00D32CF8">
        <w:rPr>
          <w:rFonts w:asciiTheme="majorBidi" w:hAnsiTheme="majorBidi" w:cstheme="majorBidi"/>
        </w:rPr>
        <w:t>Isaianic</w:t>
      </w:r>
      <w:proofErr w:type="spellEnd"/>
      <w:r w:rsidRPr="00D32CF8">
        <w:rPr>
          <w:rFonts w:asciiTheme="majorBidi" w:hAnsiTheme="majorBidi" w:cstheme="majorBidi"/>
        </w:rPr>
        <w:t xml:space="preserve"> verse as the source of the expression</w:t>
      </w:r>
      <w:r>
        <w:t>.</w:t>
      </w:r>
    </w:p>
    <w:p w14:paraId="5A1AE523"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Within the immediate argument, the meaning is clear.</w:t>
      </w:r>
      <w:r>
        <w:t xml:space="preserve"> </w:t>
      </w:r>
      <w:r>
        <w:rPr>
          <w:rFonts w:ascii="Times New Roman" w:hAnsi="Times New Roman"/>
        </w:rPr>
        <w:t>Christ brings light and life to those who have been spiritually alienated from God.</w:t>
      </w:r>
      <w:r>
        <w:t xml:space="preserve"> </w:t>
      </w:r>
      <w:r>
        <w:rPr>
          <w:rFonts w:ascii="Times New Roman" w:hAnsi="Times New Roman"/>
        </w:rPr>
        <w:t>The redeemed community must therefore live consistently with that illumination.</w:t>
      </w:r>
    </w:p>
    <w:p w14:paraId="54D56247" w14:textId="77777777" w:rsidR="007625E3" w:rsidRPr="007625E3" w:rsidRDefault="007625E3" w:rsidP="007625E3">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625E3">
        <w:rPr>
          <w:rFonts w:ascii="Times New Roman" w:eastAsia="Times New Roman" w:hAnsi="Times New Roman" w:cs="Times New Roman"/>
          <w:b/>
          <w:bCs/>
          <w:kern w:val="0"/>
          <w:sz w:val="36"/>
          <w:szCs w:val="36"/>
          <w14:ligatures w14:val="none"/>
        </w:rPr>
        <w:t>7. Walking Wisely in an Evil Age — Ephesians 5:15–17</w:t>
      </w:r>
    </w:p>
    <w:p w14:paraId="19283395"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introduces the third major walking theme by urging believers to conduct themselves carefully, not as unwise people but as wise.</w:t>
      </w:r>
    </w:p>
    <w:p w14:paraId="364FA349"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instruction continues the emphasis upon discernment introduced in verse 10.</w:t>
      </w:r>
      <w:r>
        <w:t xml:space="preserve"> </w:t>
      </w:r>
      <w:r>
        <w:rPr>
          <w:rFonts w:ascii="Times New Roman" w:hAnsi="Times New Roman"/>
        </w:rPr>
        <w:t>Christian wisdom is not merely the possession of information.</w:t>
      </w:r>
      <w:r>
        <w:t xml:space="preserve"> </w:t>
      </w:r>
      <w:r>
        <w:rPr>
          <w:rFonts w:ascii="Times New Roman" w:hAnsi="Times New Roman"/>
        </w:rPr>
        <w:t>It is the ability to understand and respond appropriately to life in light of God's revealed purpose.</w:t>
      </w:r>
    </w:p>
    <w:p w14:paraId="2837FE4A"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Careful Conduct</w:t>
      </w:r>
    </w:p>
    <w:p w14:paraId="07231D66"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lastRenderedPageBreak/>
        <w:t xml:space="preserve">The Greek adverb </w:t>
      </w:r>
      <w:proofErr w:type="spellStart"/>
      <w:r w:rsidRPr="00D32CF8">
        <w:rPr>
          <w:rFonts w:ascii="Times New Roman" w:eastAsia="Times New Roman" w:hAnsi="Times New Roman" w:cs="Times New Roman"/>
          <w:i w:val="1"/>
          <w:iCs/>
          <w:kern w:val="0"/>
          <w14:ligatures w14:val="none"/>
        </w:rPr>
        <w:t xml:space="preserve">akribōs</w:t>
      </w:r>
      <w:proofErr w:type="spellEnd"/>
      <w:r w:rsidRPr="007625E3">
        <w:rPr>
          <w:rFonts w:ascii="Times New Roman" w:eastAsia="Times New Roman" w:hAnsi="Times New Roman" w:cs="Times New Roman"/>
          <w:kern w:val="0"/>
          <w14:ligatures w14:val="none"/>
        </w:rPr>
        <w:t>, commonly translated carefully or accurately, emphasizes attentiveness and precision.</w:t>
      </w:r>
      <w:r>
        <w:t xml:space="preserve"> </w:t>
      </w:r>
      <w:r>
        <w:rPr>
          <w:rFonts w:ascii="Times New Roman" w:hAnsi="Times New Roman"/>
        </w:rPr>
        <w:t>Paul's instruction suggests that Christian conduct should not be careless or unexamined.</w:t>
      </w:r>
    </w:p>
    <w:p w14:paraId="692B9497"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Believers are responsible for considering how their decisions, relationships, and priorities correspond to the will of God.</w:t>
      </w:r>
      <w:r>
        <w:t xml:space="preserve"> </w:t>
      </w:r>
      <w:r>
        <w:rPr>
          <w:rFonts w:ascii="Times New Roman" w:hAnsi="Times New Roman"/>
        </w:rPr>
        <w:t>This does not require a state of constant anxiety or an obsessive examination of every minor action.</w:t>
      </w:r>
      <w:r>
        <w:t xml:space="preserve"> </w:t>
      </w:r>
      <w:r>
        <w:rPr>
          <w:rFonts w:ascii="Times New Roman" w:hAnsi="Times New Roman"/>
        </w:rPr>
        <w:t>Rather, it calls for thoughtful living shaped by spiritual understanding.</w:t>
      </w:r>
    </w:p>
    <w:p w14:paraId="47F04A15"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Redeeming the Time</w:t>
      </w:r>
    </w:p>
    <w:p w14:paraId="6856F0AD"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instructs believers to make the most of the opportunities because the present age is marked by evil.</w:t>
      </w:r>
    </w:p>
    <w:p w14:paraId="6A5C1003"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 xml:space="preserve">The Greek expression </w:t>
      </w:r>
      <w:proofErr w:type="spellStart"/>
      <w:r w:rsidRPr="00C6442D">
        <w:rPr>
          <w:rFonts w:ascii="Times New Roman" w:eastAsia="Times New Roman" w:hAnsi="Times New Roman" w:cs="Times New Roman"/>
          <w:i w:val="1"/>
          <w:iCs/>
          <w:kern w:val="0"/>
          <w14:ligatures w14:val="none"/>
        </w:rPr>
        <w:t xml:space="preserve">exagorazomenoi</w:t>
      </w:r>
      <w:proofErr w:type="spellEnd"/>
      <w:r w:rsidRPr="007625E3">
        <w:rPr>
          <w:rFonts w:ascii="Times New Roman" w:eastAsia="Times New Roman" w:hAnsi="Times New Roman" w:cs="Times New Roman"/>
          <w:kern w:val="0"/>
          <w14:ligatures w14:val="none"/>
        </w:rPr>
        <w:t xml:space="preserve"> ton kairon employs language associated with making full use of an opportunity.</w:t>
      </w:r>
      <w:r>
        <w:t xml:space="preserve"> </w:t>
      </w:r>
      <w:r>
        <w:rPr>
          <w:rFonts w:ascii="Times New Roman" w:hAnsi="Times New Roman"/>
        </w:rPr>
        <w:t xml:space="preserve">The noun </w:t>
      </w:r>
      <w:proofErr w:type="spellStart"/>
      <w:r w:rsidRPr="00C6442D">
        <w:rPr>
          <w:rFonts w:ascii="Times New Roman" w:hAnsi="Times New Roman"/>
          <w:i/>
          <w:iCs/>
        </w:rPr>
        <w:t>kairos</w:t>
      </w:r>
      <w:proofErr w:type="spellEnd"/>
      <w:r>
        <w:rPr>
          <w:rFonts w:ascii="Times New Roman" w:hAnsi="Times New Roman"/>
        </w:rPr>
        <w:t xml:space="preserve"> often emphasizes a season, occasion, or opportune moment rather than merely the chronological passage of time.</w:t>
      </w:r>
    </w:p>
    <w:p w14:paraId="68DF23E5"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instruction therefore concerns the wise use of opportunities within the circumstances of life.</w:t>
      </w:r>
      <w:r>
        <w:t xml:space="preserve"> </w:t>
      </w:r>
      <w:r>
        <w:rPr>
          <w:rFonts w:ascii="Times New Roman" w:hAnsi="Times New Roman"/>
        </w:rPr>
        <w:t>Paul is not simply advocating greater productivity or the elimination of every period of rest.</w:t>
      </w:r>
    </w:p>
    <w:p w14:paraId="5370FC1B"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His concern is that believers recognize the moral and spiritual significance of the opportunities available to them.</w:t>
      </w:r>
      <w:r>
        <w:t xml:space="preserve"> </w:t>
      </w:r>
      <w:r>
        <w:rPr>
          <w:rFonts w:ascii="Times New Roman" w:hAnsi="Times New Roman"/>
        </w:rPr>
        <w:t>The reference to evil days acknowledges the presence of opposition, temptation, and moral disorder within the surrounding world.</w:t>
      </w:r>
      <w:r>
        <w:t xml:space="preserve"> </w:t>
      </w:r>
      <w:r>
        <w:rPr>
          <w:rFonts w:ascii="Times New Roman" w:hAnsi="Times New Roman"/>
        </w:rPr>
        <w:t>Wisdom requires believers to respond faithfully within that environment.</w:t>
      </w:r>
    </w:p>
    <w:p w14:paraId="30847193"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Understanding the Will of the Lord</w:t>
      </w:r>
    </w:p>
    <w:p w14:paraId="6405DF1B"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contrasts foolishness with understanding what the Lord desires.</w:t>
      </w:r>
      <w:r>
        <w:t xml:space="preserve"> </w:t>
      </w:r>
      <w:r>
        <w:rPr>
          <w:rFonts w:ascii="Times New Roman" w:hAnsi="Times New Roman"/>
        </w:rPr>
        <w:t>The expression should not be reduced to the pursuit of hidden information concerning every future personal decision.</w:t>
      </w:r>
    </w:p>
    <w:p w14:paraId="504CEC52"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 xml:space="preserve">Within the context of Ephesians, God's will </w:t>
      </w:r>
      <w:proofErr w:type="gramStart"/>
      <w:r w:rsidRPr="007625E3">
        <w:rPr>
          <w:rFonts w:ascii="Times New Roman" w:eastAsia="Times New Roman" w:hAnsi="Times New Roman" w:cs="Times New Roman"/>
          <w:kern w:val="0"/>
          <w14:ligatures w14:val="none"/>
        </w:rPr>
        <w:t>has</w:t>
      </w:r>
      <w:proofErr w:type="gramEnd"/>
      <w:r w:rsidRPr="007625E3">
        <w:rPr>
          <w:rFonts w:ascii="Times New Roman" w:eastAsia="Times New Roman" w:hAnsi="Times New Roman" w:cs="Times New Roman"/>
          <w:kern w:val="0"/>
          <w14:ligatures w14:val="none"/>
        </w:rPr>
        <w:t xml:space="preserve"> been revealed through His redemptive purpose in Christ and through the ethical instruction Paul is providing.</w:t>
      </w:r>
      <w:r>
        <w:t xml:space="preserve"> </w:t>
      </w:r>
      <w:r>
        <w:rPr>
          <w:rFonts w:ascii="Times New Roman" w:hAnsi="Times New Roman"/>
        </w:rPr>
        <w:t>Believers are called to understand that revealed will and apply it faithfully.</w:t>
      </w:r>
    </w:p>
    <w:p w14:paraId="3212D3A4"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This does not eliminate the need for prayer and wisdom concerning particular circumstances.</w:t>
      </w:r>
      <w:r>
        <w:t xml:space="preserve"> </w:t>
      </w:r>
      <w:r>
        <w:rPr>
          <w:rFonts w:ascii="Times New Roman" w:hAnsi="Times New Roman"/>
        </w:rPr>
        <w:t>It establishes that the primary foundation for discernment is the truth God has already made known.</w:t>
      </w:r>
    </w:p>
    <w:p w14:paraId="174E09DB" w14:textId="77777777" w:rsidR="007625E3" w:rsidRPr="007625E3" w:rsidRDefault="007625E3" w:rsidP="007625E3">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625E3">
        <w:rPr>
          <w:rFonts w:ascii="Times New Roman" w:eastAsia="Times New Roman" w:hAnsi="Times New Roman" w:cs="Times New Roman"/>
          <w:b/>
          <w:bCs/>
          <w:kern w:val="0"/>
          <w:sz w:val="36"/>
          <w:szCs w:val="36"/>
          <w14:ligatures w14:val="none"/>
        </w:rPr>
        <w:t>8. Filled with the Spirit Rather Than Controlled by Wine — Ephesians 5:18</w:t>
      </w:r>
    </w:p>
    <w:p w14:paraId="27DCD0C8"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now contrasts drunkenness with being filled with the Holy Spirit.</w:t>
      </w:r>
      <w:r>
        <w:t xml:space="preserve"> </w:t>
      </w:r>
      <w:r>
        <w:rPr>
          <w:rFonts w:ascii="Times New Roman" w:hAnsi="Times New Roman"/>
        </w:rPr>
        <w:t>The instruction is particularly important because it connects the wise Christian walk with the continuing influence and ministry of the Spirit.</w:t>
      </w:r>
    </w:p>
    <w:p w14:paraId="5D42414D"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lastRenderedPageBreak/>
        <w:t>The Contrast with Drunkenness</w:t>
      </w:r>
    </w:p>
    <w:p w14:paraId="51D00D19"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warns against becoming drunk with wine, associating such conduct with dissipation or reckless excess.</w:t>
      </w:r>
      <w:r>
        <w:t xml:space="preserve"> </w:t>
      </w:r>
      <w:r>
        <w:rPr>
          <w:rFonts w:ascii="Times New Roman" w:hAnsi="Times New Roman"/>
        </w:rPr>
        <w:t>Wine was a familiar part of ordinary life in the ancient Mediterranean world, and its use appeared in domestic, social, and religious settings.</w:t>
      </w:r>
    </w:p>
    <w:p w14:paraId="35936807"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New Testament distinguishes the use of wine from drunkenness, although individual Christian traditions have developed differing practical approaches to alcohol.</w:t>
      </w:r>
      <w:r>
        <w:t xml:space="preserve"> </w:t>
      </w:r>
      <w:r>
        <w:rPr>
          <w:rFonts w:ascii="Times New Roman" w:hAnsi="Times New Roman"/>
        </w:rPr>
        <w:t>Paul's immediate concern is the loss of self-control and moral judgment associated with intoxication.</w:t>
      </w:r>
    </w:p>
    <w:p w14:paraId="730A9641"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contrast with the Spirit should not be interpreted as suggesting that the Spirit produces an alternative form of irrational intoxication.</w:t>
      </w:r>
      <w:r>
        <w:t xml:space="preserve"> </w:t>
      </w:r>
      <w:r>
        <w:rPr>
          <w:rFonts w:ascii="Times New Roman" w:hAnsi="Times New Roman"/>
        </w:rPr>
        <w:t>Rather, the passage contrasts conduct governed by dissipation with life directed by the Holy Spirit.</w:t>
      </w:r>
    </w:p>
    <w:p w14:paraId="783320EA"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The Meaning of Being Filled</w:t>
      </w:r>
    </w:p>
    <w:p w14:paraId="5C82A106"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 xml:space="preserve">The Greek verb </w:t>
      </w:r>
      <w:proofErr w:type="spellStart"/>
      <w:r w:rsidRPr="00D32CF8">
        <w:rPr>
          <w:rFonts w:ascii="Times New Roman" w:eastAsia="Times New Roman" w:hAnsi="Times New Roman" w:cs="Times New Roman"/>
          <w:i w:val="1"/>
          <w:iCs/>
          <w:kern w:val="0"/>
          <w14:ligatures w14:val="none"/>
        </w:rPr>
        <w:t xml:space="preserve">plēroō</w:t>
      </w:r>
      <w:proofErr w:type="spellEnd"/>
      <w:r w:rsidRPr="007625E3">
        <w:rPr>
          <w:rFonts w:ascii="Times New Roman" w:eastAsia="Times New Roman" w:hAnsi="Times New Roman" w:cs="Times New Roman"/>
          <w:kern w:val="0"/>
          <w14:ligatures w14:val="none"/>
        </w:rPr>
        <w:t>, translated fill, appears in a present imperative construction.</w:t>
      </w:r>
      <w:r>
        <w:t xml:space="preserve"> </w:t>
      </w:r>
      <w:r>
        <w:rPr>
          <w:rFonts w:ascii="Times New Roman" w:hAnsi="Times New Roman"/>
        </w:rPr>
        <w:t>The grammatical form is consistent with an ongoing responsibility, although the present tense alone should not be made to carry an elaborate doctrine of repeated spiritual experiences.</w:t>
      </w:r>
    </w:p>
    <w:p w14:paraId="1A68524D"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is addressing believers who have already been sealed with the Holy Spirit, as described in Ephesians 1:13–14.</w:t>
      </w:r>
      <w:r>
        <w:t xml:space="preserve"> </w:t>
      </w:r>
      <w:r>
        <w:rPr>
          <w:rFonts w:ascii="Times New Roman" w:hAnsi="Times New Roman"/>
        </w:rPr>
        <w:t>The command therefore does not imply that they lack the Spirit entirely.</w:t>
      </w:r>
      <w:r>
        <w:t xml:space="preserve"> </w:t>
      </w:r>
      <w:r>
        <w:rPr>
          <w:rFonts w:ascii="Times New Roman" w:hAnsi="Times New Roman"/>
        </w:rPr>
        <w:t>It concerns the continuing character of life under the Spirit's influence.</w:t>
      </w:r>
    </w:p>
    <w:p w14:paraId="2F2A15C3"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distinction between the indwelling presence of the Spirit and the believer's ongoing responsibility to live in accordance with His work is important.</w:t>
      </w:r>
      <w:r>
        <w:t xml:space="preserve"> </w:t>
      </w:r>
      <w:r>
        <w:rPr>
          <w:rFonts w:ascii="Times New Roman" w:hAnsi="Times New Roman"/>
        </w:rPr>
        <w:t>Paul does not present the Spirit-filled life as a privilege reserved for a small group of exceptionally mature Christians.</w:t>
      </w:r>
      <w:r>
        <w:t xml:space="preserve"> </w:t>
      </w:r>
      <w:r>
        <w:rPr>
          <w:rFonts w:ascii="Times New Roman" w:hAnsi="Times New Roman"/>
        </w:rPr>
        <w:t>He addresses the instruction to the redeemed community.</w:t>
      </w:r>
    </w:p>
    <w:p w14:paraId="7C919FBF"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The Corporate Dimension</w:t>
      </w:r>
    </w:p>
    <w:p w14:paraId="79AA4E48"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following verses describe the expression of Spirit-filled living through worship, thanksgiving, and relationships among believers.</w:t>
      </w:r>
    </w:p>
    <w:p w14:paraId="158A0F94"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This context demonstrates that the filling of the Spirit is not presented solely as a private religious experience.</w:t>
      </w:r>
      <w:r>
        <w:t xml:space="preserve"> </w:t>
      </w:r>
      <w:r>
        <w:rPr>
          <w:rFonts w:ascii="Times New Roman" w:hAnsi="Times New Roman"/>
        </w:rPr>
        <w:t>It has visible consequences within the life of the church.</w:t>
      </w:r>
      <w:r>
        <w:t xml:space="preserve"> </w:t>
      </w:r>
      <w:r>
        <w:rPr>
          <w:rFonts w:ascii="Times New Roman" w:hAnsi="Times New Roman"/>
        </w:rPr>
        <w:t>The Spirit's work produces conduct that honors Christ and strengthens the redeemed community.</w:t>
      </w:r>
    </w:p>
    <w:p w14:paraId="6C845823" w14:textId="77777777" w:rsidR="007625E3" w:rsidRPr="007625E3" w:rsidRDefault="007625E3" w:rsidP="007625E3">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625E3">
        <w:rPr>
          <w:rFonts w:ascii="Times New Roman" w:eastAsia="Times New Roman" w:hAnsi="Times New Roman" w:cs="Times New Roman"/>
          <w:b/>
          <w:bCs/>
          <w:kern w:val="0"/>
          <w:sz w:val="36"/>
          <w:szCs w:val="36"/>
          <w14:ligatures w14:val="none"/>
        </w:rPr>
        <w:t>9. Worship, Thanksgiving, and Mutual Submission — Ephesians 5:19–21</w:t>
      </w:r>
    </w:p>
    <w:p w14:paraId="2C361979"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describes several activities associated with the Spirit-filled life.</w:t>
      </w:r>
    </w:p>
    <w:p w14:paraId="327BFA05" w14:textId="77777777" w:rsidR="00370F84" w:rsidRPr="00D32CF8" w:rsidRDefault="00000000" w:rsidP="00D32CF8">
      <w:pPr>
        <w:widowControl/>
        <w:spacing w:line="240" w:lineRule="auto"/>
        <w:rPr>
          <w:rFonts w:asciiTheme="majorBidi" w:hAnsiTheme="majorBidi" w:cstheme="majorBidi"/>
        </w:rPr>
      </w:pPr>
      <w:r w:rsidRPr="00D32CF8">
        <w:rPr>
          <w:rFonts w:asciiTheme="majorBidi" w:hAnsiTheme="majorBidi" w:cstheme="majorBidi"/>
        </w:rPr>
        <w:t xml:space="preserve">The sequence connecting worship, thanksgiving, and mutual submission shows that being filled with the Spirit has communal and ethical expression, not merely an inward or extraordinary </w:t>
      </w:r>
      <w:r w:rsidRPr="00D32CF8">
        <w:rPr>
          <w:rFonts w:asciiTheme="majorBidi" w:hAnsiTheme="majorBidi" w:cstheme="majorBidi"/>
        </w:rPr>
        <w:lastRenderedPageBreak/>
        <w:t>manifestation. This should be distinguished from the sealing described in Ephesians 1:13–14: the passages are related through the ministry of the same Spirit, but they make different points within Paul’s argument. Their theological relationship should be explained without treating the terms as synonyms.</w:t>
      </w:r>
    </w:p>
    <w:p w14:paraId="59335B18"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Believers are to address one another through psalms, hymns, and spiritual songs, sing and make melody to the Lord, give thanks to God, and submit toward one another out of reverence for Christ.</w:t>
      </w:r>
    </w:p>
    <w:p w14:paraId="223A9A49"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Greek participles in these verses are grammatically connected with the preceding command to live under the Spirit’s continuing influence.</w:t>
      </w:r>
      <w:r>
        <w:t xml:space="preserve"> </w:t>
      </w:r>
      <w:r>
        <w:rPr>
          <w:rFonts w:ascii="Times New Roman" w:hAnsi="Times New Roman"/>
        </w:rPr>
        <w:t>This relationship is essential for understanding the flow of Paul's argument.</w:t>
      </w:r>
    </w:p>
    <w:p w14:paraId="3D3DB1F2"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Psalms, Hymns, and Spiritual Songs</w:t>
      </w:r>
    </w:p>
    <w:p w14:paraId="02E05913"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identifies several forms of musical expression associated with Christian worship.</w:t>
      </w:r>
      <w:r>
        <w:t xml:space="preserve"> </w:t>
      </w:r>
      <w:r>
        <w:rPr>
          <w:rFonts w:ascii="Times New Roman" w:hAnsi="Times New Roman"/>
        </w:rPr>
        <w:t xml:space="preserve">The terms </w:t>
      </w:r>
      <w:proofErr w:type="spellStart"/>
      <w:r w:rsidRPr="00D32CF8">
        <w:rPr>
          <w:rFonts w:ascii="Times New Roman" w:hAnsi="Times New Roman"/>
          <w:i/>
          <w:iCs/>
        </w:rPr>
        <w:t>psalmos</w:t>
      </w:r>
      <w:proofErr w:type="spellEnd"/>
      <w:r w:rsidRPr="00D32CF8">
        <w:rPr>
          <w:rFonts w:ascii="Times New Roman" w:hAnsi="Times New Roman"/>
          <w:i/>
          <w:iCs/>
        </w:rPr>
        <w:t xml:space="preserve">, </w:t>
      </w:r>
      <w:proofErr w:type="spellStart"/>
      <w:r w:rsidRPr="00D32CF8">
        <w:rPr>
          <w:rFonts w:ascii="Times New Roman" w:hAnsi="Times New Roman"/>
          <w:i/>
          <w:iCs/>
        </w:rPr>
        <w:t>hymnos</w:t>
      </w:r>
      <w:proofErr w:type="spellEnd"/>
      <w:r>
        <w:rPr>
          <w:rFonts w:ascii="Times New Roman" w:hAnsi="Times New Roman"/>
        </w:rPr>
        <w:t xml:space="preserve">, and </w:t>
      </w:r>
      <w:proofErr w:type="spellStart"/>
      <w:r w:rsidRPr="00D32CF8">
        <w:rPr>
          <w:rFonts w:ascii="Times New Roman" w:hAnsi="Times New Roman"/>
          <w:i/>
          <w:iCs/>
        </w:rPr>
        <w:t>ōdē</w:t>
      </w:r>
      <w:proofErr w:type="spellEnd"/>
      <w:r w:rsidRPr="00D32CF8">
        <w:rPr>
          <w:rFonts w:ascii="Times New Roman" w:hAnsi="Times New Roman"/>
          <w:i/>
          <w:iCs/>
        </w:rPr>
        <w:t xml:space="preserve"> </w:t>
      </w:r>
      <w:proofErr w:type="spellStart"/>
      <w:r w:rsidRPr="00D32CF8">
        <w:rPr>
          <w:rFonts w:ascii="Times New Roman" w:hAnsi="Times New Roman"/>
          <w:i/>
          <w:iCs/>
        </w:rPr>
        <w:t>pneumatikē</w:t>
      </w:r>
      <w:proofErr w:type="spellEnd"/>
      <w:r>
        <w:rPr>
          <w:rFonts w:ascii="Times New Roman" w:hAnsi="Times New Roman"/>
        </w:rPr>
        <w:t xml:space="preserve"> may reflect distinguishable forms of worship music, but their semantic ranges overlap.</w:t>
      </w:r>
    </w:p>
    <w:p w14:paraId="73C5DE4E"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passage does not provide a technical classification of musical genres or establish a comprehensive rule concerning acceptable musical styles.</w:t>
      </w:r>
      <w:r>
        <w:t xml:space="preserve"> </w:t>
      </w:r>
      <w:r>
        <w:rPr>
          <w:rFonts w:ascii="Times New Roman" w:hAnsi="Times New Roman"/>
        </w:rPr>
        <w:t>The emphasis is upon worship directed toward the Lord and communication that strengthens the community.</w:t>
      </w:r>
    </w:p>
    <w:p w14:paraId="08EE3D38"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reference to addressing one another demonstrates that congregational singing possesses both a vertical and a horizontal dimension.</w:t>
      </w:r>
      <w:r>
        <w:t xml:space="preserve"> </w:t>
      </w:r>
      <w:r>
        <w:rPr>
          <w:rFonts w:ascii="Times New Roman" w:hAnsi="Times New Roman"/>
        </w:rPr>
        <w:t>Believers worship God while also instructing and encouraging one another through the truths expressed in song.</w:t>
      </w:r>
    </w:p>
    <w:p w14:paraId="36AF4085"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Singing and Making Melody in the Heart</w:t>
      </w:r>
    </w:p>
    <w:p w14:paraId="7C4B0A7A"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emphasizes the inward character of worship.</w:t>
      </w:r>
      <w:r>
        <w:t xml:space="preserve"> </w:t>
      </w:r>
      <w:r>
        <w:rPr>
          <w:rFonts w:ascii="Times New Roman" w:hAnsi="Times New Roman"/>
        </w:rPr>
        <w:t>The reference to the heart should not be interpreted as eliminating the importance of audible congregational singing.</w:t>
      </w:r>
      <w:r>
        <w:t xml:space="preserve"> </w:t>
      </w:r>
      <w:r>
        <w:rPr>
          <w:rFonts w:ascii="Times New Roman" w:hAnsi="Times New Roman"/>
        </w:rPr>
        <w:t>Rather, it establishes that worship must involve more than external performance.</w:t>
      </w:r>
    </w:p>
    <w:p w14:paraId="65DDD431"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heart, understood within the biblical conception of the person, encompasses thought, intention, affection, and moral orientation.</w:t>
      </w:r>
      <w:r>
        <w:t xml:space="preserve"> </w:t>
      </w:r>
      <w:r>
        <w:rPr>
          <w:rFonts w:ascii="Times New Roman" w:hAnsi="Times New Roman"/>
        </w:rPr>
        <w:t>Genuine worship therefore involves the inward response of believers to the Lord.</w:t>
      </w:r>
    </w:p>
    <w:p w14:paraId="0A224EF8" w14:textId="77777777" w:rsidR="007625E3" w:rsidRPr="007625E3" w:rsidRDefault="007625E3" w:rsidP="007625E3">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Giving Thanks Always</w:t>
      </w:r>
    </w:p>
    <w:p w14:paraId="613C3A89"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also identifies thanksgiving as an expression of the Spirit-filled life.</w:t>
      </w:r>
    </w:p>
    <w:p w14:paraId="5E9E8DAF"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instruction to give thanks to God the Father in the name of Jesus Christ reflects the believer's recognition of divine grace.</w:t>
      </w:r>
      <w:r>
        <w:t xml:space="preserve"> </w:t>
      </w:r>
      <w:r>
        <w:rPr>
          <w:rFonts w:ascii="Times New Roman" w:hAnsi="Times New Roman"/>
        </w:rPr>
        <w:t>The language of continual thanksgiving should not be interpreted as requiring believers to deny the reality of suffering or to regard evil itself as morally good.</w:t>
      </w:r>
    </w:p>
    <w:p w14:paraId="03AE4C58"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lastRenderedPageBreak/>
        <w:t>Paul's own writings demonstrate that grief, lament, hardship, and thanksgiving can coexist within the Christian life.</w:t>
      </w:r>
      <w:r>
        <w:t xml:space="preserve"> </w:t>
      </w:r>
      <w:r>
        <w:rPr>
          <w:rFonts w:ascii="Times New Roman" w:hAnsi="Times New Roman"/>
        </w:rPr>
        <w:t>The emphasis is upon a sustained disposition of gratitude grounded in the character and saving work of God.</w:t>
      </w:r>
    </w:p>
    <w:p w14:paraId="50B3704F"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Submitting to One Another in the Fear of Christ</w:t>
      </w:r>
    </w:p>
    <w:p w14:paraId="0EE86437"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final participial expression introduces the theme of submission.</w:t>
      </w:r>
      <w:r>
        <w:t xml:space="preserve"> </w:t>
      </w:r>
      <w:r>
        <w:rPr>
          <w:rFonts w:ascii="Times New Roman" w:hAnsi="Times New Roman"/>
        </w:rPr>
        <w:t xml:space="preserve">The Greek verb </w:t>
      </w:r>
      <w:proofErr w:type="spellStart"/>
      <w:r>
        <w:rPr>
          <w:rFonts w:ascii="Times New Roman" w:hAnsi="Times New Roman"/>
          <w:i w:val="1"/>
        </w:rPr>
        <w:t xml:space="preserve">hypotassō</w:t>
      </w:r>
      <w:proofErr w:type="spellEnd"/>
      <w:r>
        <w:rPr>
          <w:rFonts w:ascii="Times New Roman" w:hAnsi="Times New Roman"/>
        </w:rPr>
        <w:t xml:space="preserve"> can describe placing oneself in an ordered relationship or yielding appropriately within a particular structure.</w:t>
      </w:r>
    </w:p>
    <w:p w14:paraId="04593979"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phrase concerning submission to one another has generated considerable theological discussion, particularly because it introduces the household instructions that follow.</w:t>
      </w:r>
      <w:r>
        <w:t xml:space="preserve"> </w:t>
      </w:r>
      <w:r>
        <w:rPr>
          <w:rFonts w:ascii="Times New Roman" w:hAnsi="Times New Roman"/>
        </w:rPr>
        <w:t>Some interpreters understand the expression as establishing a broad principle of reciprocal submission among all believers, including husbands and wives.</w:t>
      </w:r>
    </w:p>
    <w:p w14:paraId="6DFE7FDE"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Others understand it as a general call to appropriate submission within the differentiated relationships subsequently described.</w:t>
      </w:r>
      <w:r>
        <w:t xml:space="preserve"> </w:t>
      </w:r>
      <w:r>
        <w:rPr>
          <w:rFonts w:ascii="Times New Roman" w:hAnsi="Times New Roman"/>
        </w:rPr>
        <w:t>The immediate context establishes that Paul is addressing the conduct of the Christian community under the lordship of Christ.</w:t>
      </w:r>
    </w:p>
    <w:p w14:paraId="577C483B"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precise relationship between mutual submission and the differentiated instructions concerning wives and husbands requires careful grammatical and historical analysis.</w:t>
      </w:r>
      <w:r>
        <w:t xml:space="preserve"> </w:t>
      </w:r>
      <w:r>
        <w:rPr>
          <w:rFonts w:ascii="Times New Roman" w:hAnsi="Times New Roman"/>
        </w:rPr>
        <w:t>What should not be overlooked is that Paul places the discussion within the context of Spirit-filled living and reverence for Christ.</w:t>
      </w:r>
    </w:p>
    <w:p w14:paraId="55EBDE84"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governing authority is the Lord Himself.</w:t>
      </w:r>
      <w:r>
        <w:t xml:space="preserve"> </w:t>
      </w:r>
      <w:r>
        <w:rPr>
          <w:rFonts w:ascii="Times New Roman" w:hAnsi="Times New Roman"/>
        </w:rPr>
        <w:t>The following instructions must therefore be interpreted as responsibilities exercised under His authority rather than as permissions for selfishness, coercion, or abuse.</w:t>
      </w:r>
    </w:p>
    <w:p w14:paraId="54C45B0C" w14:textId="77777777" w:rsidR="007625E3" w:rsidRPr="007625E3" w:rsidRDefault="007625E3" w:rsidP="007625E3">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625E3">
        <w:rPr>
          <w:rFonts w:ascii="Times New Roman" w:eastAsia="Times New Roman" w:hAnsi="Times New Roman" w:cs="Times New Roman"/>
          <w:b/>
          <w:bCs/>
          <w:kern w:val="0"/>
          <w:sz w:val="36"/>
          <w:szCs w:val="36"/>
          <w14:ligatures w14:val="none"/>
        </w:rPr>
        <w:t>10. Marriage Within the First-Century Household — Historical Background</w:t>
      </w:r>
    </w:p>
    <w:p w14:paraId="0BE5C72F"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Before examining Ephesians 5:22–33 in detail, it is necessary to consider the social environment in which Paul's readers would have encountered these instructions.</w:t>
      </w:r>
      <w:r>
        <w:t xml:space="preserve"> </w:t>
      </w:r>
      <w:r>
        <w:rPr>
          <w:rFonts w:ascii="Times New Roman" w:hAnsi="Times New Roman"/>
        </w:rPr>
        <w:t>Marriage and household organization were fundamental institutions within the Roman world.</w:t>
      </w:r>
    </w:p>
    <w:p w14:paraId="0917182A"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 xml:space="preserve">The household, commonly described through the Greek term </w:t>
      </w:r>
      <w:r w:rsidRPr="007625E3">
        <w:rPr>
          <w:rFonts w:ascii="Times New Roman" w:eastAsia="Times New Roman" w:hAnsi="Times New Roman" w:cs="Times New Roman"/>
          <w:kern w:val="0"/>
          <w14:ligatures w14:val="none"/>
          <w:i w:val="1"/>
        </w:rPr>
        <w:t xml:space="preserve">oikos</w:t>
      </w:r>
      <w:r w:rsidRPr="007625E3">
        <w:rPr>
          <w:rFonts w:ascii="Times New Roman" w:eastAsia="Times New Roman" w:hAnsi="Times New Roman" w:cs="Times New Roman"/>
          <w:kern w:val="0"/>
          <w14:ligatures w14:val="none"/>
        </w:rPr>
        <w:t xml:space="preserve"> or the Latin domus, included more than a husband, wife, and children. Depending upon social standing and economic circumstances, it could include extended family members, enslaved persons, </w:t>
      </w:r>
      <w:proofErr w:type="spellStart"/>
      <w:r w:rsidRPr="007625E3">
        <w:rPr>
          <w:rFonts w:ascii="Times New Roman" w:eastAsia="Times New Roman" w:hAnsi="Times New Roman" w:cs="Times New Roman"/>
          <w:kern w:val="0"/>
          <w14:ligatures w14:val="none"/>
        </w:rPr>
        <w:t>freedpersons</w:t>
      </w:r>
      <w:proofErr w:type="spellEnd"/>
      <w:r w:rsidRPr="007625E3">
        <w:rPr>
          <w:rFonts w:ascii="Times New Roman" w:eastAsia="Times New Roman" w:hAnsi="Times New Roman" w:cs="Times New Roman"/>
          <w:kern w:val="0"/>
          <w14:ligatures w14:val="none"/>
        </w:rPr>
        <w:t>, dependents, and others associated with the household's economic and social life.</w:t>
      </w:r>
      <w:r>
        <w:t xml:space="preserve"> </w:t>
      </w:r>
      <w:r>
        <w:rPr>
          <w:rFonts w:ascii="Times New Roman" w:hAnsi="Times New Roman"/>
        </w:rPr>
        <w:t>The male head of household commonly possessed recognized authority, although the precise legal and practical arrangements varied across regions, social classes, and individual families.</w:t>
      </w:r>
    </w:p>
    <w:p w14:paraId="5BCDCE42"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Household Codes in the Greco-Roman World</w:t>
      </w:r>
    </w:p>
    <w:p w14:paraId="016EAAE6"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lastRenderedPageBreak/>
        <w:t>Ancient philosophical and moral writings frequently addressed the management of households.</w:t>
      </w:r>
      <w:r>
        <w:t xml:space="preserve"> </w:t>
      </w:r>
      <w:r>
        <w:rPr>
          <w:rFonts w:ascii="Times New Roman" w:hAnsi="Times New Roman"/>
        </w:rPr>
        <w:t>Aristotle's Politics, for example, discusses relationships between husbands and wives, parents and children, and masters and slaves within the broader framework of household administration.</w:t>
      </w:r>
    </w:p>
    <w:p w14:paraId="0D9EE2C5"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Later writers also considered household relationships in connection with social order and moral responsibility.</w:t>
      </w:r>
      <w:r>
        <w:t xml:space="preserve"> </w:t>
      </w:r>
      <w:r>
        <w:rPr>
          <w:rFonts w:ascii="Times New Roman" w:hAnsi="Times New Roman"/>
        </w:rPr>
        <w:t>These discussions provide an important historical background for the instructions found in Ephesians 5–6 and Colossians 3–4.</w:t>
      </w:r>
    </w:p>
    <w:p w14:paraId="236E4F4D"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However, the existence of similarities should not lead us to assume that Paul's teaching is merely a reproduction of pagan household philosophy.</w:t>
      </w:r>
      <w:r>
        <w:t xml:space="preserve"> </w:t>
      </w:r>
      <w:r>
        <w:rPr>
          <w:rFonts w:ascii="Times New Roman" w:hAnsi="Times New Roman"/>
        </w:rPr>
        <w:t>His instructions are explicitly grounded in the relationship between Christ and the church.</w:t>
      </w:r>
      <w:r>
        <w:t xml:space="preserve"> </w:t>
      </w:r>
      <w:r>
        <w:rPr>
          <w:rFonts w:ascii="Times New Roman" w:hAnsi="Times New Roman"/>
        </w:rPr>
        <w:t>The theological framework changes the basis upon which responsibilities are understood.</w:t>
      </w:r>
    </w:p>
    <w:p w14:paraId="59E4F0A2" w14:textId="77777777" w:rsidR="007625E3" w:rsidRPr="007625E3" w:rsidRDefault="007625E3" w:rsidP="007625E3">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Marriage and Roman Legal Practice</w:t>
      </w:r>
    </w:p>
    <w:p w14:paraId="3EF06D20"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Roman marriage practices were not uniform across all periods and social classes.</w:t>
      </w:r>
    </w:p>
    <w:p w14:paraId="289746EF"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Forms of marriage differed in their legal implications, particularly concerning the authority of the husband and the continuing relationship of the wife to her family of origin.</w:t>
      </w:r>
      <w:r>
        <w:t xml:space="preserve"> </w:t>
      </w:r>
      <w:r>
        <w:rPr>
          <w:rFonts w:ascii="Times New Roman" w:hAnsi="Times New Roman"/>
        </w:rPr>
        <w:t>By the early imperial period, marriage arrangements in which a wife remained legally connected to her birth family were common among Roman citizens.</w:t>
      </w:r>
    </w:p>
    <w:p w14:paraId="4E88FE4A" w14:textId="77777777" w:rsidR="00370F84" w:rsidRPr="009F65D3" w:rsidRDefault="00000000" w:rsidP="009F65D3">
      <w:pPr>
        <w:widowControl/>
        <w:spacing w:line="240" w:lineRule="auto"/>
        <w:rPr>
          <w:rFonts w:asciiTheme="majorBidi" w:hAnsiTheme="majorBidi" w:cstheme="majorBidi"/>
        </w:rPr>
      </w:pPr>
      <w:r w:rsidRPr="009F65D3">
        <w:rPr>
          <w:rFonts w:asciiTheme="majorBidi" w:hAnsiTheme="majorBidi" w:cstheme="majorBidi"/>
        </w:rPr>
        <w:t>Ancient wives did not all occupy an identical legal position. Roman marital arrangements and property rights could vary considerably, even as social expectations and gendered inequalities remained substantial. This diversity should inform the historical explanation without minimizing restrictions experienced by many women.</w:t>
      </w:r>
    </w:p>
    <w:p w14:paraId="789030F3"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Women's practical influence within households could also vary considerably according to wealth, social position, family circumstances, and local custom.</w:t>
      </w:r>
      <w:r>
        <w:t xml:space="preserve"> </w:t>
      </w:r>
      <w:r>
        <w:rPr>
          <w:rFonts w:ascii="Times New Roman" w:hAnsi="Times New Roman"/>
        </w:rPr>
        <w:t>The social world of Ephesus included Roman, Greek, and Anatolian cultural influences, making it inappropriate to assume that every household operated according to one rigid model.</w:t>
      </w:r>
    </w:p>
    <w:p w14:paraId="4EB2D2D6"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Nevertheless, the broader environment generally recognized differentiated responsibilities and authority within marriage.</w:t>
      </w:r>
      <w:r>
        <w:t xml:space="preserve"> </w:t>
      </w:r>
      <w:r>
        <w:rPr>
          <w:rFonts w:ascii="Times New Roman" w:hAnsi="Times New Roman"/>
        </w:rPr>
        <w:t>Paul's instructions would have been heard within that social framework.</w:t>
      </w:r>
    </w:p>
    <w:p w14:paraId="3D4F3F9F"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The Importance of Historical Context</w:t>
      </w:r>
    </w:p>
    <w:p w14:paraId="24489579"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historical setting helps us understand the questions Paul's language raises, but it does not determine the theological meaning of the passage by itself.</w:t>
      </w:r>
      <w:r>
        <w:t xml:space="preserve"> </w:t>
      </w:r>
      <w:r>
        <w:rPr>
          <w:rFonts w:ascii="Times New Roman" w:hAnsi="Times New Roman"/>
        </w:rPr>
        <w:t>Our responsibility is to establish what Paul communicated to his first-century readers before considering how the enduring principles should be applied in contemporary Christian marriages.</w:t>
      </w:r>
    </w:p>
    <w:p w14:paraId="0F9B0D37"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This requires distinguishing between the cultural form of household relationships and the theological responsibilities grounded in Christ.</w:t>
      </w:r>
      <w:r>
        <w:t xml:space="preserve"> </w:t>
      </w:r>
      <w:r>
        <w:rPr>
          <w:rFonts w:ascii="Times New Roman" w:hAnsi="Times New Roman"/>
        </w:rPr>
        <w:t>It also requires recognizing that the passage has been interpreted differently within Christian traditions.</w:t>
      </w:r>
    </w:p>
    <w:p w14:paraId="4A56AAAE"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lastRenderedPageBreak/>
        <w:t>Some understand Paul's instructions as establishing enduring differentiated responsibilities within marriage, while others emphasize the mutuality of the relationship and regard certain authority structures as culturally conditioned.</w:t>
      </w:r>
      <w:r>
        <w:t xml:space="preserve"> </w:t>
      </w:r>
      <w:r>
        <w:rPr>
          <w:rFonts w:ascii="Times New Roman" w:hAnsi="Times New Roman"/>
        </w:rPr>
        <w:t>The text must be examined carefully without assuming that either contemporary egalitarian or complementarian frameworks can simply be imposed upon Paul's wording.</w:t>
      </w:r>
    </w:p>
    <w:p w14:paraId="79DEBBC9" w14:textId="77777777" w:rsidR="007625E3" w:rsidRPr="007625E3" w:rsidRDefault="007625E3" w:rsidP="007625E3">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625E3">
        <w:rPr>
          <w:rFonts w:ascii="Times New Roman" w:eastAsia="Times New Roman" w:hAnsi="Times New Roman" w:cs="Times New Roman"/>
          <w:b/>
          <w:bCs/>
          <w:kern w:val="0"/>
          <w:sz w:val="36"/>
          <w:szCs w:val="36"/>
          <w14:ligatures w14:val="none"/>
        </w:rPr>
        <w:t>11. Wives and the Lordship of Christ — Ephesians 5:22–24</w:t>
      </w:r>
    </w:p>
    <w:p w14:paraId="70D70168"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addresses wives in relation to their own husbands and connects the instruction with their relationship to the Lord.</w:t>
      </w:r>
      <w:r>
        <w:t xml:space="preserve"> </w:t>
      </w:r>
      <w:r>
        <w:rPr>
          <w:rFonts w:ascii="Times New Roman" w:hAnsi="Times New Roman"/>
        </w:rPr>
        <w:t>The wording of verse 22 contains an important textual and grammatical issue.</w:t>
      </w:r>
    </w:p>
    <w:p w14:paraId="035DE87F"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In several significant early Greek witnesses, the verse does not contain an explicit verb corresponding to submit. Instead, the verbal idea is supplied from the preceding participle in verse 21.</w:t>
      </w:r>
      <w:r>
        <w:t xml:space="preserve"> </w:t>
      </w:r>
      <w:r>
        <w:rPr>
          <w:rFonts w:ascii="Times New Roman" w:hAnsi="Times New Roman"/>
        </w:rPr>
        <w:t>Other manuscript traditions include an explicit form of the verb.</w:t>
      </w:r>
    </w:p>
    <w:p w14:paraId="44AD1166" w14:textId="77777777" w:rsidR="007625E3" w:rsidRPr="009F65D3" w:rsidRDefault="007625E3" w:rsidP="007625E3">
      <w:pPr>
        <w:widowControl/>
        <w:spacing w:before="100" w:beforeAutospacing="1" w:after="100" w:afterAutospacing="1" w:line="240" w:lineRule="auto"/>
        <w:rPr>
          <w:rFonts w:asciiTheme="majorBidi" w:eastAsia="Times New Roman" w:hAnsiTheme="majorBidi" w:cstheme="majorBidi"/>
          <w:kern w:val="0"/>
          <w14:ligatures w14:val="none"/>
        </w:rPr>
      </w:pPr>
      <w:r w:rsidRPr="009F65D3">
        <w:rPr>
          <w:rFonts w:asciiTheme="majorBidi" w:hAnsiTheme="majorBidi" w:cstheme="majorBidi"/>
        </w:rPr>
        <w:t>The variation matters because Ephesians 5:22 is grammatically linked to the preceding instruction concerning mutual submission, although manuscripts differ in whether a verb is supplied explicitly. The relationship between these clauses should inform the interpretation of household responsibilities without settling every debate over the passage.</w:t>
      </w:r>
    </w:p>
    <w:p w14:paraId="3E8157E9"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Submission in Relation to the Lord</w:t>
      </w:r>
    </w:p>
    <w:p w14:paraId="03166808"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Paul's instruction is directed specifically toward wives in relation to their own husbands.</w:t>
      </w:r>
      <w:r>
        <w:t xml:space="preserve"> </w:t>
      </w:r>
      <w:r>
        <w:rPr>
          <w:rFonts w:ascii="Times New Roman" w:hAnsi="Times New Roman"/>
        </w:rPr>
        <w:t>It should not be generalized into a claim that all women are required to submit to all men.</w:t>
      </w:r>
    </w:p>
    <w:p w14:paraId="0DA19AFB"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passage concerns a particular household relationship.</w:t>
      </w:r>
      <w:r>
        <w:t xml:space="preserve"> </w:t>
      </w:r>
      <w:r>
        <w:rPr>
          <w:rFonts w:ascii="Times New Roman" w:hAnsi="Times New Roman"/>
        </w:rPr>
        <w:t>The phrase connecting the instruction with the Lord establishes that the responsibility is to be understood within the believer's allegiance to Christ.</w:t>
      </w:r>
    </w:p>
    <w:p w14:paraId="0BC338C6"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Submission to another human being is never presented in Scripture as an independent authority that supersedes obedience to God.</w:t>
      </w:r>
      <w:r>
        <w:t xml:space="preserve"> </w:t>
      </w:r>
      <w:r>
        <w:rPr>
          <w:rFonts w:ascii="Times New Roman" w:hAnsi="Times New Roman"/>
        </w:rPr>
        <w:t>The instruction therefore cannot reasonably be interpreted as requiring participation in sin, acceptance of violence, or the abandonment of moral responsibility.</w:t>
      </w:r>
    </w:p>
    <w:p w14:paraId="5B65C724"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The Husband as Head</w:t>
      </w:r>
    </w:p>
    <w:p w14:paraId="6A95874B"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describes the husband as the husband’s headship in marriage, drawing an analogy with Christ as the church’s head and leader.</w:t>
      </w:r>
      <w:r>
        <w:t xml:space="preserve"> </w:t>
      </w:r>
      <w:r>
        <w:rPr>
          <w:rFonts w:ascii="Times New Roman" w:hAnsi="Times New Roman"/>
        </w:rPr>
        <w:t xml:space="preserve">The Greek noun </w:t>
      </w:r>
      <w:proofErr w:type="spellStart"/>
      <w:r w:rsidRPr="00C6442D">
        <w:rPr>
          <w:rFonts w:ascii="Times New Roman" w:hAnsi="Times New Roman"/>
          <w:i w:val="1"/>
          <w:iCs/>
        </w:rPr>
        <w:t xml:space="preserve">kephalē</w:t>
      </w:r>
      <w:proofErr w:type="spellEnd"/>
      <w:r>
        <w:rPr>
          <w:rFonts w:ascii="Times New Roman" w:hAnsi="Times New Roman"/>
        </w:rPr>
        <w:t>, translated head, is central to the interpretation of this passage.</w:t>
      </w:r>
    </w:p>
    <w:p w14:paraId="05743293"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Its metaphorical meaning has generated substantial scholarly debate.</w:t>
      </w:r>
      <w:r>
        <w:t xml:space="preserve"> </w:t>
      </w:r>
      <w:r>
        <w:rPr>
          <w:rFonts w:ascii="Times New Roman" w:hAnsi="Times New Roman"/>
        </w:rPr>
        <w:t>Some interpreters emphasize authority or leadership, while others stress source, relational unity, or the responsibility associated with being the head of a body.</w:t>
      </w:r>
    </w:p>
    <w:p w14:paraId="55C4DB36" w14:textId="77777777" w:rsidR="00370F84" w:rsidRPr="009F65D3" w:rsidRDefault="00000000" w:rsidP="009F65D3">
      <w:pPr>
        <w:widowControl/>
        <w:spacing w:line="240" w:lineRule="auto"/>
        <w:rPr>
          <w:rFonts w:asciiTheme="majorBidi" w:hAnsiTheme="majorBidi" w:cstheme="majorBidi"/>
        </w:rPr>
      </w:pPr>
      <w:r w:rsidRPr="009F65D3">
        <w:rPr>
          <w:rFonts w:asciiTheme="majorBidi" w:hAnsiTheme="majorBidi" w:cstheme="majorBidi"/>
        </w:rPr>
        <w:lastRenderedPageBreak/>
        <w:t>Neither the claim that the Greek term for head must mean only source nor the claim that it must mean only authority can be established from the noun in isolation. The surrounding analogy must do the interpretive work: Christ’s relation to the church is presented in terms of saving self-giving, care, and unity, while the household instructions are addressed to readers situated within recognizable ancient social structures. Those structures are part of the historical setting and should not be silently equated with every later Christian cultural arrangement.</w:t>
      </w:r>
    </w:p>
    <w:p w14:paraId="7C1A8E17"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broader usage of the term in Greek literature and within Paul's writings must be considered.</w:t>
      </w:r>
      <w:r>
        <w:t xml:space="preserve"> </w:t>
      </w:r>
      <w:r>
        <w:rPr>
          <w:rFonts w:ascii="Times New Roman" w:hAnsi="Times New Roman"/>
        </w:rPr>
        <w:t>In Ephesians 1:22–23 and 4:15–16, Christ's headship involves His supremacy and His relationship to the body that receives its growth from Him.</w:t>
      </w:r>
    </w:p>
    <w:p w14:paraId="21CA02A4"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metaphor therefore carries theological dimensions that should not be reduced to a single modern organizational category.</w:t>
      </w:r>
      <w:r>
        <w:t xml:space="preserve"> </w:t>
      </w:r>
      <w:r>
        <w:rPr>
          <w:rFonts w:ascii="Times New Roman" w:hAnsi="Times New Roman"/>
        </w:rPr>
        <w:t>In Ephesians 5, Paul explicitly associates Christ's headship with His saving relationship to the church.</w:t>
      </w:r>
      <w:r>
        <w:t xml:space="preserve"> </w:t>
      </w:r>
      <w:r>
        <w:rPr>
          <w:rFonts w:ascii="Times New Roman" w:hAnsi="Times New Roman"/>
        </w:rPr>
        <w:t>This connection becomes increasingly important as the passage develops.</w:t>
      </w:r>
    </w:p>
    <w:p w14:paraId="5DD411D6"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The Church's Relationship to Christ</w:t>
      </w:r>
    </w:p>
    <w:p w14:paraId="2BBD2ACA"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compares the relationship of wives to their husbands with the church's relationship to Christ.</w:t>
      </w:r>
      <w:r>
        <w:t xml:space="preserve"> </w:t>
      </w:r>
      <w:r>
        <w:rPr>
          <w:rFonts w:ascii="Times New Roman" w:hAnsi="Times New Roman"/>
        </w:rPr>
        <w:t>The analogy must be interpreted according to the features Paul develops rather than extended without limitation.</w:t>
      </w:r>
      <w:r>
        <w:t xml:space="preserve"> </w:t>
      </w:r>
      <w:r>
        <w:rPr>
          <w:rFonts w:ascii="Times New Roman" w:hAnsi="Times New Roman"/>
        </w:rPr>
        <w:t>Christ is the divine Savior of the church.</w:t>
      </w:r>
    </w:p>
    <w:p w14:paraId="131F5E61"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A husband is not the savior of his wife in the redemptive sense, nor does he possess the divine authority or moral perfection of Christ.</w:t>
      </w:r>
      <w:r>
        <w:t xml:space="preserve"> </w:t>
      </w:r>
      <w:r>
        <w:rPr>
          <w:rFonts w:ascii="Times New Roman" w:hAnsi="Times New Roman"/>
        </w:rPr>
        <w:t>The analogy concerns the relationship between marriage and the larger theological pattern of Christ and His redeemed people.</w:t>
      </w:r>
    </w:p>
    <w:p w14:paraId="35745E4B"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responsibilities of husbands and wives must therefore be understood within the limits established by the text and the broader biblical teaching concerning the dignity and accountability of both spouses before God.</w:t>
      </w:r>
    </w:p>
    <w:p w14:paraId="4C523FC8" w14:textId="77777777" w:rsidR="007625E3" w:rsidRPr="007625E3" w:rsidRDefault="007625E3" w:rsidP="007625E3">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625E3">
        <w:rPr>
          <w:rFonts w:ascii="Times New Roman" w:eastAsia="Times New Roman" w:hAnsi="Times New Roman" w:cs="Times New Roman"/>
          <w:b/>
          <w:bCs/>
          <w:kern w:val="0"/>
          <w:sz w:val="36"/>
          <w:szCs w:val="36"/>
          <w14:ligatures w14:val="none"/>
        </w:rPr>
        <w:t>12. Husbands Called to Sacrificial Love — Ephesians 5:25</w:t>
      </w:r>
    </w:p>
    <w:p w14:paraId="0A65C203"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turns directly to husbands and instructs them to love their wives as Christ showed sacrificial love for the church by surrendering Himself for her.</w:t>
      </w:r>
      <w:r>
        <w:t xml:space="preserve"> </w:t>
      </w:r>
      <w:r>
        <w:rPr>
          <w:rFonts w:ascii="Times New Roman" w:hAnsi="Times New Roman"/>
        </w:rPr>
        <w:t>This command is central to the passage.</w:t>
      </w:r>
    </w:p>
    <w:p w14:paraId="7CD0A535"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Within the broader ancient household environment, a husband's authority could be emphasized without an equivalent expectation of self-sacrificial devotion.</w:t>
      </w:r>
      <w:r>
        <w:t xml:space="preserve"> </w:t>
      </w:r>
      <w:r>
        <w:rPr>
          <w:rFonts w:ascii="Times New Roman" w:hAnsi="Times New Roman"/>
        </w:rPr>
        <w:t>Paul's instruction places the husband under a demanding moral obligation grounded in the example of Christ.</w:t>
      </w:r>
    </w:p>
    <w:p w14:paraId="6B5EE454"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Love Defined by the Cross</w:t>
      </w:r>
    </w:p>
    <w:p w14:paraId="326A50F2"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 xml:space="preserve">The Greek verb </w:t>
      </w:r>
      <w:proofErr w:type="spellStart"/>
      <w:r w:rsidRPr="009F65D3">
        <w:rPr>
          <w:rFonts w:ascii="Times New Roman" w:eastAsia="Times New Roman" w:hAnsi="Times New Roman" w:cs="Times New Roman"/>
          <w:i w:val="1"/>
          <w:iCs/>
          <w:kern w:val="0"/>
          <w14:ligatures w14:val="none"/>
        </w:rPr>
        <w:t xml:space="preserve">agapaō</w:t>
      </w:r>
      <w:proofErr w:type="spellEnd"/>
      <w:r w:rsidRPr="007625E3">
        <w:rPr>
          <w:rFonts w:ascii="Times New Roman" w:eastAsia="Times New Roman" w:hAnsi="Times New Roman" w:cs="Times New Roman"/>
          <w:kern w:val="0"/>
          <w14:ligatures w14:val="none"/>
        </w:rPr>
        <w:t>, translated love, is employed here in connection with Christ's sacrificial action.</w:t>
      </w:r>
      <w:r>
        <w:t xml:space="preserve"> </w:t>
      </w:r>
      <w:r>
        <w:rPr>
          <w:rFonts w:ascii="Times New Roman" w:hAnsi="Times New Roman"/>
        </w:rPr>
        <w:t>The command is not merely that husbands should experience affection toward their wives.</w:t>
      </w:r>
      <w:r>
        <w:t xml:space="preserve"> </w:t>
      </w:r>
      <w:r>
        <w:rPr>
          <w:rFonts w:ascii="Times New Roman" w:hAnsi="Times New Roman"/>
        </w:rPr>
        <w:t>They are called to demonstrate a love characterized by concern, faithfulness, and self-giving service.</w:t>
      </w:r>
    </w:p>
    <w:p w14:paraId="33B01314"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lastRenderedPageBreak/>
        <w:t>The example is Christ's willingness to give Himself for the church.</w:t>
      </w:r>
      <w:r>
        <w:t xml:space="preserve"> </w:t>
      </w:r>
      <w:r>
        <w:rPr>
          <w:rFonts w:ascii="Times New Roman" w:hAnsi="Times New Roman"/>
        </w:rPr>
        <w:t>This establishes that the husband's responsibilities cannot be understood primarily in terms of personal privilege.</w:t>
      </w:r>
      <w:r>
        <w:t xml:space="preserve"> </w:t>
      </w:r>
      <w:r>
        <w:rPr>
          <w:rFonts w:ascii="Times New Roman" w:hAnsi="Times New Roman"/>
        </w:rPr>
        <w:t>The model is sacrificial devotion.</w:t>
      </w:r>
    </w:p>
    <w:p w14:paraId="04D8C4D4"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The Limits of the Analogy</w:t>
      </w:r>
    </w:p>
    <w:p w14:paraId="0B03B556"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Christ's sacrifice possesses a unique redemptive significance that cannot be reproduced by any husband.</w:t>
      </w:r>
    </w:p>
    <w:p w14:paraId="28506030"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does not suggest that a husband can atone for his wife's sins or occupy the mediatorial position belonging exclusively to Jesus Christ.</w:t>
      </w:r>
      <w:r>
        <w:t xml:space="preserve"> </w:t>
      </w:r>
      <w:r>
        <w:rPr>
          <w:rFonts w:ascii="Times New Roman" w:hAnsi="Times New Roman"/>
        </w:rPr>
        <w:t>The analogy concerns the character of love.</w:t>
      </w:r>
      <w:r>
        <w:t xml:space="preserve"> </w:t>
      </w:r>
      <w:r>
        <w:rPr>
          <w:rFonts w:ascii="Times New Roman" w:hAnsi="Times New Roman"/>
        </w:rPr>
        <w:t>Christ's self-giving provides the pattern for the husband's conduct.</w:t>
      </w:r>
    </w:p>
    <w:p w14:paraId="2E86D0E7"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A husband who appeals to this passage to justify domination, intimidation, or selfish control has failed to recognize the example upon which Paul's instruction rests.</w:t>
      </w:r>
      <w:r>
        <w:t xml:space="preserve"> </w:t>
      </w:r>
      <w:r>
        <w:rPr>
          <w:rFonts w:ascii="Times New Roman" w:hAnsi="Times New Roman"/>
        </w:rPr>
        <w:t>The model is not coercive power but sacrificial love.</w:t>
      </w:r>
    </w:p>
    <w:p w14:paraId="050901FE" w14:textId="77777777" w:rsidR="007625E3" w:rsidRPr="007625E3" w:rsidRDefault="007625E3" w:rsidP="007625E3">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Responsibility Before Christ</w:t>
      </w:r>
    </w:p>
    <w:p w14:paraId="459E191B"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passage also places husbands under the authority of the Lord.</w:t>
      </w:r>
    </w:p>
    <w:p w14:paraId="5D36049D"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Their conduct must be evaluated according to the character of Christ rather than merely according to the privileges recognized within the surrounding culture.</w:t>
      </w:r>
      <w:r>
        <w:t xml:space="preserve"> </w:t>
      </w:r>
      <w:r>
        <w:rPr>
          <w:rFonts w:ascii="Times New Roman" w:hAnsi="Times New Roman"/>
        </w:rPr>
        <w:t>This is an important theological development.</w:t>
      </w:r>
    </w:p>
    <w:p w14:paraId="7C5BD2C6"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husband is not presented as an autonomous ruler whose desires define the moral obligations of the household.</w:t>
      </w:r>
      <w:r>
        <w:t xml:space="preserve"> </w:t>
      </w:r>
      <w:r>
        <w:rPr>
          <w:rFonts w:ascii="Times New Roman" w:hAnsi="Times New Roman"/>
        </w:rPr>
        <w:t>He is accountable to Christ for the manner in which he loves and serves his wife.</w:t>
      </w:r>
    </w:p>
    <w:p w14:paraId="69B1EAAA" w14:textId="77777777" w:rsidR="007625E3" w:rsidRPr="007625E3" w:rsidRDefault="007625E3" w:rsidP="007625E3">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625E3">
        <w:rPr>
          <w:rFonts w:ascii="Times New Roman" w:eastAsia="Times New Roman" w:hAnsi="Times New Roman" w:cs="Times New Roman"/>
          <w:b/>
          <w:bCs/>
          <w:kern w:val="0"/>
          <w:sz w:val="36"/>
          <w:szCs w:val="36"/>
          <w14:ligatures w14:val="none"/>
        </w:rPr>
        <w:t>13. Christ's Purpose in Sanctifying the Church — Ephesians 5:26–27</w:t>
      </w:r>
    </w:p>
    <w:p w14:paraId="69847BF5"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expands the description of Christ's love by explaining its sanctifying purpose.</w:t>
      </w:r>
    </w:p>
    <w:p w14:paraId="1A945E0B"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Christ gave Himself for the church in order to sanctify her, cleanse her, and present her in glory.</w:t>
      </w:r>
      <w:r>
        <w:t xml:space="preserve"> </w:t>
      </w:r>
      <w:r>
        <w:rPr>
          <w:rFonts w:ascii="Times New Roman" w:hAnsi="Times New Roman"/>
        </w:rPr>
        <w:t>The imagery combines sacrificial redemption, purification, and the presentation of a bride.</w:t>
      </w:r>
    </w:p>
    <w:p w14:paraId="48E87F06"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Sanctification and Cleansing</w:t>
      </w:r>
    </w:p>
    <w:p w14:paraId="1A5DD768"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 xml:space="preserve">The Greek verb </w:t>
      </w:r>
      <w:proofErr w:type="spellStart"/>
      <w:r w:rsidRPr="009F65D3">
        <w:rPr>
          <w:rFonts w:ascii="Times New Roman" w:eastAsia="Times New Roman" w:hAnsi="Times New Roman" w:cs="Times New Roman"/>
          <w:i w:val="1"/>
          <w:iCs/>
          <w:kern w:val="0"/>
          <w14:ligatures w14:val="none"/>
        </w:rPr>
        <w:t xml:space="preserve">hagiazō</w:t>
      </w:r>
      <w:proofErr w:type="spellEnd"/>
      <w:r w:rsidRPr="007625E3">
        <w:rPr>
          <w:rFonts w:ascii="Times New Roman" w:eastAsia="Times New Roman" w:hAnsi="Times New Roman" w:cs="Times New Roman"/>
          <w:kern w:val="0"/>
          <w14:ligatures w14:val="none"/>
        </w:rPr>
        <w:t>, translated sanctify, means to set apart as holy or to make holy.</w:t>
      </w:r>
      <w:r>
        <w:t xml:space="preserve"> </w:t>
      </w:r>
      <w:r>
        <w:rPr>
          <w:rFonts w:ascii="Times New Roman" w:hAnsi="Times New Roman"/>
        </w:rPr>
        <w:t>Paul describes Christ's purpose in relation to the church's holiness.</w:t>
      </w:r>
      <w:r>
        <w:t xml:space="preserve"> </w:t>
      </w:r>
      <w:r>
        <w:rPr>
          <w:rFonts w:ascii="Times New Roman" w:hAnsi="Times New Roman"/>
        </w:rPr>
        <w:t>The language of cleansing portrayed through water and the spoken word has generated several interpretations.</w:t>
      </w:r>
    </w:p>
    <w:p w14:paraId="1D1D7C89"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Some understand the reference as an allusion to baptism, while others emphasize the cleansing associated with the gospel message.</w:t>
      </w:r>
      <w:r>
        <w:t xml:space="preserve"> </w:t>
      </w:r>
      <w:r>
        <w:rPr>
          <w:rFonts w:ascii="Times New Roman" w:hAnsi="Times New Roman"/>
        </w:rPr>
        <w:t xml:space="preserve">The combination of washing and word suggests a close </w:t>
      </w:r>
      <w:r>
        <w:rPr>
          <w:rFonts w:ascii="Times New Roman" w:hAnsi="Times New Roman"/>
        </w:rPr>
        <w:lastRenderedPageBreak/>
        <w:t>relationship between the outward imagery of purification and the divine message through which salvation is proclaimed.</w:t>
      </w:r>
    </w:p>
    <w:p w14:paraId="0F3F5FC0"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passage should not be used in isolation to settle every theological question concerning baptismal regeneration or the precise relationship between baptism and salvation.</w:t>
      </w:r>
      <w:r>
        <w:t xml:space="preserve"> </w:t>
      </w:r>
      <w:r>
        <w:rPr>
          <w:rFonts w:ascii="Times New Roman" w:hAnsi="Times New Roman"/>
        </w:rPr>
        <w:t>The broader context emphasizes Christ's redemptive action as the source of the church's cleansing.</w:t>
      </w:r>
    </w:p>
    <w:p w14:paraId="0D490346"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The Presentation of the Church</w:t>
      </w:r>
    </w:p>
    <w:p w14:paraId="450F4296"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describes Christ's purpose as presenting the church in glory, without stain, wrinkle, or similar defect.</w:t>
      </w:r>
      <w:r>
        <w:t xml:space="preserve"> </w:t>
      </w:r>
      <w:r>
        <w:rPr>
          <w:rFonts w:ascii="Times New Roman" w:hAnsi="Times New Roman"/>
        </w:rPr>
        <w:t>The imagery reflects the preparation and presentation of a bride.</w:t>
      </w:r>
    </w:p>
    <w:p w14:paraId="757A4A22"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language is metaphorical and communicates the holiness and beauty appropriate to the redeemed community.</w:t>
      </w:r>
      <w:r>
        <w:t xml:space="preserve"> </w:t>
      </w:r>
      <w:r>
        <w:rPr>
          <w:rFonts w:ascii="Times New Roman" w:hAnsi="Times New Roman"/>
        </w:rPr>
        <w:t>The church's future presentation is grounded in Christ's saving work.</w:t>
      </w:r>
      <w:r>
        <w:t xml:space="preserve"> </w:t>
      </w:r>
      <w:r>
        <w:rPr>
          <w:rFonts w:ascii="Times New Roman" w:hAnsi="Times New Roman"/>
        </w:rPr>
        <w:t>This does not imply that the visible church presently exists without moral failure or doctrinal confusion.</w:t>
      </w:r>
    </w:p>
    <w:p w14:paraId="6F7AEBCA"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New Testament repeatedly acknowledges the need for correction, repentance, and growth among believers.</w:t>
      </w:r>
      <w:r>
        <w:t xml:space="preserve"> </w:t>
      </w:r>
      <w:r>
        <w:rPr>
          <w:rFonts w:ascii="Times New Roman" w:hAnsi="Times New Roman"/>
        </w:rPr>
        <w:t>Paul's emphasis is upon the purpose toward which Christ's redemptive work is directed.</w:t>
      </w:r>
      <w:r>
        <w:t xml:space="preserve"> </w:t>
      </w:r>
      <w:r>
        <w:rPr>
          <w:rFonts w:ascii="Times New Roman" w:hAnsi="Times New Roman"/>
        </w:rPr>
        <w:t>The church is being prepared for the fulfillment of its relationship with Him.</w:t>
      </w:r>
    </w:p>
    <w:p w14:paraId="59B4A4E2"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The Relationship to Marriage</w:t>
      </w:r>
    </w:p>
    <w:p w14:paraId="02265FBA"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These verses describe the unique saving work of Christ rather than establishing that a husband possesses responsibility for his wife's sanctification in the same redemptive sense.</w:t>
      </w:r>
      <w:r>
        <w:t xml:space="preserve"> </w:t>
      </w:r>
      <w:r>
        <w:rPr>
          <w:rFonts w:ascii="Times New Roman" w:hAnsi="Times New Roman"/>
        </w:rPr>
        <w:t>A husband may encourage spiritual growth, pray with his wife, and contribute to a household characterized by faithfulness to God.</w:t>
      </w:r>
    </w:p>
    <w:p w14:paraId="15330C15"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Nevertheless, the sanctifying work described in this passage belongs fundamentally to Christ.</w:t>
      </w:r>
      <w:r>
        <w:t xml:space="preserve"> </w:t>
      </w:r>
      <w:r>
        <w:rPr>
          <w:rFonts w:ascii="Times New Roman" w:hAnsi="Times New Roman"/>
        </w:rPr>
        <w:t>The distinction must be preserved.</w:t>
      </w:r>
      <w:r>
        <w:t xml:space="preserve"> </w:t>
      </w:r>
      <w:r>
        <w:rPr>
          <w:rFonts w:ascii="Times New Roman" w:hAnsi="Times New Roman"/>
        </w:rPr>
        <w:t>The analogy provides a pattern of sacrificial love, but it does not transfer Christ's unique redemptive authority to the husband.</w:t>
      </w:r>
    </w:p>
    <w:p w14:paraId="62634D3B" w14:textId="77777777" w:rsidR="007625E3" w:rsidRPr="007625E3" w:rsidRDefault="007625E3" w:rsidP="007625E3">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625E3">
        <w:rPr>
          <w:rFonts w:ascii="Times New Roman" w:eastAsia="Times New Roman" w:hAnsi="Times New Roman" w:cs="Times New Roman"/>
          <w:b/>
          <w:bCs/>
          <w:kern w:val="0"/>
          <w:sz w:val="36"/>
          <w:szCs w:val="36"/>
          <w14:ligatures w14:val="none"/>
        </w:rPr>
        <w:t>14. Loving One's Wife as One's Own Body — Ephesians 5:28–30</w:t>
      </w:r>
    </w:p>
    <w:p w14:paraId="1696CBD8"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 xml:space="preserve">Paul continues by explaining that </w:t>
      </w:r>
      <w:proofErr w:type="gramStart"/>
      <w:r w:rsidRPr="007625E3">
        <w:rPr>
          <w:rFonts w:ascii="Times New Roman" w:eastAsia="Times New Roman" w:hAnsi="Times New Roman" w:cs="Times New Roman"/>
          <w:kern w:val="0"/>
          <w14:ligatures w14:val="none"/>
        </w:rPr>
        <w:t>husbands</w:t>
      </w:r>
      <w:proofErr w:type="gramEnd"/>
      <w:r w:rsidRPr="007625E3">
        <w:rPr>
          <w:rFonts w:ascii="Times New Roman" w:eastAsia="Times New Roman" w:hAnsi="Times New Roman" w:cs="Times New Roman"/>
          <w:kern w:val="0"/>
          <w14:ligatures w14:val="none"/>
        </w:rPr>
        <w:t xml:space="preserve"> ought to love </w:t>
      </w:r>
      <w:proofErr w:type="gramStart"/>
      <w:r w:rsidRPr="007625E3">
        <w:rPr>
          <w:rFonts w:ascii="Times New Roman" w:eastAsia="Times New Roman" w:hAnsi="Times New Roman" w:cs="Times New Roman"/>
          <w:kern w:val="0"/>
          <w14:ligatures w14:val="none"/>
        </w:rPr>
        <w:t>their</w:t>
      </w:r>
      <w:proofErr w:type="gramEnd"/>
      <w:r w:rsidRPr="007625E3">
        <w:rPr>
          <w:rFonts w:ascii="Times New Roman" w:eastAsia="Times New Roman" w:hAnsi="Times New Roman" w:cs="Times New Roman"/>
          <w:kern w:val="0"/>
          <w14:ligatures w14:val="none"/>
        </w:rPr>
        <w:t xml:space="preserve"> </w:t>
      </w:r>
      <w:proofErr w:type="spellStart"/>
      <w:r w:rsidRPr="007625E3">
        <w:rPr>
          <w:rFonts w:ascii="Times New Roman" w:eastAsia="Times New Roman" w:hAnsi="Times New Roman" w:cs="Times New Roman"/>
          <w:kern w:val="0"/>
          <w14:ligatures w14:val="none"/>
        </w:rPr>
        <w:t>their</w:t>
      </w:r>
      <w:proofErr w:type="spellEnd"/>
      <w:r w:rsidRPr="007625E3">
        <w:rPr>
          <w:rFonts w:ascii="Times New Roman" w:eastAsia="Times New Roman" w:hAnsi="Times New Roman" w:cs="Times New Roman"/>
          <w:kern w:val="0"/>
          <w14:ligatures w14:val="none"/>
        </w:rPr>
        <w:t xml:space="preserve"> wives with the same care they give their own bodies.</w:t>
      </w:r>
      <w:r>
        <w:t xml:space="preserve"> </w:t>
      </w:r>
      <w:r>
        <w:rPr>
          <w:rFonts w:ascii="Times New Roman" w:hAnsi="Times New Roman"/>
        </w:rPr>
        <w:t>The imagery develops the relationship between marriage and the unity of husband and wife.</w:t>
      </w:r>
    </w:p>
    <w:p w14:paraId="3216D72A" w14:textId="77777777" w:rsidR="007625E3" w:rsidRPr="007625E3" w:rsidRDefault="007625E3" w:rsidP="007625E3">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The One-Flesh Relationship</w:t>
      </w:r>
    </w:p>
    <w:p w14:paraId="31493ADA"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Paul's argument anticipates his later quotation of Genesis 2:24.</w:t>
      </w:r>
    </w:p>
    <w:p w14:paraId="616399CE"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lastRenderedPageBreak/>
        <w:t>Marriage establishes a union in which husband and wife must cease to be regarded merely as independent individuals pursuing unrelated interests.</w:t>
      </w:r>
      <w:r>
        <w:t xml:space="preserve"> </w:t>
      </w:r>
      <w:r>
        <w:rPr>
          <w:rFonts w:ascii="Times New Roman" w:hAnsi="Times New Roman"/>
        </w:rPr>
        <w:t>Their lives are joined in a relationship of mutual responsibility.</w:t>
      </w:r>
    </w:p>
    <w:p w14:paraId="45106128"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instruction to love one's wife as one's own body therefore emphasizes the intimate unity of the marital relationship.</w:t>
      </w:r>
      <w:r>
        <w:t xml:space="preserve"> </w:t>
      </w:r>
      <w:r>
        <w:rPr>
          <w:rFonts w:ascii="Times New Roman" w:hAnsi="Times New Roman"/>
        </w:rPr>
        <w:t>A husband who mistreats his wife acts contrary to the unity that marriage is intended to express.</w:t>
      </w:r>
    </w:p>
    <w:p w14:paraId="206C15E6"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Nourishing and Cherishing</w:t>
      </w:r>
    </w:p>
    <w:p w14:paraId="6D90CE47"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describes the ordinary care a person provides for the body through language associated with nourishment and tender concern.</w:t>
      </w:r>
      <w:r>
        <w:t xml:space="preserve"> </w:t>
      </w:r>
      <w:r>
        <w:rPr>
          <w:rFonts w:ascii="Times New Roman" w:hAnsi="Times New Roman"/>
        </w:rPr>
        <w:t xml:space="preserve">The Greek verbs </w:t>
      </w:r>
      <w:proofErr w:type="spellStart"/>
      <w:r>
        <w:rPr>
          <w:rFonts w:ascii="Times New Roman" w:hAnsi="Times New Roman"/>
        </w:rPr>
        <w:t>ektrephō</w:t>
      </w:r>
      <w:proofErr w:type="spellEnd"/>
      <w:r>
        <w:rPr>
          <w:rFonts w:ascii="Times New Roman" w:hAnsi="Times New Roman"/>
        </w:rPr>
        <w:t xml:space="preserve"> and </w:t>
      </w:r>
      <w:proofErr w:type="spellStart"/>
      <w:r>
        <w:rPr>
          <w:rFonts w:ascii="Times New Roman" w:hAnsi="Times New Roman"/>
        </w:rPr>
        <w:t>thalpō</w:t>
      </w:r>
      <w:proofErr w:type="spellEnd"/>
      <w:r>
        <w:rPr>
          <w:rFonts w:ascii="Times New Roman" w:hAnsi="Times New Roman"/>
        </w:rPr>
        <w:t xml:space="preserve"> communicate the ideas of nurturing and cherishing.</w:t>
      </w:r>
      <w:r>
        <w:t xml:space="preserve"> </w:t>
      </w:r>
      <w:r>
        <w:rPr>
          <w:rFonts w:ascii="Times New Roman" w:hAnsi="Times New Roman"/>
        </w:rPr>
        <w:t>Paul applies these concepts to the husband's responsibility toward his wife.</w:t>
      </w:r>
    </w:p>
    <w:p w14:paraId="67465CB2"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language is important because it describes care rather than domination.</w:t>
      </w:r>
      <w:r>
        <w:t xml:space="preserve"> </w:t>
      </w:r>
      <w:r>
        <w:rPr>
          <w:rFonts w:ascii="Times New Roman" w:hAnsi="Times New Roman"/>
        </w:rPr>
        <w:t>The husband's responsibility is to seek his wife's well-being with the concern ordinarily directed toward his own life.</w:t>
      </w:r>
    </w:p>
    <w:p w14:paraId="115F0FE1"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Christ and His Body</w:t>
      </w:r>
    </w:p>
    <w:p w14:paraId="06F0DDD8"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again connects the marital analogy with Christ's relationship to the church.</w:t>
      </w:r>
      <w:r>
        <w:t xml:space="preserve"> </w:t>
      </w:r>
      <w:r>
        <w:rPr>
          <w:rFonts w:ascii="Times New Roman" w:hAnsi="Times New Roman"/>
        </w:rPr>
        <w:t>Believers belong to the community identified as His body.</w:t>
      </w:r>
      <w:r>
        <w:t xml:space="preserve"> </w:t>
      </w:r>
      <w:r>
        <w:rPr>
          <w:rFonts w:ascii="Times New Roman" w:hAnsi="Times New Roman"/>
        </w:rPr>
        <w:t>This statement recalls the central ecclesiological imagery developed throughout Ephesians.</w:t>
      </w:r>
    </w:p>
    <w:p w14:paraId="617B564C"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church's identity rests upon its union with Christ, while its growth and well-being depend upon His sustaining care.</w:t>
      </w:r>
      <w:r>
        <w:t xml:space="preserve"> </w:t>
      </w:r>
      <w:r>
        <w:rPr>
          <w:rFonts w:ascii="Times New Roman" w:hAnsi="Times New Roman"/>
        </w:rPr>
        <w:t>The analogy therefore connects marital responsibility with the self-giving relationship between Christ and His redeemed people.</w:t>
      </w:r>
    </w:p>
    <w:p w14:paraId="53AA8F9A" w14:textId="77777777" w:rsidR="007625E3" w:rsidRPr="007625E3" w:rsidRDefault="007625E3" w:rsidP="007625E3">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625E3">
        <w:rPr>
          <w:rFonts w:ascii="Times New Roman" w:eastAsia="Times New Roman" w:hAnsi="Times New Roman" w:cs="Times New Roman"/>
          <w:b/>
          <w:bCs/>
          <w:kern w:val="0"/>
          <w:sz w:val="36"/>
          <w:szCs w:val="36"/>
          <w14:ligatures w14:val="none"/>
        </w:rPr>
        <w:t>15. The Mystery of Marriage and Christ's Church — Ephesians 5:31–32</w:t>
      </w:r>
    </w:p>
    <w:p w14:paraId="5153F9A9"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quotes Genesis 2:24 concerning a man leaving his father and mother, being joined to his spouse so that the two becoming one flesh.</w:t>
      </w:r>
      <w:r>
        <w:t xml:space="preserve"> </w:t>
      </w:r>
      <w:r>
        <w:rPr>
          <w:rFonts w:ascii="Times New Roman" w:hAnsi="Times New Roman"/>
        </w:rPr>
        <w:t>The appeal to Genesis is significant because it grounds the marital relationship in the creation account rather than exclusively in the social conventions of the Roman world.</w:t>
      </w:r>
    </w:p>
    <w:p w14:paraId="1D9DA5C2" w14:textId="77777777" w:rsidR="007625E3" w:rsidRPr="007625E3" w:rsidRDefault="007625E3" w:rsidP="007625E3">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The Creation Foundation</w:t>
      </w:r>
    </w:p>
    <w:p w14:paraId="43ECC364"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Genesis 2 presents marriage within the broader context of God's creation of humanity.</w:t>
      </w:r>
    </w:p>
    <w:p w14:paraId="6D10AAD8"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union of husband and wife is described through the language of one flesh.</w:t>
      </w:r>
      <w:r>
        <w:t xml:space="preserve"> </w:t>
      </w:r>
      <w:r>
        <w:rPr>
          <w:rFonts w:ascii="Times New Roman" w:hAnsi="Times New Roman"/>
        </w:rPr>
        <w:t>Paul employs this passage to explain the profound relationship between marital unity and the theological imagery of Christ and His church.</w:t>
      </w:r>
    </w:p>
    <w:p w14:paraId="3377004E"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lastRenderedPageBreak/>
        <w:t>The creation background establishes that marriage possesses significance beyond a contractual arrangement established by human society.</w:t>
      </w:r>
      <w:r>
        <w:t xml:space="preserve"> </w:t>
      </w:r>
      <w:r>
        <w:rPr>
          <w:rFonts w:ascii="Times New Roman" w:hAnsi="Times New Roman"/>
        </w:rPr>
        <w:t>It belongs to the created order and carries responsibilities associated with the union of two persons.</w:t>
      </w:r>
    </w:p>
    <w:p w14:paraId="77537019"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The Great Mystery</w:t>
      </w:r>
    </w:p>
    <w:p w14:paraId="57005F06"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then describes the mystery as great and explains that he is describing the relationship between Christ and His people.</w:t>
      </w:r>
      <w:r>
        <w:t xml:space="preserve"> </w:t>
      </w:r>
      <w:r>
        <w:rPr>
          <w:rFonts w:ascii="Times New Roman" w:hAnsi="Times New Roman"/>
        </w:rPr>
        <w:t xml:space="preserve">The Greek noun </w:t>
      </w:r>
      <w:proofErr w:type="spellStart"/>
      <w:r w:rsidRPr="00C6442D">
        <w:rPr>
          <w:rFonts w:ascii="Times New Roman" w:hAnsi="Times New Roman"/>
          <w:i w:val="1"/>
          <w:iCs/>
        </w:rPr>
        <w:t xml:space="preserve">mystērion</w:t>
      </w:r>
      <w:proofErr w:type="spellEnd"/>
      <w:r>
        <w:rPr>
          <w:rFonts w:ascii="Times New Roman" w:hAnsi="Times New Roman"/>
        </w:rPr>
        <w:t xml:space="preserve"> has already played a central role in Ephesians.</w:t>
      </w:r>
    </w:p>
    <w:p w14:paraId="444A5168"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In chapter 3, it referred to the divine purpose previously hidden and now revealed through the gospel, particularly the inclusion of Gentiles within one body.</w:t>
      </w:r>
      <w:r>
        <w:t xml:space="preserve"> </w:t>
      </w:r>
      <w:r>
        <w:rPr>
          <w:rFonts w:ascii="Times New Roman" w:hAnsi="Times New Roman"/>
        </w:rPr>
        <w:t>Here, the term is applied to the profound relationship between the one-flesh union of marriage and the union of Christ with His church.</w:t>
      </w:r>
    </w:p>
    <w:p w14:paraId="7221CFA8"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wording should not be interpreted as though Paul were claiming that the institution of marriage itself had remained entirely unknown until the coming of Christ.</w:t>
      </w:r>
      <w:r>
        <w:t xml:space="preserve"> </w:t>
      </w:r>
      <w:r>
        <w:rPr>
          <w:rFonts w:ascii="Times New Roman" w:hAnsi="Times New Roman"/>
        </w:rPr>
        <w:t>Marriage had existed from the beginning of human history.</w:t>
      </w:r>
      <w:r>
        <w:t xml:space="preserve"> </w:t>
      </w:r>
      <w:r>
        <w:rPr>
          <w:rFonts w:ascii="Times New Roman" w:hAnsi="Times New Roman"/>
        </w:rPr>
        <w:t>The mystery concerns the deeper theological significance illuminated through Christ's relationship with His redeemed people.</w:t>
      </w:r>
    </w:p>
    <w:p w14:paraId="162847CF"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Marriage as an Analogy, Not an Identity</w:t>
      </w:r>
    </w:p>
    <w:p w14:paraId="225799B5" w14:textId="77777777" w:rsidR="00370F84" w:rsidRPr="009F65D3" w:rsidRDefault="00000000" w:rsidP="009F65D3">
      <w:pPr>
        <w:widowControl/>
        <w:spacing w:line="240" w:lineRule="auto"/>
        <w:rPr>
          <w:rFonts w:asciiTheme="majorBidi" w:hAnsiTheme="majorBidi" w:cstheme="majorBidi"/>
        </w:rPr>
      </w:pPr>
      <w:r w:rsidRPr="009F65D3">
        <w:rPr>
          <w:rFonts w:asciiTheme="majorBidi" w:hAnsiTheme="majorBidi" w:cstheme="majorBidi"/>
        </w:rPr>
        <w:t xml:space="preserve">The marriage instructions should be read with attention to the grammatical relationship between Ephesians 5:21 and 5:22 and to the debated significance of headship language. One interpretation </w:t>
      </w:r>
      <w:proofErr w:type="gramStart"/>
      <w:r w:rsidRPr="009F65D3">
        <w:rPr>
          <w:rFonts w:asciiTheme="majorBidi" w:hAnsiTheme="majorBidi" w:cstheme="majorBidi"/>
        </w:rPr>
        <w:t>stresses</w:t>
      </w:r>
      <w:proofErr w:type="gramEnd"/>
      <w:r w:rsidRPr="009F65D3">
        <w:rPr>
          <w:rFonts w:asciiTheme="majorBidi" w:hAnsiTheme="majorBidi" w:cstheme="majorBidi"/>
        </w:rPr>
        <w:t xml:space="preserve"> differentiated responsibilities within marriage, while another emphasizes the reciprocal obligations that arise from the Spirit-filled life; neither may legitimately set aside Paul’s sustained command that husbands love with the self-giving pattern of Christ. The Christ-and-church analogy provides the moral constraint on application and cannot be invoked to justify domination or coercion.</w:t>
      </w:r>
    </w:p>
    <w:p w14:paraId="15B06F80"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relationship between marriage and Christ's church is analogical.</w:t>
      </w:r>
      <w:r>
        <w:t xml:space="preserve"> </w:t>
      </w:r>
      <w:r>
        <w:rPr>
          <w:rFonts w:ascii="Times New Roman" w:hAnsi="Times New Roman"/>
        </w:rPr>
        <w:t>The union of husband and wife provides imagery through which Paul communicates aspects of Christ's relationship with the church.</w:t>
      </w:r>
    </w:p>
    <w:p w14:paraId="2CB24490"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Nevertheless, the analogy must not be extended beyond the purposes for which Paul employs it.</w:t>
      </w:r>
      <w:r>
        <w:t xml:space="preserve"> </w:t>
      </w:r>
      <w:r>
        <w:rPr>
          <w:rFonts w:ascii="Times New Roman" w:hAnsi="Times New Roman"/>
        </w:rPr>
        <w:t>Christ is the divine Savior and Head of the church.</w:t>
      </w:r>
      <w:r>
        <w:t xml:space="preserve"> </w:t>
      </w:r>
      <w:r>
        <w:rPr>
          <w:rFonts w:ascii="Times New Roman" w:hAnsi="Times New Roman"/>
        </w:rPr>
        <w:t>No husband possesses the same redemptive role or divine authority.</w:t>
      </w:r>
    </w:p>
    <w:p w14:paraId="4DFD1198"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Similarly, the church's relationship to Christ cannot be reduced to the limitations and imperfections of human marriage.</w:t>
      </w:r>
      <w:r>
        <w:t xml:space="preserve"> </w:t>
      </w:r>
      <w:r>
        <w:rPr>
          <w:rFonts w:ascii="Times New Roman" w:hAnsi="Times New Roman"/>
        </w:rPr>
        <w:t>The analogy is profound because it reveals something about the significance of marital unity and sacrificial love.</w:t>
      </w:r>
      <w:r>
        <w:t xml:space="preserve"> </w:t>
      </w:r>
      <w:r>
        <w:rPr>
          <w:rFonts w:ascii="Times New Roman" w:hAnsi="Times New Roman"/>
        </w:rPr>
        <w:t>It remains an analogy rather than an exact equivalence.</w:t>
      </w:r>
    </w:p>
    <w:p w14:paraId="0098C06D" w14:textId="77777777" w:rsidR="007625E3" w:rsidRPr="007625E3" w:rsidRDefault="007625E3" w:rsidP="007625E3">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625E3">
        <w:rPr>
          <w:rFonts w:ascii="Times New Roman" w:eastAsia="Times New Roman" w:hAnsi="Times New Roman" w:cs="Times New Roman"/>
          <w:b/>
          <w:bCs/>
          <w:kern w:val="0"/>
          <w:sz w:val="36"/>
          <w:szCs w:val="36"/>
          <w14:ligatures w14:val="none"/>
        </w:rPr>
        <w:t>16. The Concluding Responsibilities of Husband and Wife — Ephesians 5:33</w:t>
      </w:r>
    </w:p>
    <w:p w14:paraId="7F1ABEA8"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lastRenderedPageBreak/>
        <w:t>Paul concludes the marriage section by summarizing the responsibilities of husbands and wives.</w:t>
      </w:r>
    </w:p>
    <w:p w14:paraId="4011218D"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husband is instructed to love his wife as himself, while the wife is instructed to respect her husband.</w:t>
      </w:r>
      <w:r>
        <w:t xml:space="preserve"> </w:t>
      </w:r>
      <w:r>
        <w:rPr>
          <w:rFonts w:ascii="Times New Roman" w:hAnsi="Times New Roman"/>
        </w:rPr>
        <w:t xml:space="preserve">The Greek verb </w:t>
      </w:r>
      <w:proofErr w:type="spellStart"/>
      <w:r w:rsidRPr="009F65D3">
        <w:rPr>
          <w:rFonts w:ascii="Times New Roman" w:hAnsi="Times New Roman"/>
          <w:i w:val="1"/>
          <w:iCs/>
        </w:rPr>
        <w:t xml:space="preserve">phobeomai</w:t>
      </w:r>
      <w:proofErr w:type="spellEnd"/>
      <w:r>
        <w:rPr>
          <w:rFonts w:ascii="Times New Roman" w:hAnsi="Times New Roman"/>
        </w:rPr>
        <w:t>, used in relation to the wife's response, can convey fear, reverence, or respect depending upon context.</w:t>
      </w:r>
    </w:p>
    <w:p w14:paraId="6C41009A"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Within the setting of marriage, the expression is commonly understood as respect rather than terror.</w:t>
      </w:r>
      <w:r>
        <w:t xml:space="preserve"> </w:t>
      </w:r>
      <w:r>
        <w:rPr>
          <w:rFonts w:ascii="Times New Roman" w:hAnsi="Times New Roman"/>
        </w:rPr>
        <w:t>The context does not support the idea that a wife should live in fear of intimidation or harm.</w:t>
      </w:r>
    </w:p>
    <w:p w14:paraId="14C100BF"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Love and Respect Within Marriage</w:t>
      </w:r>
    </w:p>
    <w:p w14:paraId="4B4648F9"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Paul's summary identifies responsibilities that contribute to the health of the marital relationship.</w:t>
      </w:r>
      <w:r>
        <w:t xml:space="preserve"> </w:t>
      </w:r>
      <w:r>
        <w:rPr>
          <w:rFonts w:ascii="Times New Roman" w:hAnsi="Times New Roman"/>
        </w:rPr>
        <w:t>The husband's love should reflect the sacrificial concern demonstrated by Christ.</w:t>
      </w:r>
      <w:r>
        <w:t xml:space="preserve"> </w:t>
      </w:r>
      <w:r>
        <w:rPr>
          <w:rFonts w:ascii="Times New Roman" w:hAnsi="Times New Roman"/>
        </w:rPr>
        <w:t>The wife's respect should reflect the appropriate honor and regard associated with the marital union.</w:t>
      </w:r>
    </w:p>
    <w:p w14:paraId="626A4B07"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passage does not imply that husbands have no responsibility to respect their wives or that wives have no responsibility to love their husbands.</w:t>
      </w:r>
      <w:r>
        <w:t xml:space="preserve"> </w:t>
      </w:r>
      <w:r>
        <w:rPr>
          <w:rFonts w:ascii="Times New Roman" w:hAnsi="Times New Roman"/>
        </w:rPr>
        <w:t>The broader New Testament repeatedly commands believers to love one another and to demonstrate mutual honor.</w:t>
      </w:r>
      <w:r>
        <w:t xml:space="preserve"> </w:t>
      </w:r>
      <w:r>
        <w:rPr>
          <w:rFonts w:ascii="Times New Roman" w:hAnsi="Times New Roman"/>
        </w:rPr>
        <w:t>Paul's differentiated instructions emphasize particular responsibilities within the argument he is developing.</w:t>
      </w:r>
    </w:p>
    <w:p w14:paraId="22CD2BD4"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The Centrality of Christ</w:t>
      </w:r>
    </w:p>
    <w:p w14:paraId="34172727"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entire marriage discussion remains grounded in the relationship between Christ and the church.</w:t>
      </w:r>
    </w:p>
    <w:p w14:paraId="7745D36A"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Paul's purpose is not merely to preserve household stability according to the expectations of the Roman world.</w:t>
      </w:r>
      <w:r>
        <w:t xml:space="preserve"> </w:t>
      </w:r>
      <w:r>
        <w:rPr>
          <w:rFonts w:ascii="Times New Roman" w:hAnsi="Times New Roman"/>
        </w:rPr>
        <w:t>He places marital conduct under the authority of Christ and identifies His sacrificial love as the governing model.</w:t>
      </w:r>
      <w:r>
        <w:t xml:space="preserve"> </w:t>
      </w:r>
      <w:r>
        <w:rPr>
          <w:rFonts w:ascii="Times New Roman" w:hAnsi="Times New Roman"/>
        </w:rPr>
        <w:t>This theological foundation must remain central when applying the passage.</w:t>
      </w:r>
    </w:p>
    <w:p w14:paraId="4CCC77F4"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Marriage is not presented as an arena in which one spouse may pursue selfish advantage over the other.</w:t>
      </w:r>
      <w:r>
        <w:t xml:space="preserve"> </w:t>
      </w:r>
      <w:r>
        <w:rPr>
          <w:rFonts w:ascii="Times New Roman" w:hAnsi="Times New Roman"/>
        </w:rPr>
        <w:t>It is a relationship in which both are accountable to Christ and called to conduct themselves consistently with the gospel.</w:t>
      </w:r>
    </w:p>
    <w:p w14:paraId="5B229B96" w14:textId="77777777" w:rsidR="007625E3" w:rsidRPr="007625E3" w:rsidRDefault="007625E3" w:rsidP="007625E3">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625E3">
        <w:rPr>
          <w:rFonts w:ascii="Times New Roman" w:eastAsia="Times New Roman" w:hAnsi="Times New Roman" w:cs="Times New Roman"/>
          <w:b/>
          <w:bCs/>
          <w:kern w:val="0"/>
          <w:sz w:val="36"/>
          <w:szCs w:val="36"/>
          <w14:ligatures w14:val="none"/>
        </w:rPr>
        <w:t>17. Theological Synthesis: Love, Holiness, Wisdom, and Spirit-Filled Life</w:t>
      </w:r>
    </w:p>
    <w:p w14:paraId="59B7C26D"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Ephesians 5 develops several major themes that belong together within Paul's vision of Christian maturity.</w:t>
      </w:r>
    </w:p>
    <w:p w14:paraId="79AAAFE1"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first is the imitation of God.</w:t>
      </w:r>
      <w:r>
        <w:t xml:space="preserve"> </w:t>
      </w:r>
      <w:r>
        <w:rPr>
          <w:rFonts w:ascii="Times New Roman" w:hAnsi="Times New Roman"/>
        </w:rPr>
        <w:t>Believers are called to reflect the moral character of their heavenly Father because they are already His beloved children through Christ.</w:t>
      </w:r>
      <w:r>
        <w:t xml:space="preserve"> </w:t>
      </w:r>
      <w:r>
        <w:rPr>
          <w:rFonts w:ascii="Times New Roman" w:hAnsi="Times New Roman"/>
        </w:rPr>
        <w:t>The second is sacrificial love.</w:t>
      </w:r>
    </w:p>
    <w:p w14:paraId="242A343D"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lastRenderedPageBreak/>
        <w:t>Christ's self-giving provides both the foundation of redemption and the pattern for Christian conduct.</w:t>
      </w:r>
      <w:r>
        <w:t xml:space="preserve"> </w:t>
      </w:r>
      <w:r>
        <w:rPr>
          <w:rFonts w:ascii="Times New Roman" w:hAnsi="Times New Roman"/>
        </w:rPr>
        <w:t>Love is therefore not merely emotional affection but a commitment to the good of others shaped by the example of the Savior.</w:t>
      </w:r>
      <w:r>
        <w:t xml:space="preserve"> </w:t>
      </w:r>
      <w:r>
        <w:rPr>
          <w:rFonts w:ascii="Times New Roman" w:hAnsi="Times New Roman"/>
        </w:rPr>
        <w:t>The third is moral holiness.</w:t>
      </w:r>
    </w:p>
    <w:p w14:paraId="0222D86A"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warns against sexual immorality, impurity, greed, and degrading speech because such conduct is inconsistent with the identity of those who belong to God.</w:t>
      </w:r>
      <w:r>
        <w:t xml:space="preserve"> </w:t>
      </w:r>
      <w:r>
        <w:rPr>
          <w:rFonts w:ascii="Times New Roman" w:hAnsi="Times New Roman"/>
        </w:rPr>
        <w:t>The fourth is the contrast between light and darkness.</w:t>
      </w:r>
    </w:p>
    <w:p w14:paraId="0DD4FC3B"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Believers have been brought into the light through Christ and are responsible for demonstrating goodness, righteousness, and truth.</w:t>
      </w:r>
      <w:r>
        <w:t xml:space="preserve"> </w:t>
      </w:r>
      <w:r>
        <w:rPr>
          <w:rFonts w:ascii="Times New Roman" w:hAnsi="Times New Roman"/>
        </w:rPr>
        <w:t>The fifth is spiritual wisdom.</w:t>
      </w:r>
      <w:r>
        <w:t xml:space="preserve"> </w:t>
      </w:r>
      <w:r>
        <w:rPr>
          <w:rFonts w:ascii="Times New Roman" w:hAnsi="Times New Roman"/>
        </w:rPr>
        <w:t>Christian conduct requires discernment, careful use of opportunities, and understanding of the Lord's revealed will.</w:t>
      </w:r>
    </w:p>
    <w:p w14:paraId="3EDD0CDF"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sixth is the continuing ministry of the Holy Spirit.</w:t>
      </w:r>
      <w:r>
        <w:t xml:space="preserve"> </w:t>
      </w:r>
      <w:r>
        <w:rPr>
          <w:rFonts w:ascii="Times New Roman" w:hAnsi="Times New Roman"/>
        </w:rPr>
        <w:t>The Spirit-filled life is expressed through worship, thanksgiving, reverence for Christ, and relationships shaped by His authority.</w:t>
      </w:r>
      <w:r>
        <w:t xml:space="preserve"> </w:t>
      </w:r>
      <w:r>
        <w:rPr>
          <w:rFonts w:ascii="Times New Roman" w:hAnsi="Times New Roman"/>
        </w:rPr>
        <w:t>The seventh is the theological significance of marriage.</w:t>
      </w:r>
    </w:p>
    <w:p w14:paraId="4143A2A6"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interprets the responsibilities of husbands and wives through the relationship between Christ and His church.</w:t>
      </w:r>
      <w:r>
        <w:t xml:space="preserve"> </w:t>
      </w:r>
      <w:r>
        <w:rPr>
          <w:rFonts w:ascii="Times New Roman" w:hAnsi="Times New Roman"/>
        </w:rPr>
        <w:t>The husband's responsibility is especially defined through sacrificial love, while the wife's responsibility is described through appropriate submission and respect within the marital relationship.</w:t>
      </w:r>
    </w:p>
    <w:p w14:paraId="5AC399C3"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interpretation of these responsibilities must remain grounded in the language of the passage, its historical context, and the broader biblical teaching concerning the dignity and accountability of both spouses.</w:t>
      </w:r>
    </w:p>
    <w:p w14:paraId="1CEEB76B"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Finally, the chapter emphasizes that Christian conduct is inseparable from the believer's relationship with Christ.</w:t>
      </w:r>
      <w:r>
        <w:t xml:space="preserve"> </w:t>
      </w:r>
      <w:r>
        <w:rPr>
          <w:rFonts w:ascii="Times New Roman" w:hAnsi="Times New Roman"/>
        </w:rPr>
        <w:t>Love, holiness, wisdom, worship, and household responsibilities are not independent moral achievements.</w:t>
      </w:r>
      <w:r>
        <w:t xml:space="preserve"> </w:t>
      </w:r>
      <w:r>
        <w:rPr>
          <w:rFonts w:ascii="Times New Roman" w:hAnsi="Times New Roman"/>
        </w:rPr>
        <w:t>They are expressions of the new life established through God's grace.</w:t>
      </w:r>
    </w:p>
    <w:p w14:paraId="0CFF34BA" w14:textId="77777777" w:rsidR="007625E3" w:rsidRPr="007625E3" w:rsidRDefault="007625E3" w:rsidP="007625E3">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625E3">
        <w:rPr>
          <w:rFonts w:ascii="Times New Roman" w:eastAsia="Times New Roman" w:hAnsi="Times New Roman" w:cs="Times New Roman"/>
          <w:b/>
          <w:bCs/>
          <w:kern w:val="0"/>
          <w:sz w:val="36"/>
          <w:szCs w:val="36"/>
          <w14:ligatures w14:val="none"/>
        </w:rPr>
        <w:t>18. Contemporary Application: Living as Children of Light</w:t>
      </w:r>
    </w:p>
    <w:p w14:paraId="35968788"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teaching of Ephesians 5 has substantial relevance for contemporary Christian life because it addresses the relationship between spiritual identity and ordinary conduct.</w:t>
      </w:r>
    </w:p>
    <w:p w14:paraId="6ADA3C94"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Love Must Be Defined by Christ</w:t>
      </w:r>
    </w:p>
    <w:p w14:paraId="5152E13E"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Modern discussions of love frequently emphasize personal satisfaction, emotional fulfillment, and individual preference.</w:t>
      </w:r>
      <w:r>
        <w:t xml:space="preserve"> </w:t>
      </w:r>
      <w:r>
        <w:rPr>
          <w:rFonts w:ascii="Times New Roman" w:hAnsi="Times New Roman"/>
        </w:rPr>
        <w:t>Paul establishes a different foundation.</w:t>
      </w:r>
      <w:r>
        <w:t xml:space="preserve"> </w:t>
      </w:r>
      <w:r>
        <w:rPr>
          <w:rFonts w:ascii="Times New Roman" w:hAnsi="Times New Roman"/>
        </w:rPr>
        <w:t>The love appropriate to believers is shaped by the self-giving example of Christ.</w:t>
      </w:r>
      <w:r>
        <w:t xml:space="preserve"> </w:t>
      </w:r>
      <w:r>
        <w:rPr>
          <w:rFonts w:ascii="Times New Roman" w:hAnsi="Times New Roman"/>
        </w:rPr>
        <w:t>This does not eliminate affection, companionship, or personal fulfillment.</w:t>
      </w:r>
    </w:p>
    <w:p w14:paraId="7397DB84"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It places them within a larger moral framework of faithfulness, sacrifice, and concern for others.</w:t>
      </w:r>
      <w:r>
        <w:t xml:space="preserve"> </w:t>
      </w:r>
      <w:r>
        <w:rPr>
          <w:rFonts w:ascii="Times New Roman" w:hAnsi="Times New Roman"/>
        </w:rPr>
        <w:t>Christian love should therefore be evaluated not merely by the intensity of emotion but by the character of the conduct it produces.</w:t>
      </w:r>
    </w:p>
    <w:p w14:paraId="23CD488C"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lastRenderedPageBreak/>
        <w:t>Holiness Requires Discernment</w:t>
      </w:r>
    </w:p>
    <w:p w14:paraId="1564E46D"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Paul's warnings concerning sexual immorality, impurity, greed, and speech demonstrate that the Christian life requires moral boundaries.</w:t>
      </w:r>
      <w:r>
        <w:t xml:space="preserve"> </w:t>
      </w:r>
      <w:r>
        <w:rPr>
          <w:rFonts w:ascii="Times New Roman" w:hAnsi="Times New Roman"/>
        </w:rPr>
        <w:t>These boundaries should not be understood as arbitrary restrictions detached from God's character.</w:t>
      </w:r>
      <w:r>
        <w:t xml:space="preserve"> </w:t>
      </w:r>
      <w:r>
        <w:rPr>
          <w:rFonts w:ascii="Times New Roman" w:hAnsi="Times New Roman"/>
        </w:rPr>
        <w:t>They arise from the believer's identity as one who belongs to Christ.</w:t>
      </w:r>
    </w:p>
    <w:p w14:paraId="5A9BDA99"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At the same time, responsible application requires careful interpretation.</w:t>
      </w:r>
    </w:p>
    <w:p w14:paraId="281E17D8"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church should avoid both the dismissal of biblical moral teaching and the creation of additional prohibitions that Scripture itself does not establish.</w:t>
      </w:r>
      <w:r>
        <w:t xml:space="preserve"> </w:t>
      </w:r>
      <w:r>
        <w:rPr>
          <w:rFonts w:ascii="Times New Roman" w:hAnsi="Times New Roman"/>
        </w:rPr>
        <w:t>Holiness requires faithfulness to the text rather than the uncritical adoption of either cultural permissiveness or religious legalism.</w:t>
      </w:r>
    </w:p>
    <w:p w14:paraId="25858167"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The Spirit-Filled Life Is Visible in Ordinary Relationships</w:t>
      </w:r>
    </w:p>
    <w:p w14:paraId="0DC20E49"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Paul's discussion of the filling of the Spirit is particularly instructive because he connects it with worship, thanksgiving, and submission within the Christian community.</w:t>
      </w:r>
      <w:r>
        <w:t xml:space="preserve"> </w:t>
      </w:r>
      <w:r>
        <w:rPr>
          <w:rFonts w:ascii="Times New Roman" w:hAnsi="Times New Roman"/>
        </w:rPr>
        <w:t>The evidence of spiritual life is therefore not limited to extraordinary religious experiences.</w:t>
      </w:r>
      <w:r>
        <w:t xml:space="preserve"> </w:t>
      </w:r>
      <w:r>
        <w:rPr>
          <w:rFonts w:ascii="Times New Roman" w:hAnsi="Times New Roman"/>
        </w:rPr>
        <w:t>It includes the manner in which believers speak, worship, express gratitude, and treat one another.</w:t>
      </w:r>
    </w:p>
    <w:p w14:paraId="68AAAD08"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A claim to spiritual maturity should be evaluated in light of the character and conduct produced.</w:t>
      </w:r>
      <w:r>
        <w:t xml:space="preserve"> </w:t>
      </w:r>
      <w:r>
        <w:rPr>
          <w:rFonts w:ascii="Times New Roman" w:hAnsi="Times New Roman"/>
        </w:rPr>
        <w:t>This reinforces the distinction established in Ephesians 4 between ministry ability and spiritual maturity.</w:t>
      </w:r>
    </w:p>
    <w:p w14:paraId="76BCF3AE" w14:textId="77777777" w:rsidR="007625E3" w:rsidRPr="007625E3" w:rsidRDefault="007625E3" w:rsidP="007625E3">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Marriage Must Be Understood Through Christ</w:t>
      </w:r>
    </w:p>
    <w:p w14:paraId="49DD4A01"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marriage instructions require particular care because they have sometimes been used to justify patterns of conduct inconsistent with the sacrificial love Paul explicitly commands.</w:t>
      </w:r>
      <w:r>
        <w:t xml:space="preserve"> </w:t>
      </w:r>
      <w:r>
        <w:rPr>
          <w:rFonts w:ascii="Times New Roman" w:hAnsi="Times New Roman"/>
        </w:rPr>
        <w:t>The husband is called to love according to the example of Christ's self-giving.</w:t>
      </w:r>
      <w:r>
        <w:t xml:space="preserve"> </w:t>
      </w:r>
      <w:r>
        <w:rPr>
          <w:rFonts w:ascii="Times New Roman" w:hAnsi="Times New Roman"/>
        </w:rPr>
        <w:t>This responsibility cannot be reconciled with intimidation, cruelty, manipulation, or the pursuit of selfish power.</w:t>
      </w:r>
    </w:p>
    <w:p w14:paraId="496CE280"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wife's responsibilities must likewise be understood within her primary allegiance to Christ and her standing as a fellow recipient of divine grace.</w:t>
      </w:r>
      <w:r>
        <w:t xml:space="preserve"> </w:t>
      </w:r>
      <w:r>
        <w:rPr>
          <w:rFonts w:ascii="Times New Roman" w:hAnsi="Times New Roman"/>
        </w:rPr>
        <w:t>The passage does not remove either spouse's moral responsibility before God.</w:t>
      </w:r>
    </w:p>
    <w:p w14:paraId="713A360B"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Nor should the historical discussion of household authority obscure Paul's central theological emphasis upon the relationship between Christ and the church.</w:t>
      </w:r>
      <w:r>
        <w:t xml:space="preserve"> </w:t>
      </w:r>
      <w:r>
        <w:rPr>
          <w:rFonts w:ascii="Times New Roman" w:hAnsi="Times New Roman"/>
        </w:rPr>
        <w:t>Christian marriage should be characterized by faithfulness, love, respect, and a shared commitment to honoring the Lord.</w:t>
      </w:r>
    </w:p>
    <w:p w14:paraId="61383343" w14:textId="77777777" w:rsidR="007625E3" w:rsidRPr="007625E3" w:rsidRDefault="007625E3" w:rsidP="007625E3">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25E3">
        <w:rPr>
          <w:rFonts w:ascii="Times New Roman" w:eastAsia="Times New Roman" w:hAnsi="Times New Roman" w:cs="Times New Roman"/>
          <w:b/>
          <w:bCs/>
          <w:kern w:val="0"/>
          <w:sz w:val="27"/>
          <w:szCs w:val="27"/>
          <w14:ligatures w14:val="none"/>
        </w:rPr>
        <w:t>Wisdom in the Use of Time</w:t>
      </w:r>
    </w:p>
    <w:p w14:paraId="44138780"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Paul's instruction to make the most of the time also deserves attention.</w:t>
      </w:r>
    </w:p>
    <w:p w14:paraId="3C422480"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modern world offers countless demands upon attention, including work, entertainment, technology, social obligations, and personal ambitions.</w:t>
      </w:r>
      <w:r>
        <w:t xml:space="preserve"> </w:t>
      </w:r>
      <w:r>
        <w:rPr>
          <w:rFonts w:ascii="Times New Roman" w:hAnsi="Times New Roman"/>
        </w:rPr>
        <w:t xml:space="preserve">Christian wisdom requires believers to </w:t>
      </w:r>
      <w:r>
        <w:rPr>
          <w:rFonts w:ascii="Times New Roman" w:hAnsi="Times New Roman"/>
        </w:rPr>
        <w:lastRenderedPageBreak/>
        <w:t>consider how their time and opportunities are being used.</w:t>
      </w:r>
      <w:r>
        <w:t xml:space="preserve"> </w:t>
      </w:r>
      <w:r>
        <w:rPr>
          <w:rFonts w:ascii="Times New Roman" w:hAnsi="Times New Roman"/>
        </w:rPr>
        <w:t>This does not mean that rest, recreation, or ordinary enjoyment are spiritually unimportant.</w:t>
      </w:r>
    </w:p>
    <w:p w14:paraId="507F04A9"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Rather, it means that the direction of life should reflect the priorities established through the gospel.</w:t>
      </w:r>
      <w:r>
        <w:t xml:space="preserve"> </w:t>
      </w:r>
      <w:r>
        <w:rPr>
          <w:rFonts w:ascii="Times New Roman" w:hAnsi="Times New Roman"/>
        </w:rPr>
        <w:t>The wise believer seeks to recognize opportunities for service, growth, worship, and faithfulness within the circumstances God has provided.</w:t>
      </w:r>
    </w:p>
    <w:p w14:paraId="33E2B025" w14:textId="77777777" w:rsidR="007625E3" w:rsidRPr="007625E3" w:rsidRDefault="007625E3" w:rsidP="007625E3">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625E3">
        <w:rPr>
          <w:rFonts w:ascii="Times New Roman" w:eastAsia="Times New Roman" w:hAnsi="Times New Roman" w:cs="Times New Roman"/>
          <w:b/>
          <w:bCs/>
          <w:kern w:val="0"/>
          <w:sz w:val="36"/>
          <w:szCs w:val="36"/>
          <w14:ligatures w14:val="none"/>
        </w:rPr>
        <w:t>19. Questions for Reflection and Discussion</w:t>
      </w:r>
    </w:p>
    <w:p w14:paraId="1A8C52BC" w14:textId="77777777" w:rsidR="007625E3" w:rsidRPr="007625E3" w:rsidRDefault="007625E3" w:rsidP="007625E3">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1. Why does Paul call believers to imitate God as beloved children? How does this relationship distinguish Christian obedience from an attempt to earn salvation?</w:t>
      </w:r>
    </w:p>
    <w:p w14:paraId="144EC13A" w14:textId="77777777" w:rsidR="007625E3" w:rsidRPr="007625E3" w:rsidRDefault="007625E3" w:rsidP="007625E3">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2. How does Christ's sacrificial death define the character of Christian love? In what ways does this differ from common cultural understandings of love?</w:t>
      </w:r>
    </w:p>
    <w:p w14:paraId="2C579A20" w14:textId="77777777" w:rsidR="007625E3" w:rsidRPr="007625E3" w:rsidRDefault="007625E3" w:rsidP="007625E3">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3. Why does Paul place greed alongside sexual immorality and impurity? What does this reveal about the inward orientation of sinful desire?</w:t>
      </w:r>
    </w:p>
    <w:p w14:paraId="37C07F1D" w14:textId="77777777" w:rsidR="007625E3" w:rsidRPr="007625E3" w:rsidRDefault="007625E3" w:rsidP="007625E3">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4. What does it mean to walk as children of light? How does the transformation of identity provide the foundation for transformed conduct?</w:t>
      </w:r>
    </w:p>
    <w:p w14:paraId="6ED94BEE" w14:textId="77777777" w:rsidR="007625E3" w:rsidRPr="007625E3" w:rsidRDefault="007625E3" w:rsidP="007625E3">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5. How should believers understand the instruction to expose the works of darkness while remaining faithful to the command to speak truth in love?</w:t>
      </w:r>
    </w:p>
    <w:p w14:paraId="2142E5D8" w14:textId="77777777" w:rsidR="007625E3" w:rsidRPr="007625E3" w:rsidRDefault="007625E3" w:rsidP="007625E3">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6. What does Paul mean by walking wisely and making the most of the time? How does this differ from merely attempting to become more productive?</w:t>
      </w:r>
    </w:p>
    <w:p w14:paraId="1E785707" w14:textId="77777777" w:rsidR="007625E3" w:rsidRPr="007625E3" w:rsidRDefault="007625E3" w:rsidP="007625E3">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7. How does Ephesians 5:18–21 describe the Spirit-filled life? Why are worship, thanksgiving, and relationships important expressions of the Spirit's work?</w:t>
      </w:r>
    </w:p>
    <w:p w14:paraId="09AF6CEE" w14:textId="77777777" w:rsidR="007625E3" w:rsidRPr="007625E3" w:rsidRDefault="007625E3" w:rsidP="007625E3">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8. How does the grammatical relationship between Ephesians 5:21 and 5:22 influence the interpretation of Paul's marriage instructions?</w:t>
      </w:r>
    </w:p>
    <w:p w14:paraId="29F2A195" w14:textId="77777777" w:rsidR="007625E3" w:rsidRPr="007625E3" w:rsidRDefault="007625E3" w:rsidP="007625E3">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9. What features of first-century Roman household life are important for understanding Ephesians 5:22–33? Why should historical background inform but not replace interpretation of the biblical text?</w:t>
      </w:r>
    </w:p>
    <w:p w14:paraId="5C2D90AB" w14:textId="77777777" w:rsidR="007625E3" w:rsidRPr="007625E3" w:rsidRDefault="007625E3" w:rsidP="007625E3">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10. How does Paul's command for husbands to love their wives as Christ loved the church shape the meaning of marital responsibility?</w:t>
      </w:r>
    </w:p>
    <w:p w14:paraId="5B13CB28" w14:textId="77777777" w:rsidR="007625E3" w:rsidRPr="007625E3" w:rsidRDefault="007625E3" w:rsidP="007625E3">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11. What does Paul mean when he describes the relationship between Christ and the church as a great mystery? How does Genesis 2:24 contribute to his argument?</w:t>
      </w:r>
    </w:p>
    <w:p w14:paraId="2165B1F9" w14:textId="77777777" w:rsidR="007625E3" w:rsidRPr="007625E3" w:rsidRDefault="007625E3" w:rsidP="007625E3">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12. How can Christian marriages reflect the love, respect, faithfulness, and mutual accountability appropriate to those who belong to Christ?</w:t>
      </w:r>
    </w:p>
    <w:p w14:paraId="55695B46" w14:textId="77777777" w:rsidR="007625E3" w:rsidRPr="007625E3" w:rsidRDefault="007625E3" w:rsidP="007625E3">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625E3">
        <w:rPr>
          <w:rFonts w:ascii="Times New Roman" w:eastAsia="Times New Roman" w:hAnsi="Times New Roman" w:cs="Times New Roman"/>
          <w:b/>
          <w:bCs/>
          <w:kern w:val="0"/>
          <w:sz w:val="36"/>
          <w:szCs w:val="36"/>
          <w14:ligatures w14:val="none"/>
        </w:rPr>
        <w:lastRenderedPageBreak/>
        <w:t>Conclusion: The Life That Reflects the Light of Christ</w:t>
      </w:r>
    </w:p>
    <w:p w14:paraId="45DF60A6"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Ephesians 5 continues Paul's movement from the theological riches of grace to the practical responsibilities of Christian life.</w:t>
      </w:r>
    </w:p>
    <w:p w14:paraId="258BA071"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chapter begins with the call to imitate God as beloved children and to walk in love according to the sacrificial example of Jesus Christ.</w:t>
      </w:r>
      <w:r>
        <w:t xml:space="preserve"> </w:t>
      </w:r>
      <w:r>
        <w:rPr>
          <w:rFonts w:ascii="Times New Roman" w:hAnsi="Times New Roman"/>
        </w:rPr>
        <w:t>Paul then explains that the new life requires moral holiness.</w:t>
      </w:r>
    </w:p>
    <w:p w14:paraId="7896C43F"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Believers who have been brought into the light must reject conduct associated with darkness and demonstrate the goodness, righteousness, and truth appropriate to their identity in Christ.</w:t>
      </w:r>
      <w:r>
        <w:t xml:space="preserve"> </w:t>
      </w:r>
      <w:r>
        <w:rPr>
          <w:rFonts w:ascii="Times New Roman" w:hAnsi="Times New Roman"/>
        </w:rPr>
        <w:t>The instruction to walk wisely develops this responsibility further.</w:t>
      </w:r>
      <w:r>
        <w:t xml:space="preserve"> </w:t>
      </w:r>
      <w:r>
        <w:rPr>
          <w:rFonts w:ascii="Times New Roman" w:hAnsi="Times New Roman"/>
        </w:rPr>
        <w:t>Christian maturity requires discernment, careful use of opportunities, and an understanding of the Lord's revealed will.</w:t>
      </w:r>
    </w:p>
    <w:p w14:paraId="4AF3A3BD"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then connects the wise Christian walk with the continuing ministry of the Holy Spirit.</w:t>
      </w:r>
      <w:r>
        <w:t xml:space="preserve"> </w:t>
      </w:r>
      <w:r>
        <w:rPr>
          <w:rFonts w:ascii="Times New Roman" w:hAnsi="Times New Roman"/>
        </w:rPr>
        <w:t>The Spirit-filled life is expressed through worship, thanksgiving, reverence for Christ, and relationships governed by His authority.</w:t>
      </w:r>
      <w:r>
        <w:t xml:space="preserve"> </w:t>
      </w:r>
      <w:r>
        <w:rPr>
          <w:rFonts w:ascii="Times New Roman" w:hAnsi="Times New Roman"/>
        </w:rPr>
        <w:t>The chapter's final movement applies this theological framework to marriage.</w:t>
      </w:r>
    </w:p>
    <w:p w14:paraId="7FDD776D"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Paul describes the responsibilities of husbands and wives within the social environment of the first-century household, but he grounds his instruction in the relationship between Christ and His church.</w:t>
      </w:r>
      <w:r>
        <w:t xml:space="preserve"> </w:t>
      </w:r>
      <w:r>
        <w:rPr>
          <w:rFonts w:ascii="Times New Roman" w:hAnsi="Times New Roman"/>
        </w:rPr>
        <w:t>The husband's love is to reflect the sacrificial devotion of Christ, while the wife's responsibilities are understood within her relationship to the Lord and the marital union.</w:t>
      </w:r>
    </w:p>
    <w:p w14:paraId="6E3B94C5"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one-flesh relationship established in Genesis provides the foundation for Paul's explanation of the profound connection between marriage and the church's union with Christ.</w:t>
      </w:r>
      <w:r>
        <w:t xml:space="preserve"> </w:t>
      </w:r>
      <w:r>
        <w:rPr>
          <w:rFonts w:ascii="Times New Roman" w:hAnsi="Times New Roman"/>
        </w:rPr>
        <w:t>Throughout the chapter, the order of grace and obedience remains unchanged.</w:t>
      </w:r>
      <w:r>
        <w:t xml:space="preserve"> </w:t>
      </w:r>
      <w:r>
        <w:rPr>
          <w:rFonts w:ascii="Times New Roman" w:hAnsi="Times New Roman"/>
        </w:rPr>
        <w:t>Believers are not called to walk in love so that they might become God's children.</w:t>
      </w:r>
    </w:p>
    <w:p w14:paraId="7EC73349"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They are called to walk in love because they are His beloved children.</w:t>
      </w:r>
      <w:r>
        <w:t xml:space="preserve"> </w:t>
      </w:r>
      <w:r>
        <w:rPr>
          <w:rFonts w:ascii="Times New Roman" w:hAnsi="Times New Roman"/>
        </w:rPr>
        <w:t>They are not instructed to live as children of light in order to create a new identity.</w:t>
      </w:r>
    </w:p>
    <w:p w14:paraId="3B07831D"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They are called to live in the light because Christ has transformed their identity.</w:t>
      </w:r>
      <w:r>
        <w:t xml:space="preserve"> </w:t>
      </w:r>
      <w:r>
        <w:rPr>
          <w:rFonts w:ascii="Times New Roman" w:hAnsi="Times New Roman"/>
        </w:rPr>
        <w:t>They are not commanded to seek the filling of the Spirit as a substitute for the gospel.</w:t>
      </w:r>
    </w:p>
    <w:p w14:paraId="2A3DB24C"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They are called to live under the Spirit's influence because they already belong to Christ.</w:t>
      </w:r>
      <w:r>
        <w:t xml:space="preserve"> </w:t>
      </w:r>
      <w:r>
        <w:rPr>
          <w:rFonts w:ascii="Times New Roman" w:hAnsi="Times New Roman"/>
        </w:rPr>
        <w:t>The chapter therefore presents a unified vision of Christian maturity in which theological truth produces practical transformation.</w:t>
      </w:r>
    </w:p>
    <w:p w14:paraId="1BEDE162"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grace that saves also teaches believers how to live.</w:t>
      </w:r>
      <w:r>
        <w:t xml:space="preserve"> </w:t>
      </w:r>
      <w:r>
        <w:rPr>
          <w:rFonts w:ascii="Times New Roman" w:hAnsi="Times New Roman"/>
        </w:rPr>
        <w:t>The love demonstrated through Christ becomes the pattern for their relationships.</w:t>
      </w:r>
      <w:r>
        <w:t xml:space="preserve"> </w:t>
      </w:r>
      <w:r>
        <w:rPr>
          <w:rFonts w:ascii="Times New Roman" w:hAnsi="Times New Roman"/>
        </w:rPr>
        <w:t>The light received through salvation becomes visible through holiness.</w:t>
      </w:r>
    </w:p>
    <w:p w14:paraId="0FEC22EE"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wisdom revealed through God's Word shapes their decisions.</w:t>
      </w:r>
      <w:r>
        <w:t xml:space="preserve"> </w:t>
      </w:r>
      <w:r>
        <w:rPr>
          <w:rFonts w:ascii="Times New Roman" w:hAnsi="Times New Roman"/>
        </w:rPr>
        <w:t>The presence of the Holy Spirit influences their worship and conduct.</w:t>
      </w:r>
      <w:r>
        <w:t xml:space="preserve"> </w:t>
      </w:r>
      <w:r>
        <w:rPr>
          <w:rFonts w:ascii="Times New Roman" w:hAnsi="Times New Roman"/>
        </w:rPr>
        <w:t>The relationship between Christ and His church provides the theological framework for understanding the responsibilities of marriage.</w:t>
      </w:r>
    </w:p>
    <w:p w14:paraId="7104AC05"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lastRenderedPageBreak/>
        <w:t>Ephesians 5 thus prepares the reader for the concluding chapter, where Paul will continue his household instruction through the relationships of children and parents, enslaved persons and masters, before turning to the spiritual conflict in which believers must stand firm through the strength of the Lord.</w:t>
      </w:r>
    </w:p>
    <w:p w14:paraId="5B48386C" w14:textId="77777777" w:rsidR="007625E3" w:rsidRPr="007625E3" w:rsidRDefault="007625E3" w:rsidP="007625E3">
      <w:pPr>
        <w:widowControl/>
        <w:spacing w:before="100" w:beforeAutospacing="1" w:after="100" w:afterAutospacing="1" w:line="240" w:lineRule="auto"/>
        <w:rPr>
          <w:rFonts w:ascii="Times New Roman" w:eastAsia="Times New Roman" w:hAnsi="Times New Roman" w:cs="Times New Roman"/>
          <w:kern w:val="0"/>
          <w14:ligatures w14:val="none"/>
        </w:rPr>
      </w:pPr>
      <w:r w:rsidRPr="007625E3">
        <w:rPr>
          <w:rFonts w:ascii="Times New Roman" w:eastAsia="Times New Roman" w:hAnsi="Times New Roman" w:cs="Times New Roman"/>
          <w:kern w:val="0"/>
          <w14:ligatures w14:val="none"/>
        </w:rPr>
        <w:t>The Christian life is not presented as a movement away from grace toward independent human achievement.</w:t>
      </w:r>
      <w:r>
        <w:t xml:space="preserve"> </w:t>
      </w:r>
      <w:r>
        <w:rPr>
          <w:rFonts w:ascii="Times New Roman" w:hAnsi="Times New Roman"/>
        </w:rPr>
        <w:t>It is the continuing expression of the grace through which believers have been redeemed.</w:t>
      </w:r>
    </w:p>
    <w:p w14:paraId="7CA963C4" w14:textId="77777777" w:rsidR="007625E3" w:rsidRDefault="007625E3"/>
    <w:sectPr w:rsidR="007625E3">
      <w:footerReference w:type="default" r:id="rId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David V. Lott, Ph.D.  •  Ephesians  |  </w:t>
    </w:r>
    <w:fldSimple w:instr="PAGE"/>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5E3"/>
    <w:rsid w:val="00370F84"/>
    <w:rsid w:val="004B144B"/>
    <w:rsid w:val="0059215D"/>
    <w:rsid w:val="007625E3"/>
    <w:rsid w:val="007C29AF"/>
    <w:rsid w:val="009F65D3"/>
    <w:rsid w:val="00C6442D"/>
    <w:rsid w:val="00D32CF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B8745"/>
  <w15:chartTrackingRefBased/>
  <w15:docId w15:val="{037466EB-AC67-4014-AC5F-AB160BA5C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rFonts w:ascii="Cambria" w:hAnsi="Cambria"/>
      <w:color w:val="222730"/>
      <w:sz w:val="22"/>
    </w:rPr>
  </w:style>
  <w:style w:type="paragraph" w:styleId="Heading1">
    <w:name w:val="heading 1"/>
    <w:basedOn w:val="Normal"/>
    <w:next w:val="Normal"/>
    <w:link w:val="Heading1Char"/>
    <w:uiPriority w:val="9"/>
    <w:qFormat/>
    <w:rsid w:val="007625E3"/>
    <w:pPr>
      <w:keepNext/>
      <w:keepLines/>
      <w:spacing w:before="320" w:after="140"/>
      <w:outlineLvl w:val="0"/>
    </w:pPr>
    <w:rPr>
      <w:rFonts w:asciiTheme="majorHAnsi" w:eastAsiaTheme="majorEastAsia" w:hAnsiTheme="majorHAnsi" w:cstheme="majorBidi" w:ascii="Cambria" w:hAnsi="Cambria"/>
      <w:b/>
      <w:color w:val="1D344F"/>
      <w:sz w:val="26"/>
      <w:szCs w:val="40"/>
    </w:rPr>
  </w:style>
  <w:style w:type="paragraph" w:styleId="Heading2">
    <w:name w:val="heading 2"/>
    <w:basedOn w:val="Normal"/>
    <w:next w:val="Normal"/>
    <w:link w:val="Heading2Char"/>
    <w:uiPriority w:val="9"/>
    <w:semiHidden/>
    <w:unhideWhenUsed/>
    <w:qFormat/>
    <w:rsid w:val="007625E3"/>
    <w:pPr>
      <w:keepNext/>
      <w:keepLines/>
      <w:spacing w:before="240" w:after="100"/>
      <w:outlineLvl w:val="1"/>
    </w:pPr>
    <w:rPr>
      <w:rFonts w:asciiTheme="majorHAnsi" w:eastAsiaTheme="majorEastAsia" w:hAnsiTheme="majorHAnsi" w:cstheme="majorBidi" w:ascii="Cambria" w:hAnsi="Cambria"/>
      <w:b/>
      <w:color w:val="1D344F"/>
      <w:sz w:val="23"/>
      <w:szCs w:val="32"/>
    </w:rPr>
  </w:style>
  <w:style w:type="paragraph" w:styleId="Heading3">
    <w:name w:val="heading 3"/>
    <w:basedOn w:val="Normal"/>
    <w:next w:val="Normal"/>
    <w:link w:val="Heading3Char"/>
    <w:uiPriority w:val="9"/>
    <w:semiHidden/>
    <w:unhideWhenUsed/>
    <w:qFormat/>
    <w:rsid w:val="007625E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625E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625E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625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25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25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25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25E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625E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625E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625E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625E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625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25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25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25E3"/>
    <w:rPr>
      <w:rFonts w:eastAsiaTheme="majorEastAsia" w:cstheme="majorBidi"/>
      <w:color w:val="272727" w:themeColor="text1" w:themeTint="D8"/>
    </w:rPr>
  </w:style>
  <w:style w:type="paragraph" w:styleId="Title">
    <w:name w:val="Title"/>
    <w:basedOn w:val="Normal"/>
    <w:next w:val="Normal"/>
    <w:link w:val="TitleChar"/>
    <w:uiPriority w:val="10"/>
    <w:qFormat/>
    <w:rsid w:val="007625E3"/>
    <w:pPr>
      <w:keepNext/>
      <w:spacing w:after="180" w:line="240" w:lineRule="auto" w:before="0"/>
      <w:contextualSpacing/>
    </w:pPr>
    <w:rPr>
      <w:rFonts w:asciiTheme="majorHAnsi" w:eastAsiaTheme="majorEastAsia" w:hAnsiTheme="majorHAnsi" w:cstheme="majorBidi" w:ascii="Cambria" w:hAnsi="Cambria"/>
      <w:b/>
      <w:color w:val="1D344F"/>
      <w:spacing w:val="-10"/>
      <w:kern w:val="28"/>
      <w:sz w:val="38"/>
      <w:szCs w:val="56"/>
    </w:rPr>
  </w:style>
  <w:style w:type="character" w:customStyle="1" w:styleId="TitleChar">
    <w:name w:val="Title Char"/>
    <w:basedOn w:val="DefaultParagraphFont"/>
    <w:link w:val="Title"/>
    <w:uiPriority w:val="10"/>
    <w:rsid w:val="007625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25E3"/>
    <w:pPr>
      <w:keepNext/>
      <w:numPr>
        <w:ilvl w:val="1"/>
      </w:numPr>
      <w:spacing w:before="0" w:after="260"/>
    </w:pPr>
    <w:rPr>
      <w:rFonts w:eastAsiaTheme="majorEastAsia" w:cstheme="majorBidi" w:ascii="Cambria" w:hAnsi="Cambria"/>
      <w:b w:val="0"/>
      <w:color w:val="1D344F"/>
      <w:spacing w:val="15"/>
      <w:sz w:val="26"/>
      <w:szCs w:val="28"/>
    </w:rPr>
  </w:style>
  <w:style w:type="character" w:customStyle="1" w:styleId="SubtitleChar">
    <w:name w:val="Subtitle Char"/>
    <w:basedOn w:val="DefaultParagraphFont"/>
    <w:link w:val="Subtitle"/>
    <w:uiPriority w:val="11"/>
    <w:rsid w:val="007625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25E3"/>
    <w:pPr>
      <w:spacing w:before="160"/>
      <w:jc w:val="center"/>
    </w:pPr>
    <w:rPr>
      <w:i/>
      <w:iCs/>
      <w:color w:val="404040" w:themeColor="text1" w:themeTint="BF"/>
    </w:rPr>
  </w:style>
  <w:style w:type="character" w:customStyle="1" w:styleId="QuoteChar">
    <w:name w:val="Quote Char"/>
    <w:basedOn w:val="DefaultParagraphFont"/>
    <w:link w:val="Quote"/>
    <w:uiPriority w:val="29"/>
    <w:rsid w:val="007625E3"/>
    <w:rPr>
      <w:i/>
      <w:iCs/>
      <w:color w:val="404040" w:themeColor="text1" w:themeTint="BF"/>
    </w:rPr>
  </w:style>
  <w:style w:type="paragraph" w:styleId="ListParagraph">
    <w:name w:val="List Paragraph"/>
    <w:basedOn w:val="Normal"/>
    <w:uiPriority w:val="34"/>
    <w:qFormat/>
    <w:rsid w:val="007625E3"/>
    <w:pPr>
      <w:ind w:left="720"/>
      <w:contextualSpacing/>
    </w:pPr>
  </w:style>
  <w:style w:type="character" w:styleId="IntenseEmphasis">
    <w:name w:val="Intense Emphasis"/>
    <w:basedOn w:val="DefaultParagraphFont"/>
    <w:uiPriority w:val="21"/>
    <w:qFormat/>
    <w:rsid w:val="007625E3"/>
    <w:rPr>
      <w:i/>
      <w:iCs/>
      <w:color w:val="2F5496" w:themeColor="accent1" w:themeShade="BF"/>
    </w:rPr>
  </w:style>
  <w:style w:type="paragraph" w:styleId="IntenseQuote">
    <w:name w:val="Intense Quote"/>
    <w:basedOn w:val="Normal"/>
    <w:next w:val="Normal"/>
    <w:link w:val="IntenseQuoteChar"/>
    <w:uiPriority w:val="30"/>
    <w:qFormat/>
    <w:rsid w:val="007625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625E3"/>
    <w:rPr>
      <w:i/>
      <w:iCs/>
      <w:color w:val="2F5496" w:themeColor="accent1" w:themeShade="BF"/>
    </w:rPr>
  </w:style>
  <w:style w:type="character" w:styleId="IntenseReference">
    <w:name w:val="Intense Reference"/>
    <w:basedOn w:val="DefaultParagraphFont"/>
    <w:uiPriority w:val="32"/>
    <w:qFormat/>
    <w:rsid w:val="007625E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26</Pages>
  <Words>9220</Words>
  <Characters>52556</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Lott, David V</dc:creator>
  <cp:keywords/>
  <dc:description/>
  <cp:lastModifiedBy>Lott, David V</cp:lastModifiedBy>
  <cp:revision>3</cp:revision>
  <dcterms:created xsi:type="dcterms:W3CDTF">2026-10-15T16:04:00Z</dcterms:created>
  <dcterms:modified xsi:type="dcterms:W3CDTF">2026-10-19T16:25:00Z</dcterms:modified>
</cp:coreProperties>
</file>