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C7973" w14:textId="77777777" w:rsidR="00D947C1" w:rsidRPr="00D947C1" w:rsidRDefault="00D947C1" w:rsidP="00D947C1">
      <w:pPr>
        <w:pStyle w:val="Title"/>
        <w:widowControl/>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D947C1">
        <w:rPr>
          <w:rFonts w:ascii="Times New Roman" w:eastAsia="Times New Roman" w:hAnsi="Times New Roman" w:cs="Times New Roman"/>
          <w:b/>
          <w:bCs/>
          <w:kern w:val="36"/>
          <w:sz w:val="48"/>
          <w:szCs w:val="48"/>
          <w14:ligatures w14:val="none"/>
        </w:rPr>
        <w:t>Ephesians: The Riches of God's Grace and the Life of His Church</w:t>
      </w:r>
    </w:p>
    <w:p w14:paraId="394C2464" w14:textId="77777777" w:rsidR="00D947C1" w:rsidRPr="00D947C1" w:rsidRDefault="00D947C1" w:rsidP="00D947C1">
      <w:pPr>
        <w:pStyle w:val="Subtitle"/>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Module 6 — Ephesians 6: Standing Firm in the Strength of the Lord</w:t>
      </w:r>
    </w:p>
    <w:p w14:paraId="391CF495" w14:textId="77777777" w:rsidR="00D947C1" w:rsidRPr="00D947C1" w:rsidRDefault="00D947C1" w:rsidP="00D947C1">
      <w:pPr>
        <w:pStyle w:val="Subtitle"/>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Primary Text: Ephesians 6:1–24 Central Theme: The Christian life requires faithful obedience within ordinary relationships and steadfast dependence upon God's strength in spiritual conflict. Paul concludes Ephesians by demonstrating that the believer's responsibilities within the household, the church, and the world are inseparable from the spiritual realities established through Christ.</w:t>
      </w:r>
    </w:p>
    <w:p w14:paraId="26DFD352" w14:textId="77777777" w:rsidR="00D947C1" w:rsidRPr="00D947C1" w:rsidRDefault="00D947C1" w:rsidP="00D947C1">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947C1">
        <w:rPr>
          <w:rFonts w:ascii="Times New Roman" w:eastAsia="Times New Roman" w:hAnsi="Times New Roman" w:cs="Times New Roman"/>
          <w:b/>
          <w:bCs/>
          <w:kern w:val="0"/>
          <w:sz w:val="36"/>
          <w:szCs w:val="36"/>
          <w14:ligatures w14:val="none"/>
        </w:rPr>
        <w:t>Introduction: From the Christian Household to the Spiritual Battlefield</w:t>
      </w:r>
    </w:p>
    <w:p w14:paraId="73BAA66F"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sixth chapter of Ephesians brings Paul's remarkable letter to its conclusion. Having established the eternal purpose of God, the riches of divine grace, the reconciliation of Jews and Gentiles, and the formation of the church as the body of Christ, Paul has progressively explained how these truths should shape the lives of believers. The final chapter completes this movement by addressing relationships within the household, the responsibilities of Christians living within the institution of slavery, and the spiritual conflict in which the people of God must stand firm.</w:t>
      </w:r>
    </w:p>
    <w:p w14:paraId="5A8FF2A0"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progression is significant. Paul does not move from theology into an unrelated collection of moral instructions. Rather, he continues demonstrating that the saving work of Christ establishes a new identity that must be expressed through ordinary conduct. The grace described in the opening chapters produces responsibilities within the relationships of everyday life, while the spiritual realities of salvation provide the foundation for perseverance in the presence of evil.</w:t>
      </w:r>
    </w:p>
    <w:p w14:paraId="5F5BB92B"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household instructions in Ephesians 6:1–9 continue the discussion begun in Ephesians 5:21–33. Paul has already addressed husbands and wives through the theological relationship between Christ and the church. He now turns to children and parents, followed by enslaved persons and their masters. These instructions reflect the social environment of the Roman Empire, where the household functioned as a central institution of economic production, social organization, and personal authority.</w:t>
      </w:r>
    </w:p>
    <w:p w14:paraId="5CDB86AD"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historical context requires careful attention, particularly concerning slavery. The institution of slavery in the Roman world differed in some respects from the racialized hereditary slavery that later developed in the Americas, but these differences must not obscure the fundamental reality that enslaved persons were subject to the authority of owners and could experience coercion, exploitation, violence, and severe restrictions upon their freedom. Paul's instructions must be interpreted within that world without treating the institution itself as morally justified simply because the apostle addresses people living within it.</w:t>
      </w:r>
    </w:p>
    <w:p w14:paraId="6CCA95CD"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lastRenderedPageBreak/>
        <w:t>The second major movement of the chapter turns to spiritual warfare. Paul calls believers to find their strength in the Lord and to put on the armor of God so that they may stand against the devil’s deceptive strategies. This imagery has sometimes been interpreted through highly speculative approaches to demons, spiritual territories, and unseen conflicts. Yet Paul's own explanation directs attention toward truth, righteousness, the gospel of peace, faith, salvation, the Word of God, and persevering prayer.</w:t>
      </w:r>
    </w:p>
    <w:p w14:paraId="32E1DC73"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armor imagery also possesses a substantial Old Testament background. Isaiah portrays the Lord as the divine warrior who acts in righteousness and brings salvation. Paul draws upon this biblical tradition to describe the resources God provides for His people as they stand firm in the victory accomplished through Christ.</w:t>
      </w:r>
    </w:p>
    <w:p w14:paraId="1DD2EEBD" w14:textId="77777777" w:rsidR="00CE2A90" w:rsidRPr="00C82680" w:rsidRDefault="00000000" w:rsidP="00C82680">
      <w:pPr>
        <w:widowControl/>
        <w:spacing w:line="240" w:lineRule="auto"/>
        <w:rPr>
          <w:rFonts w:asciiTheme="majorBidi" w:hAnsiTheme="majorBidi" w:cstheme="majorBidi"/>
        </w:rPr>
      </w:pPr>
      <w:r w:rsidRPr="00C82680">
        <w:rPr>
          <w:rFonts w:asciiTheme="majorBidi" w:hAnsiTheme="majorBidi" w:cstheme="majorBidi"/>
        </w:rPr>
        <w:t>The armor description draws upon the divine-warrior language of Isaiah, especially the images of righteousness, salvation, and the proclamation of peace. The Greek word used for the Spirit’s sword does not support a rigid division between a supposedly personal revelation and the ordinary word of God; Paul’s emphasis is on God’s provision and prayerful perseverance, not a technique for identifying or ranking demonic powers.</w:t>
      </w:r>
    </w:p>
    <w:p w14:paraId="401D7CA9"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chapter concludes with Paul's request for prayer, his explanation of Tychicus's mission, and a final blessing of peace, love, faith, and grace. These closing verses remind the reader that spiritual perseverance is not an abstract theological exercise. It is expressed through the faithful proclamation of the gospel, the encouragement of believers, and the continuing grace of the Lord Jesus Christ.</w:t>
      </w:r>
      <w:r>
        <w:t xml:space="preserve"> </w:t>
      </w:r>
      <w:r>
        <w:rPr>
          <w:rFonts w:ascii="Times New Roman" w:hAnsi="Times New Roman"/>
        </w:rPr>
        <w:t>Ephesians 6 therefore completes the letter by joining household responsibility, spiritual steadfastness, and the mission of the church within the comprehensive purpose of God.</w:t>
      </w:r>
    </w:p>
    <w:p w14:paraId="46443B7B" w14:textId="77777777" w:rsidR="00CE2A90" w:rsidRPr="00C82680" w:rsidRDefault="00000000" w:rsidP="00C82680">
      <w:pPr>
        <w:widowControl/>
        <w:spacing w:line="240" w:lineRule="auto"/>
        <w:rPr>
          <w:rFonts w:asciiTheme="majorBidi" w:hAnsiTheme="majorBidi" w:cstheme="majorBidi"/>
        </w:rPr>
      </w:pPr>
      <w:r w:rsidRPr="00C82680">
        <w:rPr>
          <w:rFonts w:asciiTheme="majorBidi" w:hAnsiTheme="majorBidi" w:cstheme="majorBidi"/>
        </w:rPr>
        <w:t>The closing phrase traditionally rendered as love for Christ in terms of enduring or incorruptible love is syntactically compressed. Translators variously relate its final term to enduring love, incorruptibility, or the quality of grace and life. The pastoral thrust of the blessing is clear, but a single detailed grammatical interpretation should not be presented as certain.</w:t>
      </w:r>
    </w:p>
    <w:p w14:paraId="42AAC097" w14:textId="77777777" w:rsidR="00D947C1" w:rsidRPr="00D947C1" w:rsidRDefault="00D947C1" w:rsidP="00D947C1">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947C1">
        <w:rPr>
          <w:rFonts w:ascii="Times New Roman" w:eastAsia="Times New Roman" w:hAnsi="Times New Roman" w:cs="Times New Roman"/>
          <w:b/>
          <w:bCs/>
          <w:kern w:val="0"/>
          <w:sz w:val="36"/>
          <w:szCs w:val="36"/>
          <w14:ligatures w14:val="none"/>
        </w:rPr>
        <w:t>1. Children and Obedience in the Lord — Ephesians 6:1</w:t>
      </w:r>
    </w:p>
    <w:p w14:paraId="2BAB31B4"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begins by addressing children directly and instructing them to obey their parents in the Lord.</w:t>
      </w:r>
    </w:p>
    <w:p w14:paraId="619E9FDA" w14:textId="77777777" w:rsidR="00CE2A90" w:rsidRPr="00C82680" w:rsidRDefault="00000000" w:rsidP="00C82680">
      <w:pPr>
        <w:widowControl/>
        <w:spacing w:line="240" w:lineRule="auto"/>
        <w:rPr>
          <w:rFonts w:asciiTheme="majorBidi" w:hAnsiTheme="majorBidi" w:cstheme="majorBidi"/>
        </w:rPr>
      </w:pPr>
      <w:r w:rsidRPr="00C82680">
        <w:rPr>
          <w:rFonts w:asciiTheme="majorBidi" w:hAnsiTheme="majorBidi" w:cstheme="majorBidi"/>
        </w:rPr>
        <w:t xml:space="preserve">Roman </w:t>
      </w:r>
      <w:r w:rsidRPr="00C82680">
        <w:rPr>
          <w:rFonts w:asciiTheme="majorBidi" w:hAnsiTheme="majorBidi" w:cstheme="majorBidi"/>
          <w:i/>
          <w:iCs/>
        </w:rPr>
        <w:t xml:space="preserve">patria </w:t>
      </w:r>
      <w:proofErr w:type="spellStart"/>
      <w:r w:rsidRPr="00C82680">
        <w:rPr>
          <w:rFonts w:asciiTheme="majorBidi" w:hAnsiTheme="majorBidi" w:cstheme="majorBidi"/>
          <w:i/>
          <w:iCs/>
        </w:rPr>
        <w:t>potestas</w:t>
      </w:r>
      <w:proofErr w:type="spellEnd"/>
      <w:r w:rsidRPr="00C82680">
        <w:rPr>
          <w:rFonts w:asciiTheme="majorBidi" w:hAnsiTheme="majorBidi" w:cstheme="majorBidi"/>
        </w:rPr>
        <w:t xml:space="preserve"> describes a legal form of paternal power associated especially with Roman citizenship, but legal authority should not be equated without qualification with everyday household practice. Not every family in Roman Asia had the same civic status or operated under identical legal conditions.</w:t>
      </w:r>
    </w:p>
    <w:p w14:paraId="1D6769C1"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 xml:space="preserve">This direct address is significant because children in the ancient household were commonly regarded primarily in relation to the authority of the father or household head. Paul's inclusion of children among those receiving instruction </w:t>
      </w:r>
      <w:proofErr w:type="gramStart"/>
      <w:r w:rsidRPr="00D947C1">
        <w:rPr>
          <w:rFonts w:ascii="Times New Roman" w:eastAsia="Times New Roman" w:hAnsi="Times New Roman" w:cs="Times New Roman"/>
          <w:kern w:val="0"/>
          <w14:ligatures w14:val="none"/>
        </w:rPr>
        <w:t>suggests</w:t>
      </w:r>
      <w:proofErr w:type="gramEnd"/>
      <w:r w:rsidRPr="00D947C1">
        <w:rPr>
          <w:rFonts w:ascii="Times New Roman" w:eastAsia="Times New Roman" w:hAnsi="Times New Roman" w:cs="Times New Roman"/>
          <w:kern w:val="0"/>
          <w14:ligatures w14:val="none"/>
        </w:rPr>
        <w:t xml:space="preserve"> that they were recognized as participants within the Christian community who could hear and respond to apostolic teaching.</w:t>
      </w:r>
    </w:p>
    <w:p w14:paraId="2350D8BF"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lastRenderedPageBreak/>
        <w:t xml:space="preserve">The Greek verb </w:t>
      </w:r>
      <w:proofErr w:type="spellStart"/>
      <w:r w:rsidRPr="00C82680">
        <w:rPr>
          <w:rFonts w:ascii="Times New Roman" w:eastAsia="Times New Roman" w:hAnsi="Times New Roman" w:cs="Times New Roman"/>
          <w:i w:val="1"/>
          <w:iCs/>
          <w:kern w:val="0"/>
          <w14:ligatures w14:val="none"/>
        </w:rPr>
        <w:t xml:space="preserve">hypakouō</w:t>
      </w:r>
      <w:proofErr w:type="spellEnd"/>
      <w:r w:rsidRPr="00D947C1">
        <w:rPr>
          <w:rFonts w:ascii="Times New Roman" w:eastAsia="Times New Roman" w:hAnsi="Times New Roman" w:cs="Times New Roman"/>
          <w:kern w:val="0"/>
          <w14:ligatures w14:val="none"/>
        </w:rPr>
        <w:t>, translated obey, carries the basic sense of listening or responding to instruction and commonly describes obedience to an authority.</w:t>
      </w:r>
      <w:r>
        <w:t xml:space="preserve"> </w:t>
      </w:r>
      <w:r>
        <w:rPr>
          <w:rFonts w:ascii="Times New Roman" w:hAnsi="Times New Roman"/>
        </w:rPr>
        <w:t>Paul connects this responsibility with the Lord, placing the parent-child relationship within the broader framework of Christian discipleship.</w:t>
      </w:r>
    </w:p>
    <w:p w14:paraId="6F97E3BC"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The Meaning of Obedience</w:t>
      </w:r>
    </w:p>
    <w:p w14:paraId="3108A706"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instruction concerns the responsibility of children to respond appropriately to parental authority.</w:t>
      </w:r>
      <w:r>
        <w:t xml:space="preserve"> </w:t>
      </w:r>
      <w:r>
        <w:rPr>
          <w:rFonts w:ascii="Times New Roman" w:hAnsi="Times New Roman"/>
        </w:rPr>
        <w:t>Within the ordinary structure of family life, parents bear responsibility for providing guidance, protection, discipline, and instruction. Children are expected to receive that guidance with respect and obedience.</w:t>
      </w:r>
    </w:p>
    <w:p w14:paraId="33FC513F"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command is not presented as an independent authority detached from God. Its location within the Christian household establishes that parental responsibilities and children's obedience alike remain subject to the Lord.</w:t>
      </w:r>
    </w:p>
    <w:p w14:paraId="71C59CF9"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phrase in the Lord has been interpreted in several ways. Some understand it as describing children who belong to Christ, while others emphasize obedience as an expression of Christian duty. These understandings are not necessarily mutually exclusive.</w:t>
      </w:r>
      <w:r>
        <w:t xml:space="preserve"> </w:t>
      </w:r>
      <w:r>
        <w:rPr>
          <w:rFonts w:ascii="Times New Roman" w:hAnsi="Times New Roman"/>
        </w:rPr>
        <w:t>Paul's central concern is that the parent-child relationship should reflect the believer's allegiance to Christ.</w:t>
      </w:r>
    </w:p>
    <w:p w14:paraId="4523FA69"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The Moral Limits of Obedience</w:t>
      </w:r>
    </w:p>
    <w:p w14:paraId="104A7506"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instruction should not be interpreted as requiring children to participate in wrongdoing or to accept abuse without seeking protection.</w:t>
      </w:r>
    </w:p>
    <w:p w14:paraId="137829B8"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Throughout Scripture, human authority remains accountable to God. No parental relationship grants unlimited moral authority over another person.</w:t>
      </w:r>
      <w:r>
        <w:t xml:space="preserve"> </w:t>
      </w:r>
      <w:r>
        <w:rPr>
          <w:rFonts w:ascii="Times New Roman" w:hAnsi="Times New Roman"/>
        </w:rPr>
        <w:t>Paul's instruction assumes the legitimate responsibilities of family life and must be understood alongside his subsequent command that fathers not provoke their children to anger.</w:t>
      </w:r>
    </w:p>
    <w:p w14:paraId="03E536B6"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passage therefore establishes responsibility on both sides of the relationship.</w:t>
      </w:r>
      <w:r>
        <w:t xml:space="preserve"> </w:t>
      </w:r>
      <w:r>
        <w:rPr>
          <w:rFonts w:ascii="Times New Roman" w:hAnsi="Times New Roman"/>
        </w:rPr>
        <w:t>Children are called to obedience, while parents are called to exercise authority in a manner consistent with the Lord's instruction.</w:t>
      </w:r>
    </w:p>
    <w:p w14:paraId="0B70A6CF" w14:textId="77777777" w:rsidR="00D947C1" w:rsidRPr="00D947C1" w:rsidRDefault="00D947C1" w:rsidP="00D947C1">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947C1">
        <w:rPr>
          <w:rFonts w:ascii="Times New Roman" w:eastAsia="Times New Roman" w:hAnsi="Times New Roman" w:cs="Times New Roman"/>
          <w:b/>
          <w:bCs/>
          <w:kern w:val="0"/>
          <w:sz w:val="36"/>
          <w:szCs w:val="36"/>
          <w14:ligatures w14:val="none"/>
        </w:rPr>
        <w:t>2. Honoring Father and Mother — Ephesians 6:2–3</w:t>
      </w:r>
    </w:p>
    <w:p w14:paraId="7BBBF9A2"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supports his instruction by referring to the commandment concerning honoring one's father and mother.</w:t>
      </w:r>
    </w:p>
    <w:p w14:paraId="7564C305"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appeal to the Decalogue establishes a connection between Christian household responsibilities and the moral instruction given to Israel.</w:t>
      </w:r>
      <w:r>
        <w:t xml:space="preserve"> </w:t>
      </w:r>
      <w:r>
        <w:rPr>
          <w:rFonts w:ascii="Times New Roman" w:hAnsi="Times New Roman"/>
        </w:rPr>
        <w:t>The commandment appears in Exodus 20:12 and Deuteronomy 5:16, where it is associated with a promise concerning life in the land.</w:t>
      </w:r>
    </w:p>
    <w:p w14:paraId="359A8ABB"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The Meaning of Honor</w:t>
      </w:r>
    </w:p>
    <w:p w14:paraId="04C901C7"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lastRenderedPageBreak/>
        <w:t xml:space="preserve">The Greek verb </w:t>
      </w:r>
      <w:proofErr w:type="spellStart"/>
      <w:r w:rsidRPr="00C82680">
        <w:rPr>
          <w:rFonts w:ascii="Times New Roman" w:eastAsia="Times New Roman" w:hAnsi="Times New Roman" w:cs="Times New Roman"/>
          <w:i w:val="1"/>
          <w:iCs/>
          <w:kern w:val="0"/>
          <w14:ligatures w14:val="none"/>
        </w:rPr>
        <w:t xml:space="preserve">timaō</w:t>
      </w:r>
      <w:proofErr w:type="spellEnd"/>
      <w:r w:rsidRPr="00D947C1">
        <w:rPr>
          <w:rFonts w:ascii="Times New Roman" w:eastAsia="Times New Roman" w:hAnsi="Times New Roman" w:cs="Times New Roman"/>
          <w:kern w:val="0"/>
          <w14:ligatures w14:val="none"/>
        </w:rPr>
        <w:t>, translated honor, conveys the idea of recognizing value, showing respect, or treating someone as worthy of regard.</w:t>
      </w:r>
      <w:r>
        <w:t xml:space="preserve"> </w:t>
      </w:r>
      <w:r>
        <w:rPr>
          <w:rFonts w:ascii="Times New Roman" w:hAnsi="Times New Roman"/>
        </w:rPr>
        <w:t>Honor is related to obedience but is not identical to it.</w:t>
      </w:r>
      <w:r>
        <w:t xml:space="preserve"> </w:t>
      </w:r>
      <w:r>
        <w:rPr>
          <w:rFonts w:ascii="Times New Roman" w:hAnsi="Times New Roman"/>
        </w:rPr>
        <w:t>Obedience particularly concerns the response of children to parental instruction, while honor can continue throughout adult life.</w:t>
      </w:r>
    </w:p>
    <w:p w14:paraId="2E55DA9A"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 xml:space="preserve">As children mature and establish independent households, the practical form of their relationship with their </w:t>
      </w:r>
      <w:proofErr w:type="gramStart"/>
      <w:r w:rsidRPr="00D947C1">
        <w:rPr>
          <w:rFonts w:ascii="Times New Roman" w:eastAsia="Times New Roman" w:hAnsi="Times New Roman" w:cs="Times New Roman"/>
          <w:kern w:val="0"/>
          <w14:ligatures w14:val="none"/>
        </w:rPr>
        <w:t>parents</w:t>
      </w:r>
      <w:proofErr w:type="gramEnd"/>
      <w:r w:rsidRPr="00D947C1">
        <w:rPr>
          <w:rFonts w:ascii="Times New Roman" w:eastAsia="Times New Roman" w:hAnsi="Times New Roman" w:cs="Times New Roman"/>
          <w:kern w:val="0"/>
          <w14:ligatures w14:val="none"/>
        </w:rPr>
        <w:t xml:space="preserve"> changes. Nevertheless, the responsibility to treat parents with appropriate respect and concern remains.</w:t>
      </w:r>
    </w:p>
    <w:p w14:paraId="2EB01F56"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This distinction is important because the biblical command does not require adult children to remain permanently under the direct management of their parents.</w:t>
      </w:r>
      <w:r>
        <w:t xml:space="preserve"> </w:t>
      </w:r>
      <w:r>
        <w:rPr>
          <w:rFonts w:ascii="Times New Roman" w:hAnsi="Times New Roman"/>
        </w:rPr>
        <w:t>Rather, it establishes a continuing moral obligation of honor.</w:t>
      </w:r>
    </w:p>
    <w:p w14:paraId="35AEF478"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The First Commandment with a Promise</w:t>
      </w:r>
    </w:p>
    <w:p w14:paraId="13E56B59"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identifies the commandment as the first associated with a promise.</w:t>
      </w:r>
      <w:r>
        <w:t xml:space="preserve"> </w:t>
      </w:r>
      <w:r>
        <w:rPr>
          <w:rFonts w:ascii="Times New Roman" w:hAnsi="Times New Roman"/>
        </w:rPr>
        <w:t>This statement has generated discussion because other commandments and covenant instructions contain promises or implied blessings.</w:t>
      </w:r>
    </w:p>
    <w:p w14:paraId="6354014F"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Paul's language is best understood in relation to the particular form and arrangement of the commandments, where the command to honor parents is accompanied by an explicit promise concerning well-being and longevity.</w:t>
      </w:r>
      <w:r>
        <w:t xml:space="preserve"> </w:t>
      </w:r>
      <w:r>
        <w:rPr>
          <w:rFonts w:ascii="Times New Roman" w:hAnsi="Times New Roman"/>
        </w:rPr>
        <w:t>The precise significance of first should be considered in relation to the Decalogue rather than treated as a comprehensive statement about every command previously given in Scripture.</w:t>
      </w:r>
    </w:p>
    <w:p w14:paraId="28C31495" w14:textId="77777777" w:rsidR="00CE2A90" w:rsidRPr="00C82680" w:rsidRDefault="00000000" w:rsidP="00C82680">
      <w:pPr>
        <w:widowControl/>
        <w:spacing w:line="240" w:lineRule="auto"/>
        <w:rPr>
          <w:rFonts w:asciiTheme="majorBidi" w:hAnsiTheme="majorBidi" w:cstheme="majorBidi"/>
        </w:rPr>
      </w:pPr>
      <w:r w:rsidRPr="00C82680">
        <w:rPr>
          <w:rFonts w:asciiTheme="majorBidi" w:hAnsiTheme="majorBidi" w:cstheme="majorBidi"/>
        </w:rPr>
        <w:t>The phrase the first command explicitly accompanied by a promise is most naturally explained by the explicit promise attached to honoring parents in the Decalogue. In its original covenant setting, the promise concerned life and well-being in the land; its use here must not be converted into a guarantee that every obedient child will reach old age, nor should an early death be interpreted as evidence of disobedience.</w:t>
      </w:r>
    </w:p>
    <w:p w14:paraId="5EF96CA5"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The Promise and Its Application</w:t>
      </w:r>
    </w:p>
    <w:p w14:paraId="21C9F1F3"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In its original Old Testament setting, the promise concerns Israel's life in the land given by God.</w:t>
      </w:r>
    </w:p>
    <w:p w14:paraId="3753F70C" w14:textId="3372D797" w:rsidR="00D947C1" w:rsidRPr="00D947C1" w:rsidRDefault="00C82680" w:rsidP="00C82680">
      <w:pPr>
        <w:widowControl/>
        <w:rPr>
          <w:rFonts w:ascii="Times New Roman" w:eastAsia="Times New Roman" w:hAnsi="Times New Roman" w:cs="Times New Roman"/>
          <w:kern w:val="0"/>
          <w14:ligatures w14:val="none"/>
        </w:rPr>
      </w:pPr>
      <w:r>
        <w:t xml:space="preserve"> </w:t>
      </w:r>
      <w:r w:rsidR="00D947C1" w:rsidRPr="00D947C1">
        <w:rPr>
          <w:rFonts w:ascii="Times New Roman" w:eastAsia="Times New Roman" w:hAnsi="Times New Roman" w:cs="Times New Roman"/>
          <w:kern w:val="0"/>
          <w14:ligatures w14:val="none"/>
        </w:rPr>
        <w:t>Paul adapts the language for his Christian readers, many of whom were Gentiles living outside the land of Israel.</w:t>
      </w:r>
      <w:r w:rsidR="00D947C1">
        <w:t xml:space="preserve"> </w:t>
      </w:r>
      <w:r w:rsidR="00D947C1">
        <w:rPr>
          <w:rFonts w:ascii="Times New Roman" w:hAnsi="Times New Roman"/>
        </w:rPr>
        <w:t>This adaptation raises an important interpretive question.</w:t>
      </w:r>
      <w:r w:rsidR="00D947C1">
        <w:t xml:space="preserve"> </w:t>
      </w:r>
      <w:r w:rsidR="00D947C1">
        <w:rPr>
          <w:rFonts w:ascii="Times New Roman" w:hAnsi="Times New Roman"/>
        </w:rPr>
        <w:t>Does Paul intend the promise as a guarantee that every obedient child will experience a long earthly life?</w:t>
      </w:r>
    </w:p>
    <w:p w14:paraId="2B3966F8"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Such an interpretation would be difficult to reconcile with the broader biblical witness, which recognizes that righteous people may suffer and die prematurely.</w:t>
      </w:r>
      <w:r>
        <w:t xml:space="preserve"> </w:t>
      </w:r>
      <w:r>
        <w:rPr>
          <w:rFonts w:ascii="Times New Roman" w:hAnsi="Times New Roman"/>
        </w:rPr>
        <w:t>The promise is better understood as expressing the general connection between honoring God's established moral order and the well-being associated with covenant faithfulness.</w:t>
      </w:r>
    </w:p>
    <w:p w14:paraId="5430093D"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lastRenderedPageBreak/>
        <w:t>The passage should not be used to suggest that the death of a young person demonstrates disobedience to parents or divine punishment.</w:t>
      </w:r>
      <w:r>
        <w:t xml:space="preserve"> </w:t>
      </w:r>
      <w:r>
        <w:rPr>
          <w:rFonts w:ascii="Times New Roman" w:hAnsi="Times New Roman"/>
        </w:rPr>
        <w:t>Paul's purpose is to emphasize the seriousness and enduring value of the commandment.</w:t>
      </w:r>
    </w:p>
    <w:p w14:paraId="51DF5E7F" w14:textId="77777777" w:rsidR="00D947C1" w:rsidRPr="00D947C1" w:rsidRDefault="00D947C1" w:rsidP="00D947C1">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947C1">
        <w:rPr>
          <w:rFonts w:ascii="Times New Roman" w:eastAsia="Times New Roman" w:hAnsi="Times New Roman" w:cs="Times New Roman"/>
          <w:b/>
          <w:bCs/>
          <w:kern w:val="0"/>
          <w:sz w:val="36"/>
          <w:szCs w:val="36"/>
          <w14:ligatures w14:val="none"/>
        </w:rPr>
        <w:t>3. Fathers and the Responsibility of Christian Instruction — Ephesians 6:4</w:t>
      </w:r>
    </w:p>
    <w:p w14:paraId="01391937"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turns from children to fathers, instructing them not to provoke their children to anger but to raise them with correction and teaching shaped by the Lord.</w:t>
      </w:r>
      <w:r>
        <w:t xml:space="preserve"> </w:t>
      </w:r>
      <w:r>
        <w:rPr>
          <w:rFonts w:ascii="Times New Roman" w:hAnsi="Times New Roman"/>
        </w:rPr>
        <w:t>The address to fathers reflects the prominent authority ordinarily associated with the male household head in the ancient Mediterranean world.</w:t>
      </w:r>
    </w:p>
    <w:p w14:paraId="0688F5C0"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Nevertheless, the principle has obvious implications for all who exercise parental responsibility.</w:t>
      </w:r>
    </w:p>
    <w:p w14:paraId="4F488504"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The Authority of the Father in the Roman Household</w:t>
      </w:r>
    </w:p>
    <w:p w14:paraId="2C23CD9E"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Roman family structures commonly recognized the authority of the paterfamilias, the male head of household.</w:t>
      </w:r>
    </w:p>
    <w:p w14:paraId="7493F4D8"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 xml:space="preserve">Under Roman law, the concept of patria </w:t>
      </w:r>
      <w:proofErr w:type="spellStart"/>
      <w:r w:rsidRPr="00D947C1">
        <w:rPr>
          <w:rFonts w:ascii="Times New Roman" w:eastAsia="Times New Roman" w:hAnsi="Times New Roman" w:cs="Times New Roman"/>
          <w:kern w:val="0"/>
          <w14:ligatures w14:val="none"/>
        </w:rPr>
        <w:t>potestas</w:t>
      </w:r>
      <w:proofErr w:type="spellEnd"/>
      <w:r w:rsidRPr="00D947C1">
        <w:rPr>
          <w:rFonts w:ascii="Times New Roman" w:eastAsia="Times New Roman" w:hAnsi="Times New Roman" w:cs="Times New Roman"/>
          <w:kern w:val="0"/>
          <w14:ligatures w14:val="none"/>
        </w:rPr>
        <w:t xml:space="preserve"> described the legal authority of a father over descendants within his household. Its precise operation varied across periods and circumstances, and legal authority did not always correspond directly to everyday family practice.</w:t>
      </w:r>
    </w:p>
    <w:p w14:paraId="6B25097D"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Nevertheless, the father commonly occupied a position of considerable authority.</w:t>
      </w:r>
    </w:p>
    <w:p w14:paraId="06E9E68B"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Paul's instruction is therefore significant because it places a moral restriction upon the exercise of parental power.</w:t>
      </w:r>
      <w:r>
        <w:t xml:space="preserve"> </w:t>
      </w:r>
      <w:r>
        <w:rPr>
          <w:rFonts w:ascii="Times New Roman" w:hAnsi="Times New Roman"/>
        </w:rPr>
        <w:t>The father's authority is not presented as unlimited.</w:t>
      </w:r>
      <w:r>
        <w:t xml:space="preserve"> </w:t>
      </w:r>
      <w:r>
        <w:rPr>
          <w:rFonts w:ascii="Times New Roman" w:hAnsi="Times New Roman"/>
        </w:rPr>
        <w:t>He is accountable for the effect of his conduct upon his children.</w:t>
      </w:r>
    </w:p>
    <w:p w14:paraId="563E05C9"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Do Not Provoke Your Children</w:t>
      </w:r>
    </w:p>
    <w:p w14:paraId="2470DF11"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 xml:space="preserve">The Greek verb </w:t>
      </w:r>
      <w:proofErr w:type="spellStart"/>
      <w:r w:rsidRPr="00C82680">
        <w:rPr>
          <w:rFonts w:ascii="Times New Roman" w:eastAsia="Times New Roman" w:hAnsi="Times New Roman" w:cs="Times New Roman"/>
          <w:i w:val="1"/>
          <w:iCs/>
          <w:kern w:val="0"/>
          <w14:ligatures w14:val="none"/>
        </w:rPr>
        <w:t xml:space="preserve">parorgizō</w:t>
      </w:r>
      <w:proofErr w:type="spellEnd"/>
      <w:r w:rsidRPr="00D947C1">
        <w:rPr>
          <w:rFonts w:ascii="Times New Roman" w:eastAsia="Times New Roman" w:hAnsi="Times New Roman" w:cs="Times New Roman"/>
          <w:kern w:val="0"/>
          <w14:ligatures w14:val="none"/>
        </w:rPr>
        <w:t>, translated provoke to anger or exasperate, concerns conduct that arouses resentment or anger.</w:t>
      </w:r>
    </w:p>
    <w:p w14:paraId="192A49FF"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Paul's warning recognizes that parental authority can be exercised in ways that damage the relationship between parent and child.</w:t>
      </w:r>
      <w:r>
        <w:t xml:space="preserve"> </w:t>
      </w:r>
      <w:r>
        <w:rPr>
          <w:rFonts w:ascii="Times New Roman" w:hAnsi="Times New Roman"/>
        </w:rPr>
        <w:t>Harshness, inconsistency, humiliation, unreasonable demands, favoritism, and the misuse of discipline can create resentment rather than encourage maturity.</w:t>
      </w:r>
    </w:p>
    <w:p w14:paraId="066585AB"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text does not provide an exhaustive catalogue of prohibited parental behaviors, but its principle is clear.</w:t>
      </w:r>
      <w:r>
        <w:t xml:space="preserve"> </w:t>
      </w:r>
      <w:r>
        <w:rPr>
          <w:rFonts w:ascii="Times New Roman" w:hAnsi="Times New Roman"/>
        </w:rPr>
        <w:t>Authority must be exercised with responsibility and consideration.</w:t>
      </w:r>
      <w:r>
        <w:t xml:space="preserve"> </w:t>
      </w:r>
      <w:r>
        <w:rPr>
          <w:rFonts w:ascii="Times New Roman" w:hAnsi="Times New Roman"/>
        </w:rPr>
        <w:t>Parents should not confuse the possession of authority with the right to act arbitrarily.</w:t>
      </w:r>
    </w:p>
    <w:p w14:paraId="7FC5B647"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Discipline and Instruction of the Lord</w:t>
      </w:r>
    </w:p>
    <w:p w14:paraId="5EEEB4BB"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lastRenderedPageBreak/>
        <w:t>Paul provides a positive alternative by instructing fathers to raise their children with correction and teaching shaped by the Lord.</w:t>
      </w:r>
      <w:r>
        <w:t xml:space="preserve"> </w:t>
      </w:r>
      <w:r>
        <w:rPr>
          <w:rFonts w:ascii="Times New Roman" w:hAnsi="Times New Roman"/>
        </w:rPr>
        <w:t xml:space="preserve">The Greek noun </w:t>
      </w:r>
      <w:r>
        <w:rPr>
          <w:rFonts w:ascii="Times New Roman" w:hAnsi="Times New Roman"/>
          <w:i w:val="1"/>
        </w:rPr>
        <w:t xml:space="preserve">paideia</w:t>
      </w:r>
      <w:r>
        <w:rPr>
          <w:rFonts w:ascii="Times New Roman" w:hAnsi="Times New Roman"/>
        </w:rPr>
        <w:t xml:space="preserve"> can refer broadly to upbringing, training, education, and discipline.</w:t>
      </w:r>
    </w:p>
    <w:p w14:paraId="06985C5A"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Within the ancient world, the term was associated with the formation of character and the preparation of children for responsible life.</w:t>
      </w:r>
      <w:r>
        <w:t xml:space="preserve"> </w:t>
      </w:r>
      <w:r>
        <w:rPr>
          <w:rFonts w:ascii="Times New Roman" w:hAnsi="Times New Roman"/>
        </w:rPr>
        <w:t xml:space="preserve">The noun </w:t>
      </w:r>
      <w:proofErr w:type="spellStart"/>
      <w:r>
        <w:rPr>
          <w:rFonts w:ascii="Times New Roman" w:hAnsi="Times New Roman"/>
        </w:rPr>
        <w:t>nouthesia</w:t>
      </w:r>
      <w:proofErr w:type="spellEnd"/>
      <w:r>
        <w:rPr>
          <w:rFonts w:ascii="Times New Roman" w:hAnsi="Times New Roman"/>
        </w:rPr>
        <w:t xml:space="preserve"> concerns admonition, counsel, or instruction intended to shape understanding and conduct.</w:t>
      </w:r>
    </w:p>
    <w:p w14:paraId="1E1BAA2F"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Together, these terms describe a comprehensive responsibility for the moral and spiritual formation of children.</w:t>
      </w:r>
      <w:r>
        <w:t xml:space="preserve"> </w:t>
      </w:r>
      <w:r>
        <w:rPr>
          <w:rFonts w:ascii="Times New Roman" w:hAnsi="Times New Roman"/>
        </w:rPr>
        <w:t>Paul's instruction is not limited to punishment or correction.</w:t>
      </w:r>
      <w:r>
        <w:t xml:space="preserve"> </w:t>
      </w:r>
      <w:r>
        <w:rPr>
          <w:rFonts w:ascii="Times New Roman" w:hAnsi="Times New Roman"/>
        </w:rPr>
        <w:t>It includes teaching, guidance, example, and the cultivation of a life directed toward the Lord.</w:t>
      </w:r>
    </w:p>
    <w:p w14:paraId="265C9D79"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Christian Parenting as Formation</w:t>
      </w:r>
    </w:p>
    <w:p w14:paraId="4A1200F9"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phrase connecting discipline and instruction with the Lord establishes the theological character of parental responsibility.</w:t>
      </w:r>
      <w:r>
        <w:t xml:space="preserve"> </w:t>
      </w:r>
      <w:r>
        <w:rPr>
          <w:rFonts w:ascii="Times New Roman" w:hAnsi="Times New Roman"/>
        </w:rPr>
        <w:t>Christian parents are called to teach their children in a manner consistent with the truth and character of Jesus Christ.</w:t>
      </w:r>
    </w:p>
    <w:p w14:paraId="2FBC3E61"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This responsibility includes the communication of biblical teaching, but it also involves the example established through ordinary conduct.</w:t>
      </w:r>
      <w:r>
        <w:t xml:space="preserve"> </w:t>
      </w:r>
      <w:r>
        <w:rPr>
          <w:rFonts w:ascii="Times New Roman" w:hAnsi="Times New Roman"/>
        </w:rPr>
        <w:t>Children observe how parents speak, respond to frustration, resolve disagreements, demonstrate forgiveness, and treat other people.</w:t>
      </w:r>
    </w:p>
    <w:p w14:paraId="63B1D49F"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A household in which biblical instruction is regularly communicated but Christian character is consistently absent presents a contradiction that can undermine the instruction itself.</w:t>
      </w:r>
      <w:r>
        <w:t xml:space="preserve"> </w:t>
      </w:r>
      <w:r>
        <w:rPr>
          <w:rFonts w:ascii="Times New Roman" w:hAnsi="Times New Roman"/>
        </w:rPr>
        <w:t>Paul's teaching therefore calls parents to unite truth with love and authority with responsibility.</w:t>
      </w:r>
    </w:p>
    <w:p w14:paraId="3836B93F" w14:textId="77777777" w:rsidR="00D947C1" w:rsidRPr="00D947C1" w:rsidRDefault="00D947C1" w:rsidP="00D947C1">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947C1">
        <w:rPr>
          <w:rFonts w:ascii="Times New Roman" w:eastAsia="Times New Roman" w:hAnsi="Times New Roman" w:cs="Times New Roman"/>
          <w:b/>
          <w:bCs/>
          <w:kern w:val="0"/>
          <w:sz w:val="36"/>
          <w:szCs w:val="36"/>
          <w14:ligatures w14:val="none"/>
        </w:rPr>
        <w:t>4. Slavery in the Roman World — Historical and Social Background</w:t>
      </w:r>
    </w:p>
    <w:p w14:paraId="266D656E"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Ephesians 6:5–9 addresses enslaved persons and masters within the Christian community.</w:t>
      </w:r>
    </w:p>
    <w:p w14:paraId="4DD8E1A3" w14:textId="77777777" w:rsidR="00CE2A90" w:rsidRPr="00C82680" w:rsidRDefault="00000000" w:rsidP="00C82680">
      <w:pPr>
        <w:widowControl/>
        <w:spacing w:line="240" w:lineRule="auto"/>
        <w:rPr>
          <w:rFonts w:asciiTheme="majorBidi" w:hAnsiTheme="majorBidi" w:cstheme="majorBidi"/>
        </w:rPr>
      </w:pPr>
      <w:r w:rsidRPr="00C82680">
        <w:rPr>
          <w:rFonts w:asciiTheme="majorBidi" w:hAnsiTheme="majorBidi" w:cstheme="majorBidi"/>
        </w:rPr>
        <w:t>The ancient institution involved the legal ownership of persons and exposure to coercion, sale, punishment, and sexual exploitation. Differences in occupations, household responsibilities, or prospects for manumission did not make enslavement voluntary or comparable to a modern employment contract.</w:t>
      </w:r>
    </w:p>
    <w:p w14:paraId="1454F84B"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This passage requires particularly careful interpretation because the institution of slavery has produced immense human suffering throughout history, and biblical texts concerning slavery have sometimes been employed to defend practices that violated the dignity and freedom of human beings.</w:t>
      </w:r>
      <w:r>
        <w:t xml:space="preserve"> </w:t>
      </w:r>
      <w:r>
        <w:rPr>
          <w:rFonts w:ascii="Times New Roman" w:hAnsi="Times New Roman"/>
        </w:rPr>
        <w:t>Responsible interpretation must begin by establishing the social realities of slavery in the first-century Roman world.</w:t>
      </w:r>
    </w:p>
    <w:p w14:paraId="1AC61311"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The Extent of Roman Slavery</w:t>
      </w:r>
    </w:p>
    <w:p w14:paraId="3BD62108"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lastRenderedPageBreak/>
        <w:t>Slavery was deeply embedded in the economy and social organization of the Roman Empire.</w:t>
      </w:r>
      <w:r>
        <w:t xml:space="preserve"> </w:t>
      </w:r>
      <w:r>
        <w:rPr>
          <w:rFonts w:ascii="Times New Roman" w:hAnsi="Times New Roman"/>
        </w:rPr>
        <w:t>Enslaved persons worked in agriculture, domestic service, construction, mining, transportation, commerce, education, administration, and numerous skilled occupations.</w:t>
      </w:r>
      <w:r>
        <w:t xml:space="preserve"> </w:t>
      </w:r>
      <w:r>
        <w:rPr>
          <w:rFonts w:ascii="Times New Roman" w:hAnsi="Times New Roman"/>
        </w:rPr>
        <w:t>Their circumstances varied considerably.</w:t>
      </w:r>
    </w:p>
    <w:p w14:paraId="20BE100B"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Some enslaved persons performed specialized work, managed property, or occupied positions of responsibility within wealthy households. Others endured severe physical labor, harsh punishment, sexual exploitation, and dangerous conditions.</w:t>
      </w:r>
      <w:r>
        <w:t xml:space="preserve"> </w:t>
      </w:r>
      <w:r>
        <w:rPr>
          <w:rFonts w:ascii="Times New Roman" w:hAnsi="Times New Roman"/>
        </w:rPr>
        <w:t>These differences should not obscure the defining reality of enslavement.</w:t>
      </w:r>
    </w:p>
    <w:p w14:paraId="367A2B32"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An enslaved person was subject to another person's ownership and lacked the freedom ordinarily associated with independent legal personhood.</w:t>
      </w:r>
      <w:r>
        <w:t xml:space="preserve"> </w:t>
      </w:r>
      <w:r>
        <w:rPr>
          <w:rFonts w:ascii="Times New Roman" w:hAnsi="Times New Roman"/>
        </w:rPr>
        <w:t>The institution was maintained through conquest, birth, trade, exposure of infants, and other mechanisms that placed human beings under the control of owners.</w:t>
      </w:r>
    </w:p>
    <w:p w14:paraId="07D7F5A8"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Roman Slavery and Later Racial Slavery</w:t>
      </w:r>
    </w:p>
    <w:p w14:paraId="02F7F55E"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Roman slavery was not organized according to the same racial ideology that characterized the hereditary chattel slavery developed in the Atlantic world.</w:t>
      </w:r>
      <w:r>
        <w:t xml:space="preserve"> </w:t>
      </w:r>
      <w:r>
        <w:rPr>
          <w:rFonts w:ascii="Times New Roman" w:hAnsi="Times New Roman"/>
        </w:rPr>
        <w:t>Enslaved persons in the Roman Empire came from many ethnic and geographic backgrounds, and some could obtain freedom through manumission.</w:t>
      </w:r>
    </w:p>
    <w:p w14:paraId="7D8CC7A0"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Nevertheless, the absence of a single racial basis did not make Roman slavery morally benign.</w:t>
      </w:r>
      <w:r>
        <w:t xml:space="preserve"> </w:t>
      </w:r>
      <w:r>
        <w:rPr>
          <w:rFonts w:ascii="Times New Roman" w:hAnsi="Times New Roman"/>
        </w:rPr>
        <w:t>The fundamental condition remained one of ownership, coercion, and unequal power.</w:t>
      </w:r>
    </w:p>
    <w:p w14:paraId="1CD332FA"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It is therefore misleading to describe Roman slavery simply as a form of modern employment or voluntary service.</w:t>
      </w:r>
      <w:r>
        <w:t xml:space="preserve"> </w:t>
      </w:r>
      <w:r>
        <w:rPr>
          <w:rFonts w:ascii="Times New Roman" w:hAnsi="Times New Roman"/>
        </w:rPr>
        <w:t>Although certain skilled enslaved persons possessed responsibilities resembling those of employees, they did not enjoy the same freedom to leave their circumstances or negotiate their relationships.</w:t>
      </w:r>
    </w:p>
    <w:p w14:paraId="6D574FF3" w14:textId="77777777" w:rsidR="00CE2A90" w:rsidRPr="00C82680" w:rsidRDefault="00000000" w:rsidP="00C82680">
      <w:pPr>
        <w:widowControl/>
        <w:spacing w:line="240" w:lineRule="auto"/>
        <w:rPr>
          <w:rFonts w:asciiTheme="majorBidi" w:hAnsiTheme="majorBidi" w:cstheme="majorBidi"/>
        </w:rPr>
      </w:pPr>
      <w:r w:rsidRPr="00C82680">
        <w:rPr>
          <w:rFonts w:asciiTheme="majorBidi" w:hAnsiTheme="majorBidi" w:cstheme="majorBidi"/>
        </w:rPr>
        <w:t>In this household code, the Greek word for slaves identifies enslaved persons rather than employees under a modern voluntary contract. The text addresses conduct within a coercive institution and requires accountability of masters to the same heavenly Lord; it neither issues an explicit abolition decree in this passage nor supplies moral approval of human ownership.</w:t>
      </w:r>
    </w:p>
    <w:p w14:paraId="49A300C8"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Slavery and the Early Church</w:t>
      </w:r>
    </w:p>
    <w:p w14:paraId="0D61DAE4" w14:textId="77777777" w:rsidR="00CE2A90" w:rsidRPr="00C82680" w:rsidRDefault="00000000" w:rsidP="00C82680">
      <w:pPr>
        <w:widowControl/>
        <w:spacing w:line="240" w:lineRule="auto"/>
        <w:rPr>
          <w:rFonts w:asciiTheme="majorBidi" w:hAnsiTheme="majorBidi" w:cstheme="majorBidi"/>
        </w:rPr>
      </w:pPr>
      <w:r w:rsidRPr="00C82680">
        <w:rPr>
          <w:rFonts w:asciiTheme="majorBidi" w:hAnsiTheme="majorBidi" w:cstheme="majorBidi"/>
        </w:rPr>
        <w:t>Ephesians 6:5–9 gives pastoral instruction within an existing institution; it neither explicitly commands the abolition of slavery nor declares the institution morally ideal. Later Christian ethical arguments must therefore distinguish the passage’s immediate directives from conclusions developed from the wider biblical witness.</w:t>
      </w:r>
    </w:p>
    <w:p w14:paraId="7E171552" w14:textId="34242412"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earliest Christian communities included people of differing social positions, including enslaved persons, freed</w:t>
      </w:r>
      <w:r w:rsidR="00C82680">
        <w:rPr>
          <w:rFonts w:ascii="Times New Roman" w:eastAsia="Times New Roman" w:hAnsi="Times New Roman" w:cs="Times New Roman"/>
          <w:kern w:val="0"/>
          <w14:ligatures w14:val="none"/>
        </w:rPr>
        <w:t>-</w:t>
      </w:r>
      <w:r w:rsidRPr="00D947C1">
        <w:rPr>
          <w:rFonts w:ascii="Times New Roman" w:eastAsia="Times New Roman" w:hAnsi="Times New Roman" w:cs="Times New Roman"/>
          <w:kern w:val="0"/>
          <w14:ligatures w14:val="none"/>
        </w:rPr>
        <w:t>persons, and owners.</w:t>
      </w:r>
    </w:p>
    <w:p w14:paraId="5699E958"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lastRenderedPageBreak/>
        <w:t>Paul's letters demonstrate that the gospel reached people across these divisions.</w:t>
      </w:r>
      <w:r>
        <w:t xml:space="preserve"> </w:t>
      </w:r>
      <w:r>
        <w:rPr>
          <w:rFonts w:ascii="Times New Roman" w:hAnsi="Times New Roman"/>
        </w:rPr>
        <w:t>In Galatians 3:28, Paul identifies the unity of believers in Christ across distinctions that included slave and free.</w:t>
      </w:r>
    </w:p>
    <w:p w14:paraId="6999A6DD"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In Philemon, he addresses a particular relationship involving an enslaved man named Onesimus and appeals to the transformed obligations associated with Christian brotherhood.</w:t>
      </w:r>
      <w:r>
        <w:t xml:space="preserve"> </w:t>
      </w:r>
      <w:r>
        <w:rPr>
          <w:rFonts w:ascii="Times New Roman" w:hAnsi="Times New Roman"/>
        </w:rPr>
        <w:t>These passages do not amount to a fully developed program for the immediate abolition of slavery throughout the Roman Empire.</w:t>
      </w:r>
    </w:p>
    <w:p w14:paraId="46A35A94"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Nevertheless, they establish theological principles concerning shared identity, brotherhood, and accountability before Christ that challenge the assumption that social status determines a person's ultimate worth.</w:t>
      </w:r>
      <w:r>
        <w:t xml:space="preserve"> </w:t>
      </w:r>
      <w:r>
        <w:rPr>
          <w:rFonts w:ascii="Times New Roman" w:hAnsi="Times New Roman"/>
        </w:rPr>
        <w:t>Ephesians 6 must be interpreted within this broader framework.</w:t>
      </w:r>
    </w:p>
    <w:p w14:paraId="03D6C7FF" w14:textId="77777777" w:rsidR="00D947C1" w:rsidRPr="00D947C1" w:rsidRDefault="00D947C1" w:rsidP="00D947C1">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Description Is Not Moral Endorsement</w:t>
      </w:r>
    </w:p>
    <w:p w14:paraId="61C32826"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addresses people living within an existing social institution.</w:t>
      </w:r>
    </w:p>
    <w:p w14:paraId="16E82195"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His instructions concerning conduct within that institution should not automatically be interpreted as a declaration that the institution itself represents God's moral ideal.</w:t>
      </w:r>
      <w:r>
        <w:t xml:space="preserve"> </w:t>
      </w:r>
      <w:r>
        <w:rPr>
          <w:rFonts w:ascii="Times New Roman" w:hAnsi="Times New Roman"/>
        </w:rPr>
        <w:t>The distinction between regulating conduct within an existing social arrangement and affirming the moral legitimacy of that arrangement is essential.</w:t>
      </w:r>
    </w:p>
    <w:p w14:paraId="625D1A8F"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Scripture contains numerous passages that address human behavior within social conditions that do not necessarily reflect the fullness of God's intention for humanity.</w:t>
      </w:r>
      <w:r>
        <w:t xml:space="preserve"> </w:t>
      </w:r>
      <w:r>
        <w:rPr>
          <w:rFonts w:ascii="Times New Roman" w:hAnsi="Times New Roman"/>
        </w:rPr>
        <w:t>The interpreter must therefore avoid treating every ancient social structure mentioned in a biblical command as a permanent moral institution.</w:t>
      </w:r>
    </w:p>
    <w:p w14:paraId="28D0BA17"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At the same time, the text should not be made to say more than Paul explicitly states.</w:t>
      </w:r>
      <w:r>
        <w:t xml:space="preserve"> </w:t>
      </w:r>
      <w:r>
        <w:rPr>
          <w:rFonts w:ascii="Times New Roman" w:hAnsi="Times New Roman"/>
        </w:rPr>
        <w:t>Ephesians 6 does not contain a direct command abolishing slavery.</w:t>
      </w:r>
    </w:p>
    <w:p w14:paraId="6A7FCB89" w14:textId="77777777" w:rsidR="00CE2A90" w:rsidRPr="00C82680" w:rsidRDefault="00000000" w:rsidP="00C82680">
      <w:pPr>
        <w:widowControl/>
        <w:spacing w:line="240" w:lineRule="auto"/>
        <w:rPr>
          <w:rFonts w:asciiTheme="majorBidi" w:hAnsiTheme="majorBidi" w:cstheme="majorBidi"/>
        </w:rPr>
      </w:pPr>
      <w:r w:rsidRPr="00C82680">
        <w:rPr>
          <w:rFonts w:asciiTheme="majorBidi" w:hAnsiTheme="majorBidi" w:cstheme="majorBidi"/>
        </w:rPr>
        <w:t>The moral force of Paul’s instruction should neither be reduced to approval of the slave system nor inflated into an explicit legislative program that the passage does not contain. Ephesians speaks to people living under coercive social arrangements, insists that masters answer to the same Lord, and denies divine partiality; these teachings place serious constraints upon the exercise of power. The case against human ownership can be developed from the wider moral witness of Scripture, but the steps in that argument should be stated rather than silently attributed to Ephesians 6.</w:t>
      </w:r>
    </w:p>
    <w:p w14:paraId="43B0360A"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Its immediate concern is the conduct of enslaved persons and masters who belong to Christ.</w:t>
      </w:r>
      <w:r>
        <w:t xml:space="preserve"> </w:t>
      </w:r>
      <w:r>
        <w:rPr>
          <w:rFonts w:ascii="Times New Roman" w:hAnsi="Times New Roman"/>
        </w:rPr>
        <w:t>The theological implications of that instruction must be considered carefully within the broader biblical witness.</w:t>
      </w:r>
    </w:p>
    <w:p w14:paraId="5A15ED5B" w14:textId="77777777" w:rsidR="00D947C1" w:rsidRPr="00D947C1" w:rsidRDefault="00D947C1" w:rsidP="00D947C1">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947C1">
        <w:rPr>
          <w:rFonts w:ascii="Times New Roman" w:eastAsia="Times New Roman" w:hAnsi="Times New Roman" w:cs="Times New Roman"/>
          <w:b/>
          <w:bCs/>
          <w:kern w:val="0"/>
          <w:sz w:val="36"/>
          <w:szCs w:val="36"/>
          <w14:ligatures w14:val="none"/>
        </w:rPr>
        <w:t>5. Enslaved Persons and Service Before Christ — Ephesians 6:5–8</w:t>
      </w:r>
    </w:p>
    <w:p w14:paraId="163FA017"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lastRenderedPageBreak/>
        <w:t>Paul instructs enslaved persons to obey their earthly masters with sincerity and integrity, understanding their service as ultimately rendered before Christ.</w:t>
      </w:r>
    </w:p>
    <w:p w14:paraId="21ED58A4"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instruction reflects the realities of the ancient household, but its theological foundation is distinctive.</w:t>
      </w:r>
      <w:r>
        <w:t xml:space="preserve"> </w:t>
      </w:r>
      <w:r>
        <w:rPr>
          <w:rFonts w:ascii="Times New Roman" w:hAnsi="Times New Roman"/>
        </w:rPr>
        <w:t>Paul repeatedly directs attention away from the ultimate authority of the earthly master and toward the lordship of Christ.</w:t>
      </w:r>
    </w:p>
    <w:p w14:paraId="296E4D97" w14:textId="77777777" w:rsidR="00D947C1" w:rsidRPr="00D947C1" w:rsidRDefault="00D947C1" w:rsidP="00D947C1">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Earthly Masters and the Heavenly Lord</w:t>
      </w:r>
    </w:p>
    <w:p w14:paraId="07A374AC"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distinguishes earthly masters from Christ.</w:t>
      </w:r>
    </w:p>
    <w:p w14:paraId="24BFA3A8"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This distinction is important because it limits the theological significance of human authority.</w:t>
      </w:r>
      <w:r>
        <w:t xml:space="preserve"> </w:t>
      </w:r>
      <w:r>
        <w:rPr>
          <w:rFonts w:ascii="Times New Roman" w:hAnsi="Times New Roman"/>
        </w:rPr>
        <w:t>The master possesses authority within the existing social structure, but that authority is not absolute.</w:t>
      </w:r>
      <w:r>
        <w:t xml:space="preserve"> </w:t>
      </w:r>
      <w:r>
        <w:rPr>
          <w:rFonts w:ascii="Times New Roman" w:hAnsi="Times New Roman"/>
        </w:rPr>
        <w:t>The enslaved believer belongs ultimately to Christ.</w:t>
      </w:r>
    </w:p>
    <w:p w14:paraId="66F62E35"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instruction therefore does not identify the earthly master with God or grant the master divine authority.</w:t>
      </w:r>
      <w:r>
        <w:t xml:space="preserve"> </w:t>
      </w:r>
      <w:r>
        <w:rPr>
          <w:rFonts w:ascii="Times New Roman" w:hAnsi="Times New Roman"/>
        </w:rPr>
        <w:t>Instead, it establishes that the believer's conduct is accountable to the Lord.</w:t>
      </w:r>
    </w:p>
    <w:p w14:paraId="0D57A0B7"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Sincerity Rather Than Mere Appearance</w:t>
      </w:r>
    </w:p>
    <w:p w14:paraId="75BD50D0"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warns against service performed merely to gain approval when the master is watching.</w:t>
      </w:r>
      <w:r>
        <w:t xml:space="preserve"> </w:t>
      </w:r>
      <w:r>
        <w:rPr>
          <w:rFonts w:ascii="Times New Roman" w:hAnsi="Times New Roman"/>
        </w:rPr>
        <w:t>The Greek expression commonly translated eye-service refers to conduct designed primarily to satisfy an observer rather than reflecting genuine integrity.</w:t>
      </w:r>
    </w:p>
    <w:p w14:paraId="7AD22E93"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contrasts this with sincerity of heart.</w:t>
      </w:r>
      <w:r>
        <w:t xml:space="preserve"> </w:t>
      </w:r>
      <w:r>
        <w:rPr>
          <w:rFonts w:ascii="Times New Roman" w:hAnsi="Times New Roman"/>
        </w:rPr>
        <w:t>The ethical principle concerns the relationship between outward conduct and inward intention.</w:t>
      </w:r>
      <w:r>
        <w:t xml:space="preserve"> </w:t>
      </w:r>
      <w:r>
        <w:rPr>
          <w:rFonts w:ascii="Times New Roman" w:hAnsi="Times New Roman"/>
        </w:rPr>
        <w:t>Believers are called to act with integrity rather than merely creating an appearance of faithfulness.</w:t>
      </w:r>
    </w:p>
    <w:p w14:paraId="6C51B6B5"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This principle has applications beyond the ancient institution of slavery, but those applications should not erase the original context.</w:t>
      </w:r>
      <w:r>
        <w:t xml:space="preserve"> </w:t>
      </w:r>
      <w:r>
        <w:rPr>
          <w:rFonts w:ascii="Times New Roman" w:hAnsi="Times New Roman"/>
        </w:rPr>
        <w:t>Modern employment relationships may involve responsibilities of honesty, diligence, and faithful service, yet they are not equivalent to the coercive condition of enslavement.</w:t>
      </w:r>
    </w:p>
    <w:p w14:paraId="15DB40F5" w14:textId="77777777" w:rsidR="00D947C1" w:rsidRPr="00D947C1" w:rsidRDefault="00D947C1" w:rsidP="00D947C1">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Serving Christ</w:t>
      </w:r>
    </w:p>
    <w:p w14:paraId="1757AC95"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repeatedly identifies Christ as the ultimate Lord whom believers serve.</w:t>
      </w:r>
    </w:p>
    <w:p w14:paraId="19847EBD"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This theological emphasis would have possessed particular significance for enslaved Christians whose earthly circumstances involved severe restrictions upon their autonomy.</w:t>
      </w:r>
      <w:r>
        <w:t xml:space="preserve"> </w:t>
      </w:r>
      <w:r>
        <w:rPr>
          <w:rFonts w:ascii="Times New Roman" w:hAnsi="Times New Roman"/>
        </w:rPr>
        <w:t>Their social position did not determine their spiritual standing before God.</w:t>
      </w:r>
      <w:r>
        <w:t xml:space="preserve"> </w:t>
      </w:r>
      <w:r>
        <w:rPr>
          <w:rFonts w:ascii="Times New Roman" w:hAnsi="Times New Roman"/>
        </w:rPr>
        <w:t>They belonged to Christ and possessed the same fundamental identity in Him as other believers.</w:t>
      </w:r>
    </w:p>
    <w:p w14:paraId="0AFECB64"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Nevertheless, this instruction should not be interpreted as requiring enslaved persons to regard exploitation as morally good or as prohibiting every legitimate pursuit of freedom.</w:t>
      </w:r>
    </w:p>
    <w:p w14:paraId="6BCD6DAD"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lastRenderedPageBreak/>
        <w:t>In 1 Corinthians 7:21, Paul addresses the possibility of gaining freedom, although the precise interpretation of his wording has been debated.</w:t>
      </w:r>
      <w:r>
        <w:t xml:space="preserve"> </w:t>
      </w:r>
      <w:r>
        <w:rPr>
          <w:rFonts w:ascii="Times New Roman" w:hAnsi="Times New Roman"/>
        </w:rPr>
        <w:t>The broader New Testament witness must therefore inform the interpretation of service and freedom.</w:t>
      </w:r>
    </w:p>
    <w:p w14:paraId="42F58873"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The Lord's Impartial Reward</w:t>
      </w:r>
    </w:p>
    <w:p w14:paraId="60806E54"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concludes this section by emphasizing that the Lord recognizes what is good, whether performed by an enslaved person or a free person.</w:t>
      </w:r>
    </w:p>
    <w:p w14:paraId="3A158274"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distinction between slave and free remains a social reality within the passage, but it does not determine the believer's standing before Christ.</w:t>
      </w:r>
      <w:r>
        <w:t xml:space="preserve"> </w:t>
      </w:r>
      <w:r>
        <w:rPr>
          <w:rFonts w:ascii="Times New Roman" w:hAnsi="Times New Roman"/>
        </w:rPr>
        <w:t>The Lord's evaluation is not governed by earthly status.</w:t>
      </w:r>
      <w:r>
        <w:t xml:space="preserve"> </w:t>
      </w:r>
      <w:r>
        <w:rPr>
          <w:rFonts w:ascii="Times New Roman" w:hAnsi="Times New Roman"/>
        </w:rPr>
        <w:t>This principle prepares for Paul's direct instruction to masters.</w:t>
      </w:r>
    </w:p>
    <w:p w14:paraId="663A723B" w14:textId="77777777" w:rsidR="00D947C1" w:rsidRPr="00D947C1" w:rsidRDefault="00D947C1" w:rsidP="00D947C1">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947C1">
        <w:rPr>
          <w:rFonts w:ascii="Times New Roman" w:eastAsia="Times New Roman" w:hAnsi="Times New Roman" w:cs="Times New Roman"/>
          <w:b/>
          <w:bCs/>
          <w:kern w:val="0"/>
          <w:sz w:val="36"/>
          <w:szCs w:val="36"/>
          <w14:ligatures w14:val="none"/>
        </w:rPr>
        <w:t>6. Masters Under the Authority of Christ — Ephesians 6:9</w:t>
      </w:r>
    </w:p>
    <w:p w14:paraId="6B3D3652"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addresses masters and instructs them to act toward enslaved persons according to the same governing principles, abandoning threats and remembering that both master and enslaved person have the same Lord in heaven.</w:t>
      </w:r>
      <w:r>
        <w:t xml:space="preserve"> </w:t>
      </w:r>
      <w:r>
        <w:rPr>
          <w:rFonts w:ascii="Times New Roman" w:hAnsi="Times New Roman"/>
        </w:rPr>
        <w:t>The instruction is particularly significant because it places masters under explicit moral accountability.</w:t>
      </w:r>
    </w:p>
    <w:p w14:paraId="2659CF6B"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The Meaning of Doing the Same Things</w:t>
      </w:r>
    </w:p>
    <w:p w14:paraId="5E76F770"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Paul's instruction that masters act similarly should not be understood as requiring identical social duties from masters and enslaved persons.</w:t>
      </w:r>
      <w:r>
        <w:t xml:space="preserve"> </w:t>
      </w:r>
      <w:r>
        <w:rPr>
          <w:rFonts w:ascii="Times New Roman" w:hAnsi="Times New Roman"/>
        </w:rPr>
        <w:t>Rather, the phrase points toward the shared moral obligations established through allegiance to Christ.</w:t>
      </w:r>
    </w:p>
    <w:p w14:paraId="14FF6D0A"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Sincerity, integrity, and accountability to the Lord are not responsibilities imposed exclusively upon those occupying subordinate social positions.</w:t>
      </w:r>
      <w:r>
        <w:t xml:space="preserve"> </w:t>
      </w:r>
      <w:r>
        <w:rPr>
          <w:rFonts w:ascii="Times New Roman" w:hAnsi="Times New Roman"/>
        </w:rPr>
        <w:t>Masters are also subject to Christ.</w:t>
      </w:r>
      <w:r>
        <w:t xml:space="preserve"> </w:t>
      </w:r>
      <w:r>
        <w:rPr>
          <w:rFonts w:ascii="Times New Roman" w:hAnsi="Times New Roman"/>
        </w:rPr>
        <w:t>Their authority does not exempt them from Christian moral responsibility.</w:t>
      </w:r>
    </w:p>
    <w:p w14:paraId="2606DAF2"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Abandoning Threats</w:t>
      </w:r>
    </w:p>
    <w:p w14:paraId="700A463C"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specifically instructs masters to abandon threatening conduct.</w:t>
      </w:r>
      <w:r>
        <w:t xml:space="preserve"> </w:t>
      </w:r>
      <w:r>
        <w:rPr>
          <w:rFonts w:ascii="Times New Roman" w:hAnsi="Times New Roman"/>
        </w:rPr>
        <w:t>Within Roman slavery, the power of an owner could be maintained through intimidation, punishment, and the threat of violence.</w:t>
      </w:r>
    </w:p>
    <w:p w14:paraId="55356135"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Paul's prohibition therefore addresses a recognizable instrument of coercive authority.</w:t>
      </w:r>
      <w:r>
        <w:t xml:space="preserve"> </w:t>
      </w:r>
      <w:r>
        <w:rPr>
          <w:rFonts w:ascii="Times New Roman" w:hAnsi="Times New Roman"/>
        </w:rPr>
        <w:t>The instruction does not dismantle the institution of slavery, but it directly challenges the use of intimidation by Christian masters.</w:t>
      </w:r>
    </w:p>
    <w:p w14:paraId="7BDF205E"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It also exposes the moral limits of human power.</w:t>
      </w:r>
      <w:r>
        <w:t xml:space="preserve"> </w:t>
      </w:r>
      <w:r>
        <w:rPr>
          <w:rFonts w:ascii="Times New Roman" w:hAnsi="Times New Roman"/>
        </w:rPr>
        <w:t>A person who possesses social or legal authority remains accountable to God for the manner in which that authority is exercised.</w:t>
      </w:r>
    </w:p>
    <w:p w14:paraId="39E9A87D"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One Master in Heaven</w:t>
      </w:r>
    </w:p>
    <w:p w14:paraId="53F1A471"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lastRenderedPageBreak/>
        <w:t>Paul grounds the instruction in the reality that both enslaved persons and masters have the same heavenly Lord.</w:t>
      </w:r>
      <w:r>
        <w:t xml:space="preserve"> </w:t>
      </w:r>
      <w:r>
        <w:rPr>
          <w:rFonts w:ascii="Times New Roman" w:hAnsi="Times New Roman"/>
        </w:rPr>
        <w:t>The theological implications are substantial.</w:t>
      </w:r>
    </w:p>
    <w:p w14:paraId="783E6581"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earthly master is not the ultimate authority over the enslaved believer.</w:t>
      </w:r>
      <w:r>
        <w:t xml:space="preserve"> </w:t>
      </w:r>
      <w:r>
        <w:rPr>
          <w:rFonts w:ascii="Times New Roman" w:hAnsi="Times New Roman"/>
        </w:rPr>
        <w:t>Both stand before Christ.</w:t>
      </w:r>
      <w:r>
        <w:t xml:space="preserve"> </w:t>
      </w:r>
      <w:r>
        <w:rPr>
          <w:rFonts w:ascii="Times New Roman" w:hAnsi="Times New Roman"/>
        </w:rPr>
        <w:t>Paul also emphasizes that the Lord shows no favoritism.</w:t>
      </w:r>
      <w:r>
        <w:t xml:space="preserve"> </w:t>
      </w:r>
      <w:r>
        <w:rPr>
          <w:rFonts w:ascii="Times New Roman" w:hAnsi="Times New Roman"/>
        </w:rPr>
        <w:t xml:space="preserve">The Greek term </w:t>
      </w:r>
      <w:proofErr w:type="spellStart"/>
      <w:r>
        <w:rPr>
          <w:rFonts w:ascii="Times New Roman" w:hAnsi="Times New Roman"/>
          <w:i w:val="1"/>
        </w:rPr>
        <w:t xml:space="preserve">prosōpolēmpsia</w:t>
      </w:r>
      <w:proofErr w:type="spellEnd"/>
      <w:r>
        <w:rPr>
          <w:rFonts w:ascii="Times New Roman" w:hAnsi="Times New Roman"/>
        </w:rPr>
        <w:t xml:space="preserve"> concerns partiality or favoritism based upon external status.</w:t>
      </w:r>
    </w:p>
    <w:p w14:paraId="0CC8F9A2"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Lord does not evaluate people according to the social distinctions that often determine privilege and power within human society.</w:t>
      </w:r>
      <w:r>
        <w:t xml:space="preserve"> </w:t>
      </w:r>
      <w:r>
        <w:rPr>
          <w:rFonts w:ascii="Times New Roman" w:hAnsi="Times New Roman"/>
        </w:rPr>
        <w:t>The master who possesses authority over another person remains subject to the impartial judgment of God.</w:t>
      </w:r>
    </w:p>
    <w:p w14:paraId="151D6165"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The Broader Theological Implications</w:t>
      </w:r>
    </w:p>
    <w:p w14:paraId="232E133F"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Ephesians 6:5–9 should not be isolated from the earlier teaching of the letter.</w:t>
      </w:r>
      <w:r>
        <w:t xml:space="preserve"> </w:t>
      </w:r>
      <w:r>
        <w:rPr>
          <w:rFonts w:ascii="Times New Roman" w:hAnsi="Times New Roman"/>
        </w:rPr>
        <w:t>Paul has described believers as members of one body, fellow citizens, and members of God's household.</w:t>
      </w:r>
    </w:p>
    <w:p w14:paraId="39A50A2A"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He has emphasized their common access to the Father through one Spirit and their shared identity in Christ.</w:t>
      </w:r>
      <w:r>
        <w:t xml:space="preserve"> </w:t>
      </w:r>
      <w:r>
        <w:rPr>
          <w:rFonts w:ascii="Times New Roman" w:hAnsi="Times New Roman"/>
        </w:rPr>
        <w:t>These truths establish a theological equality that transcends social status.</w:t>
      </w:r>
      <w:r>
        <w:t xml:space="preserve"> </w:t>
      </w:r>
      <w:r>
        <w:rPr>
          <w:rFonts w:ascii="Times New Roman" w:hAnsi="Times New Roman"/>
        </w:rPr>
        <w:t>The passage does not explicitly develop the political or legal consequences of that equality.</w:t>
      </w:r>
    </w:p>
    <w:p w14:paraId="0B83C288"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Nevertheless, its declaration of a common Lord and impartial divine judgment challenges any claim that one believer possesses greater spiritual worth because of earthly power.</w:t>
      </w:r>
    </w:p>
    <w:p w14:paraId="58CA83A4"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Christian interpreters must therefore distinguish Paul's immediate pastoral instruction from later attempts to employ the passage as a defense of slavery.</w:t>
      </w:r>
      <w:r>
        <w:t xml:space="preserve"> </w:t>
      </w:r>
      <w:r>
        <w:rPr>
          <w:rFonts w:ascii="Times New Roman" w:hAnsi="Times New Roman"/>
        </w:rPr>
        <w:t>The text addresses conduct within an existing institution; it does not establish human ownership as an enduring moral ideal.</w:t>
      </w:r>
    </w:p>
    <w:p w14:paraId="6C29192B" w14:textId="77777777" w:rsidR="00D947C1" w:rsidRPr="00D947C1" w:rsidRDefault="00D947C1" w:rsidP="00D947C1">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947C1">
        <w:rPr>
          <w:rFonts w:ascii="Times New Roman" w:eastAsia="Times New Roman" w:hAnsi="Times New Roman" w:cs="Times New Roman"/>
          <w:b/>
          <w:bCs/>
          <w:kern w:val="0"/>
          <w:sz w:val="36"/>
          <w:szCs w:val="36"/>
          <w14:ligatures w14:val="none"/>
        </w:rPr>
        <w:t>7. Be Strong in the Lord — Ephesians 6:10</w:t>
      </w:r>
    </w:p>
    <w:p w14:paraId="7FB78AB7"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now introduces the final major movement of the letter.</w:t>
      </w:r>
      <w:r>
        <w:t xml:space="preserve"> </w:t>
      </w:r>
      <w:r>
        <w:rPr>
          <w:rFonts w:ascii="Times New Roman" w:hAnsi="Times New Roman"/>
        </w:rPr>
        <w:t>He calls believers to find their strength through the Lord and through the power of His might.</w:t>
      </w:r>
    </w:p>
    <w:p w14:paraId="3F5197AD"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transition from household relationships to spiritual warfare may initially appear abrupt, but it is consistent with the broader argument of Ephesians.</w:t>
      </w:r>
      <w:r>
        <w:t xml:space="preserve"> </w:t>
      </w:r>
      <w:r>
        <w:rPr>
          <w:rFonts w:ascii="Times New Roman" w:hAnsi="Times New Roman"/>
        </w:rPr>
        <w:t>Paul has repeatedly described the Christian life in relation to spiritual realities that extend beyond ordinary human observation.</w:t>
      </w:r>
    </w:p>
    <w:p w14:paraId="383491CD"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In chapter 1, he emphasized the resurrection and exaltation of Christ above every rule, authority, power, and dominion.</w:t>
      </w:r>
      <w:r>
        <w:t xml:space="preserve"> </w:t>
      </w:r>
      <w:r>
        <w:rPr>
          <w:rFonts w:ascii="Times New Roman" w:hAnsi="Times New Roman"/>
        </w:rPr>
        <w:t>In chapter 2, he described the former condition of believers in relation to the ruler associated with the authority of the air.</w:t>
      </w:r>
    </w:p>
    <w:p w14:paraId="53CA4A07"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In chapter 3, he explained that God's manifold wisdom is disclosed by means of the church to rulers and spiritual authorities in the heavenly realm.</w:t>
      </w:r>
      <w:r>
        <w:t xml:space="preserve"> </w:t>
      </w:r>
      <w:r>
        <w:rPr>
          <w:rFonts w:ascii="Times New Roman" w:hAnsi="Times New Roman"/>
        </w:rPr>
        <w:t>The spiritual conflict described in chapter 6 therefore returns to themes established throughout the letter.</w:t>
      </w:r>
    </w:p>
    <w:p w14:paraId="1286BF3E"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The Source of Christian Strength</w:t>
      </w:r>
    </w:p>
    <w:p w14:paraId="5663790D"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lastRenderedPageBreak/>
        <w:t>The Greek verb commonly translated be strong or be strengthened emphasizes the reception of strength rather than the independent generation of spiritual power.</w:t>
      </w:r>
      <w:r>
        <w:t xml:space="preserve"> </w:t>
      </w:r>
      <w:r>
        <w:rPr>
          <w:rFonts w:ascii="Times New Roman" w:hAnsi="Times New Roman"/>
        </w:rPr>
        <w:t>Paul does not call believers to discover hidden strength within themselves.</w:t>
      </w:r>
    </w:p>
    <w:p w14:paraId="4127C529"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He directs them to the Lord.</w:t>
      </w:r>
      <w:r>
        <w:t xml:space="preserve"> </w:t>
      </w:r>
      <w:r>
        <w:rPr>
          <w:rFonts w:ascii="Times New Roman" w:hAnsi="Times New Roman"/>
        </w:rPr>
        <w:t>This distinction is fundamental.</w:t>
      </w:r>
      <w:r>
        <w:t xml:space="preserve"> </w:t>
      </w:r>
      <w:r>
        <w:rPr>
          <w:rFonts w:ascii="Times New Roman" w:hAnsi="Times New Roman"/>
        </w:rPr>
        <w:t>Christian perseverance rests upon the power of God rather than upon human confidence, emotional intensity, or personal determination alone.</w:t>
      </w:r>
    </w:p>
    <w:p w14:paraId="2DC37CC7"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language of divine might recalls Ephesians 1:19–20, where Paul described the power of God demonstrated through the resurrection and exaltation of Christ.</w:t>
      </w:r>
      <w:r>
        <w:t xml:space="preserve"> </w:t>
      </w:r>
      <w:r>
        <w:rPr>
          <w:rFonts w:ascii="Times New Roman" w:hAnsi="Times New Roman"/>
        </w:rPr>
        <w:t>The same divine power that raised Christ from the dead provides the foundation for the believer's steadfastness.</w:t>
      </w:r>
    </w:p>
    <w:p w14:paraId="3F96B1B0"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Strength and Dependence</w:t>
      </w:r>
    </w:p>
    <w:p w14:paraId="132B8D26"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command to be strengthened in the Lord does not eliminate the believer's responsibility.</w:t>
      </w:r>
    </w:p>
    <w:p w14:paraId="08D2A6FA"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will immediately instruct Christians to put on the armor of God and stand firm.</w:t>
      </w:r>
      <w:r>
        <w:t xml:space="preserve"> </w:t>
      </w:r>
      <w:r>
        <w:rPr>
          <w:rFonts w:ascii="Times New Roman" w:hAnsi="Times New Roman"/>
        </w:rPr>
        <w:t>Divine provision and human response belong together.</w:t>
      </w:r>
      <w:r>
        <w:t xml:space="preserve"> </w:t>
      </w:r>
      <w:r>
        <w:rPr>
          <w:rFonts w:ascii="Times New Roman" w:hAnsi="Times New Roman"/>
        </w:rPr>
        <w:t xml:space="preserve">Believers are responsible for employing the resources God provides, but the effectiveness of those </w:t>
      </w:r>
      <w:proofErr w:type="gramStart"/>
      <w:r>
        <w:rPr>
          <w:rFonts w:ascii="Times New Roman" w:hAnsi="Times New Roman"/>
        </w:rPr>
        <w:t>resources</w:t>
      </w:r>
      <w:proofErr w:type="gramEnd"/>
      <w:r>
        <w:rPr>
          <w:rFonts w:ascii="Times New Roman" w:hAnsi="Times New Roman"/>
        </w:rPr>
        <w:t xml:space="preserve"> rests upon His power.</w:t>
      </w:r>
    </w:p>
    <w:p w14:paraId="145C72D4"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This relationship is consistent with the broader theology of Ephesians.</w:t>
      </w:r>
      <w:r>
        <w:t xml:space="preserve"> </w:t>
      </w:r>
      <w:r>
        <w:rPr>
          <w:rFonts w:ascii="Times New Roman" w:hAnsi="Times New Roman"/>
        </w:rPr>
        <w:t>Grace establishes the believer's identity and supplies the resources necessary for faithful living.</w:t>
      </w:r>
      <w:r>
        <w:t xml:space="preserve"> </w:t>
      </w:r>
      <w:r>
        <w:rPr>
          <w:rFonts w:ascii="Times New Roman" w:hAnsi="Times New Roman"/>
        </w:rPr>
        <w:t>Obedience expresses dependence upon that grace.</w:t>
      </w:r>
    </w:p>
    <w:p w14:paraId="39ADF6B9" w14:textId="77777777" w:rsidR="00D947C1" w:rsidRPr="00D947C1" w:rsidRDefault="00D947C1" w:rsidP="00D947C1">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947C1">
        <w:rPr>
          <w:rFonts w:ascii="Times New Roman" w:eastAsia="Times New Roman" w:hAnsi="Times New Roman" w:cs="Times New Roman"/>
          <w:b/>
          <w:bCs/>
          <w:kern w:val="0"/>
          <w:sz w:val="36"/>
          <w:szCs w:val="36"/>
          <w14:ligatures w14:val="none"/>
        </w:rPr>
        <w:t>8. Putting On the Full Armor of God — Ephesians 6:11</w:t>
      </w:r>
    </w:p>
    <w:p w14:paraId="61DEEA87"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instructs believers to make use of every resource God supplies for spiritual defense so that they may stand against the devil’s deceptive strategies.</w:t>
      </w:r>
    </w:p>
    <w:p w14:paraId="3FD81648"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 xml:space="preserve">The Greek noun </w:t>
      </w:r>
      <w:proofErr w:type="spellStart"/>
      <w:r w:rsidRPr="00D947C1">
        <w:rPr>
          <w:rFonts w:ascii="Times New Roman" w:eastAsia="Times New Roman" w:hAnsi="Times New Roman" w:cs="Times New Roman"/>
          <w:kern w:val="0"/>
          <w14:ligatures w14:val="none"/>
          <w:i w:val="1"/>
        </w:rPr>
        <w:t xml:space="preserve">panoplia</w:t>
      </w:r>
      <w:proofErr w:type="spellEnd"/>
      <w:r w:rsidRPr="00D947C1">
        <w:rPr>
          <w:rFonts w:ascii="Times New Roman" w:eastAsia="Times New Roman" w:hAnsi="Times New Roman" w:cs="Times New Roman"/>
          <w:kern w:val="0"/>
          <w14:ligatures w14:val="none"/>
        </w:rPr>
        <w:t>, translated full armor, refers to a complete set of equipment associated with a soldier.</w:t>
      </w:r>
      <w:r>
        <w:t xml:space="preserve"> </w:t>
      </w:r>
      <w:r>
        <w:rPr>
          <w:rFonts w:ascii="Times New Roman" w:hAnsi="Times New Roman"/>
        </w:rPr>
        <w:t>The imagery would have been familiar within the Roman world, where soldiers and military equipment were visible expressions of imperial authority.</w:t>
      </w:r>
    </w:p>
    <w:p w14:paraId="5FDBAECE"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Nevertheless, the primary interpretive background is not limited to Roman military practice.</w:t>
      </w:r>
      <w:r>
        <w:t xml:space="preserve"> </w:t>
      </w:r>
      <w:r>
        <w:rPr>
          <w:rFonts w:ascii="Times New Roman" w:hAnsi="Times New Roman"/>
        </w:rPr>
        <w:t>Paul draws upon Old Testament imagery in which God Himself is portrayed as a warrior who acts in righteousness and salvation.</w:t>
      </w:r>
    </w:p>
    <w:p w14:paraId="09CE0F33"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The Armor Belongs to God</w:t>
      </w:r>
    </w:p>
    <w:p w14:paraId="4129BC64" w14:textId="77777777" w:rsidR="00CE2A90" w:rsidRPr="00C82680" w:rsidRDefault="00000000" w:rsidP="00C82680">
      <w:pPr>
        <w:widowControl/>
        <w:spacing w:line="240" w:lineRule="auto"/>
        <w:rPr>
          <w:rFonts w:asciiTheme="majorBidi" w:hAnsiTheme="majorBidi" w:cstheme="majorBidi"/>
        </w:rPr>
      </w:pPr>
      <w:r w:rsidRPr="00C82680">
        <w:rPr>
          <w:rFonts w:asciiTheme="majorBidi" w:hAnsiTheme="majorBidi" w:cstheme="majorBidi"/>
        </w:rPr>
        <w:t>Although Roman military equipment may help modern readers visualize the imagery, Isaiah’s depiction of the Lord as the divine warrior is the more decisive interpretive background. It is unnecessary to force every element into a precise reconstruction of one standardized first-century soldier’s equipment.</w:t>
      </w:r>
    </w:p>
    <w:p w14:paraId="792D3040"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expression armor of God is important.</w:t>
      </w:r>
    </w:p>
    <w:p w14:paraId="55A104FB"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lastRenderedPageBreak/>
        <w:t>Paul does not present the armor as a collection of spiritual techniques invented by believers.</w:t>
      </w:r>
      <w:r>
        <w:t xml:space="preserve"> </w:t>
      </w:r>
      <w:r>
        <w:rPr>
          <w:rFonts w:ascii="Times New Roman" w:hAnsi="Times New Roman"/>
        </w:rPr>
        <w:t>The equipment is associated with God and reflects His own character and saving activity.</w:t>
      </w:r>
    </w:p>
    <w:p w14:paraId="1D48E33C"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This becomes particularly clear through the Old Testament background of the breastplate of righteousness and helmet of salvation.</w:t>
      </w:r>
      <w:r>
        <w:t xml:space="preserve"> </w:t>
      </w:r>
      <w:r>
        <w:rPr>
          <w:rFonts w:ascii="Times New Roman" w:hAnsi="Times New Roman"/>
        </w:rPr>
        <w:t>The armor imagery therefore emphasizes divine provision.</w:t>
      </w:r>
      <w:r>
        <w:t xml:space="preserve"> </w:t>
      </w:r>
      <w:r>
        <w:rPr>
          <w:rFonts w:ascii="Times New Roman" w:hAnsi="Times New Roman"/>
        </w:rPr>
        <w:t>Believers are called to stand firm through the resources God supplies.</w:t>
      </w:r>
    </w:p>
    <w:p w14:paraId="1042244E"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The Schemes of the Devil</w:t>
      </w:r>
    </w:p>
    <w:p w14:paraId="54777DF4"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 xml:space="preserve">The Greek noun </w:t>
      </w:r>
      <w:proofErr w:type="spellStart"/>
      <w:r w:rsidRPr="00C82680">
        <w:rPr>
          <w:rFonts w:ascii="Times New Roman" w:eastAsia="Times New Roman" w:hAnsi="Times New Roman" w:cs="Times New Roman"/>
          <w:i w:val="1"/>
          <w:iCs/>
          <w:kern w:val="0"/>
          <w14:ligatures w14:val="none"/>
        </w:rPr>
        <w:t xml:space="preserve">methodeia</w:t>
      </w:r>
      <w:proofErr w:type="spellEnd"/>
      <w:r w:rsidRPr="00D947C1">
        <w:rPr>
          <w:rFonts w:ascii="Times New Roman" w:eastAsia="Times New Roman" w:hAnsi="Times New Roman" w:cs="Times New Roman"/>
          <w:kern w:val="0"/>
          <w14:ligatures w14:val="none"/>
        </w:rPr>
        <w:t>, commonly translated schemes or strategies, suggests deliberate methods or deceptive practices.</w:t>
      </w:r>
    </w:p>
    <w:p w14:paraId="0727EDA2"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same word appears in Ephesians 4:14 in connection with the craftiness associated with doctrinal deception.</w:t>
      </w:r>
      <w:r>
        <w:t xml:space="preserve"> </w:t>
      </w:r>
      <w:r>
        <w:rPr>
          <w:rFonts w:ascii="Times New Roman" w:hAnsi="Times New Roman"/>
        </w:rPr>
        <w:t>This relationship is significant.</w:t>
      </w:r>
      <w:r>
        <w:t xml:space="preserve"> </w:t>
      </w:r>
      <w:r>
        <w:rPr>
          <w:rFonts w:ascii="Times New Roman" w:hAnsi="Times New Roman"/>
        </w:rPr>
        <w:t>Paul has already identified false teaching, instability, and deception as threats to the church's maturity.</w:t>
      </w:r>
    </w:p>
    <w:p w14:paraId="21D41A39"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spiritual warfare passage should therefore be read in continuity with the ethical and doctrinal instruction of the preceding chapters.</w:t>
      </w:r>
      <w:r>
        <w:t xml:space="preserve"> </w:t>
      </w:r>
      <w:r>
        <w:rPr>
          <w:rFonts w:ascii="Times New Roman" w:hAnsi="Times New Roman"/>
        </w:rPr>
        <w:t>The devil's schemes are not presented merely as spectacular supernatural manifestations.</w:t>
      </w:r>
      <w:r>
        <w:t xml:space="preserve"> </w:t>
      </w:r>
      <w:r>
        <w:rPr>
          <w:rFonts w:ascii="Times New Roman" w:hAnsi="Times New Roman"/>
        </w:rPr>
        <w:t>They include forms of deception and opposition that threaten the believer's faithfulness to Christ.</w:t>
      </w:r>
    </w:p>
    <w:p w14:paraId="60FEC34A"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Standing Rather Than Speculating</w:t>
      </w:r>
    </w:p>
    <w:p w14:paraId="2896CBC5"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Paul's primary command is to stand.</w:t>
      </w:r>
      <w:r>
        <w:t xml:space="preserve"> </w:t>
      </w:r>
      <w:r>
        <w:rPr>
          <w:rFonts w:ascii="Times New Roman" w:hAnsi="Times New Roman"/>
        </w:rPr>
        <w:t>The emphasis concerns steadfastness in the face of opposition.</w:t>
      </w:r>
    </w:p>
    <w:p w14:paraId="3C140EE5"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He does not instruct believers to develop elaborate classifications of demonic beings or to investigate hidden spiritual hierarchies.</w:t>
      </w:r>
      <w:r>
        <w:t xml:space="preserve"> </w:t>
      </w:r>
      <w:r>
        <w:rPr>
          <w:rFonts w:ascii="Times New Roman" w:hAnsi="Times New Roman"/>
        </w:rPr>
        <w:t>His concern is that they remain established in the truth and strength of the Lord.</w:t>
      </w:r>
    </w:p>
    <w:p w14:paraId="688C4839"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distinction is important because speculative approaches to spiritual warfare can divert attention away from the actual responsibilities Paul identifies.</w:t>
      </w:r>
      <w:r>
        <w:t xml:space="preserve"> </w:t>
      </w:r>
      <w:r>
        <w:rPr>
          <w:rFonts w:ascii="Times New Roman" w:hAnsi="Times New Roman"/>
        </w:rPr>
        <w:t>The believer's task is to stand firm through truth, righteousness, faith, salvation, the gospel, Scripture, and prayer.</w:t>
      </w:r>
    </w:p>
    <w:p w14:paraId="68BB9529" w14:textId="77777777" w:rsidR="00D947C1" w:rsidRPr="00D947C1" w:rsidRDefault="00D947C1" w:rsidP="00D947C1">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947C1">
        <w:rPr>
          <w:rFonts w:ascii="Times New Roman" w:eastAsia="Times New Roman" w:hAnsi="Times New Roman" w:cs="Times New Roman"/>
          <w:b/>
          <w:bCs/>
          <w:kern w:val="0"/>
          <w:sz w:val="36"/>
          <w:szCs w:val="36"/>
          <w14:ligatures w14:val="none"/>
        </w:rPr>
        <w:t>9. The Nature of the Spiritual Conflict — Ephesians 6:12</w:t>
      </w:r>
    </w:p>
    <w:p w14:paraId="7F5639A8"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explains that the Christian struggle is not ultimately not ultimately against human opponents but against spiritual powers associated with evil.</w:t>
      </w:r>
    </w:p>
    <w:p w14:paraId="29EED439"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verse identifies rulers, authorities, cosmic powers associated with darkness, and spiritual forces of evil in the heavenly places.</w:t>
      </w:r>
      <w:r>
        <w:t xml:space="preserve"> </w:t>
      </w:r>
      <w:r>
        <w:rPr>
          <w:rFonts w:ascii="Times New Roman" w:hAnsi="Times New Roman"/>
        </w:rPr>
        <w:t>The language is substantial and must be interpreted within the worldview of the New Testament.</w:t>
      </w:r>
    </w:p>
    <w:p w14:paraId="4A5061A7"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Not Against Flesh and Blood</w:t>
      </w:r>
    </w:p>
    <w:p w14:paraId="08BF206F"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lastRenderedPageBreak/>
        <w:t>Paul's statement does not mean that human beings never oppose the gospel or participate in wrongdoing.</w:t>
      </w:r>
    </w:p>
    <w:p w14:paraId="274BF0DB"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Throughout the New Testament, human actions can involve deception, persecution, injustice, and hostility toward God's people.</w:t>
      </w:r>
      <w:r>
        <w:t xml:space="preserve"> </w:t>
      </w:r>
      <w:r>
        <w:rPr>
          <w:rFonts w:ascii="Times New Roman" w:hAnsi="Times New Roman"/>
        </w:rPr>
        <w:t>Rather, Paul emphasizes that the deepest conflict confronting the church extends beyond merely human opponents.</w:t>
      </w:r>
      <w:r>
        <w:t xml:space="preserve"> </w:t>
      </w:r>
      <w:r>
        <w:rPr>
          <w:rFonts w:ascii="Times New Roman" w:hAnsi="Times New Roman"/>
        </w:rPr>
        <w:t>The struggle is spiritual in nature.</w:t>
      </w:r>
      <w:r>
        <w:t xml:space="preserve"> </w:t>
      </w:r>
      <w:r>
        <w:rPr>
          <w:rFonts w:ascii="Times New Roman" w:hAnsi="Times New Roman"/>
        </w:rPr>
        <w:t>This distinction has an important ethical implication.</w:t>
      </w:r>
    </w:p>
    <w:p w14:paraId="2763D3AF"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Human beings should not be treated as the ultimate enemy.</w:t>
      </w:r>
      <w:r>
        <w:t xml:space="preserve"> </w:t>
      </w:r>
      <w:r>
        <w:rPr>
          <w:rFonts w:ascii="Times New Roman" w:hAnsi="Times New Roman"/>
        </w:rPr>
        <w:t>The church's calling is to proclaim reconciliation through Christ, not to cultivate hatred toward those who disagree with or oppose the gospel.</w:t>
      </w:r>
    </w:p>
    <w:p w14:paraId="3BBC970C"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Rulers and Authorities</w:t>
      </w:r>
    </w:p>
    <w:p w14:paraId="4CFB8339"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 xml:space="preserve">The Greek terms </w:t>
      </w:r>
      <w:r w:rsidRPr="00C82680">
        <w:rPr>
          <w:rFonts w:ascii="Times New Roman" w:eastAsia="Times New Roman" w:hAnsi="Times New Roman" w:cs="Times New Roman"/>
          <w:i/>
          <w:iCs/>
          <w:kern w:val="0"/>
          <w14:ligatures w14:val="none"/>
        </w:rPr>
        <w:t>archai</w:t>
      </w:r>
      <w:r w:rsidRPr="00D947C1">
        <w:rPr>
          <w:rFonts w:ascii="Times New Roman" w:eastAsia="Times New Roman" w:hAnsi="Times New Roman" w:cs="Times New Roman"/>
          <w:kern w:val="0"/>
          <w14:ligatures w14:val="none"/>
        </w:rPr>
        <w:t xml:space="preserve"> and </w:t>
      </w:r>
      <w:proofErr w:type="spellStart"/>
      <w:r w:rsidRPr="00C82680">
        <w:rPr>
          <w:rFonts w:ascii="Times New Roman" w:eastAsia="Times New Roman" w:hAnsi="Times New Roman" w:cs="Times New Roman"/>
          <w:i/>
          <w:iCs/>
          <w:kern w:val="0"/>
          <w14:ligatures w14:val="none"/>
        </w:rPr>
        <w:t>exousiai</w:t>
      </w:r>
      <w:proofErr w:type="spellEnd"/>
      <w:r w:rsidRPr="00D947C1">
        <w:rPr>
          <w:rFonts w:ascii="Times New Roman" w:eastAsia="Times New Roman" w:hAnsi="Times New Roman" w:cs="Times New Roman"/>
          <w:kern w:val="0"/>
          <w14:ligatures w14:val="none"/>
        </w:rPr>
        <w:t>, commonly translated rulers and authorities, appear elsewhere in Ephesians.</w:t>
      </w:r>
      <w:r>
        <w:t xml:space="preserve"> </w:t>
      </w:r>
      <w:r>
        <w:rPr>
          <w:rFonts w:ascii="Times New Roman" w:hAnsi="Times New Roman"/>
        </w:rPr>
        <w:t>In chapter 1, Christ is exalted above every rule and authority.</w:t>
      </w:r>
    </w:p>
    <w:p w14:paraId="67E5EFB5"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In chapter 3, God's wisdom is disclosed by means of the church to rulers and spiritual authorities in the heavenly realm.</w:t>
      </w:r>
      <w:r>
        <w:t xml:space="preserve"> </w:t>
      </w:r>
      <w:r>
        <w:rPr>
          <w:rFonts w:ascii="Times New Roman" w:hAnsi="Times New Roman"/>
        </w:rPr>
        <w:t>The precise relationship between these terms and different categories of spiritual beings has been debated.</w:t>
      </w:r>
    </w:p>
    <w:p w14:paraId="7B29CFF6"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Some scholars emphasize personal supernatural powers, while others examine the relationship between spiritual powers and the structures of human society.</w:t>
      </w:r>
      <w:r>
        <w:t xml:space="preserve"> </w:t>
      </w:r>
      <w:r>
        <w:rPr>
          <w:rFonts w:ascii="Times New Roman" w:hAnsi="Times New Roman"/>
        </w:rPr>
        <w:t>Within Ephesians 6, the reference to spiritual forces of evil strongly supports the presence of a supernatural dimension.</w:t>
      </w:r>
    </w:p>
    <w:p w14:paraId="0E1C0F13"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Nevertheless, Paul does not provide a detailed taxonomy of demonic ranks.</w:t>
      </w:r>
      <w:r>
        <w:t xml:space="preserve"> </w:t>
      </w:r>
      <w:r>
        <w:rPr>
          <w:rFonts w:ascii="Times New Roman" w:hAnsi="Times New Roman"/>
        </w:rPr>
        <w:t>The interpreter should therefore avoid assigning specific names, territories, or functions to these powers without adequate biblical evidence.</w:t>
      </w:r>
    </w:p>
    <w:p w14:paraId="657B055F"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The Heavenly Places</w:t>
      </w:r>
    </w:p>
    <w:p w14:paraId="3B89F391"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expression concerning the heavenly places has appeared repeatedly throughout Ephesians.</w:t>
      </w:r>
      <w:r>
        <w:t xml:space="preserve"> </w:t>
      </w:r>
      <w:r>
        <w:rPr>
          <w:rFonts w:ascii="Times New Roman" w:hAnsi="Times New Roman"/>
        </w:rPr>
        <w:t>In chapter 1, believers receive spiritual blessings in the heavenly places, and Christ is seated there above all powers.</w:t>
      </w:r>
    </w:p>
    <w:p w14:paraId="3651C44A"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In chapter 2, believers are described as seated with Christ in the heavenly realm. In</w:t>
      </w:r>
      <w:r>
        <w:rPr>
          <w:rFonts w:ascii="Times New Roman" w:hAnsi="Times New Roman"/>
        </w:rPr>
        <w:t xml:space="preserve"> chapter 3, God's wisdom is made known to rulers and spiritual authorities in the heavenly realm.</w:t>
      </w:r>
      <w:r>
        <w:t xml:space="preserve"> </w:t>
      </w:r>
      <w:r>
        <w:rPr>
          <w:rFonts w:ascii="Times New Roman" w:hAnsi="Times New Roman"/>
        </w:rPr>
        <w:t>In chapter 6, the same broader realm is associated with spiritual conflict.</w:t>
      </w:r>
    </w:p>
    <w:p w14:paraId="79E410B6"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expression therefore does not refer exclusively to the final dwelling place of redeemed humanity.</w:t>
      </w:r>
      <w:r>
        <w:t xml:space="preserve"> </w:t>
      </w:r>
      <w:r>
        <w:rPr>
          <w:rFonts w:ascii="Times New Roman" w:hAnsi="Times New Roman"/>
        </w:rPr>
        <w:t>Within Ephesians, it describes a spiritual dimension in which Christ's supremacy, the believer's participation in Him, and the opposition of evil powers are presented.</w:t>
      </w:r>
    </w:p>
    <w:p w14:paraId="3D622169"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Paul's central concern remains the supremacy of Christ.</w:t>
      </w:r>
      <w:r>
        <w:t xml:space="preserve"> </w:t>
      </w:r>
      <w:r>
        <w:rPr>
          <w:rFonts w:ascii="Times New Roman" w:hAnsi="Times New Roman"/>
        </w:rPr>
        <w:t>The powers confronting believers do not occupy a position equal to Him.</w:t>
      </w:r>
      <w:r>
        <w:t xml:space="preserve"> </w:t>
      </w:r>
      <w:r>
        <w:rPr>
          <w:rFonts w:ascii="Times New Roman" w:hAnsi="Times New Roman"/>
        </w:rPr>
        <w:t>They exist within the created order over which the exalted Lord reigns.</w:t>
      </w:r>
    </w:p>
    <w:p w14:paraId="78A88664" w14:textId="77777777" w:rsidR="00D947C1" w:rsidRPr="00D947C1" w:rsidRDefault="00D947C1" w:rsidP="00D947C1">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947C1">
        <w:rPr>
          <w:rFonts w:ascii="Times New Roman" w:eastAsia="Times New Roman" w:hAnsi="Times New Roman" w:cs="Times New Roman"/>
          <w:b/>
          <w:bCs/>
          <w:kern w:val="0"/>
          <w:sz w:val="36"/>
          <w:szCs w:val="36"/>
          <w14:ligatures w14:val="none"/>
        </w:rPr>
        <w:lastRenderedPageBreak/>
        <w:t>10. Standing Firm in the Evil Day — Ephesians 6:13</w:t>
      </w:r>
    </w:p>
    <w:p w14:paraId="7438B4F1"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repeats his instruction to rely upon the full protection God supplies so that believers may withstand opposition when evil comes and remain standing.</w:t>
      </w:r>
      <w:r>
        <w:t xml:space="preserve"> </w:t>
      </w:r>
      <w:r>
        <w:rPr>
          <w:rFonts w:ascii="Times New Roman" w:hAnsi="Times New Roman"/>
        </w:rPr>
        <w:t>The repetition reinforces the central purpose of the passage.</w:t>
      </w:r>
      <w:r>
        <w:t xml:space="preserve"> </w:t>
      </w:r>
      <w:r>
        <w:rPr>
          <w:rFonts w:ascii="Times New Roman" w:hAnsi="Times New Roman"/>
        </w:rPr>
        <w:t>The armor is given for steadfastness.</w:t>
      </w:r>
    </w:p>
    <w:p w14:paraId="3E828341" w14:textId="77777777" w:rsidR="00D947C1" w:rsidRPr="00D947C1" w:rsidRDefault="00D947C1" w:rsidP="00D947C1">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The Meaning of the Evil Day</w:t>
      </w:r>
    </w:p>
    <w:p w14:paraId="2FF21846"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expression evil day has been interpreted in several ways.</w:t>
      </w:r>
    </w:p>
    <w:p w14:paraId="759A1017"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Some understand it as a reference to a particular period of intensified spiritual conflict, while others interpret it more generally as the circumstances in which evil opposition becomes especially evident.</w:t>
      </w:r>
    </w:p>
    <w:p w14:paraId="32683A51"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broader context supports the importance of readiness for spiritual opposition without requiring the identification of one specific future event.</w:t>
      </w:r>
      <w:r>
        <w:t xml:space="preserve"> </w:t>
      </w:r>
      <w:r>
        <w:rPr>
          <w:rFonts w:ascii="Times New Roman" w:hAnsi="Times New Roman"/>
        </w:rPr>
        <w:t>Paul's readers were already living within an age characterized by conflict between the purposes of God and the forces of evil.</w:t>
      </w:r>
      <w:r>
        <w:t xml:space="preserve"> </w:t>
      </w:r>
      <w:r>
        <w:rPr>
          <w:rFonts w:ascii="Times New Roman" w:hAnsi="Times New Roman"/>
        </w:rPr>
        <w:t>The instruction therefore possessed immediate relevance.</w:t>
      </w:r>
    </w:p>
    <w:p w14:paraId="639207EC"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The Repeated Command to Stand</w:t>
      </w:r>
    </w:p>
    <w:p w14:paraId="7446C20C"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Paul's repeated use of standing language emphasizes perseverance.</w:t>
      </w:r>
      <w:r>
        <w:t xml:space="preserve"> </w:t>
      </w:r>
      <w:r>
        <w:rPr>
          <w:rFonts w:ascii="Times New Roman" w:hAnsi="Times New Roman"/>
        </w:rPr>
        <w:t>The believer is not portrayed as seeking an independent victory through personal strength.</w:t>
      </w:r>
      <w:r>
        <w:t xml:space="preserve"> </w:t>
      </w:r>
      <w:r>
        <w:rPr>
          <w:rFonts w:ascii="Times New Roman" w:hAnsi="Times New Roman"/>
        </w:rPr>
        <w:t>Christ's supremacy has already been established.</w:t>
      </w:r>
    </w:p>
    <w:p w14:paraId="598F33FA"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responsibility of the church is to remain faithful in the face of opposition.</w:t>
      </w:r>
      <w:r>
        <w:t xml:space="preserve"> </w:t>
      </w:r>
      <w:r>
        <w:rPr>
          <w:rFonts w:ascii="Times New Roman" w:hAnsi="Times New Roman"/>
        </w:rPr>
        <w:t>This includes resistance to deception, moral compromise, discouragement, and conduct inconsistent with the gospel.</w:t>
      </w:r>
      <w:r>
        <w:t xml:space="preserve"> </w:t>
      </w:r>
      <w:r>
        <w:rPr>
          <w:rFonts w:ascii="Times New Roman" w:hAnsi="Times New Roman"/>
        </w:rPr>
        <w:t>The armor of God equips believers for that responsibility.</w:t>
      </w:r>
    </w:p>
    <w:p w14:paraId="65C9F421" w14:textId="77777777" w:rsidR="00D947C1" w:rsidRPr="00D947C1" w:rsidRDefault="00D947C1" w:rsidP="00D947C1">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947C1">
        <w:rPr>
          <w:rFonts w:ascii="Times New Roman" w:eastAsia="Times New Roman" w:hAnsi="Times New Roman" w:cs="Times New Roman"/>
          <w:b/>
          <w:bCs/>
          <w:kern w:val="0"/>
          <w:sz w:val="36"/>
          <w:szCs w:val="36"/>
          <w14:ligatures w14:val="none"/>
        </w:rPr>
        <w:t>11. The Belt of Truth — Ephesians 6:14</w:t>
      </w:r>
    </w:p>
    <w:p w14:paraId="0FA78EED"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begins the description of the armor by referring to truth as the belt associated with the believer's readiness.</w:t>
      </w:r>
      <w:r>
        <w:t xml:space="preserve"> </w:t>
      </w:r>
      <w:r>
        <w:rPr>
          <w:rFonts w:ascii="Times New Roman" w:hAnsi="Times New Roman"/>
        </w:rPr>
        <w:t>The image draws upon the equipment of a soldier, for whom fastening the belt or girding the waist could be associated with preparation for action.</w:t>
      </w:r>
    </w:p>
    <w:p w14:paraId="2A22D405"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Truth as Spiritual Readiness</w:t>
      </w:r>
    </w:p>
    <w:p w14:paraId="152C86F5"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 xml:space="preserve">The Greek noun </w:t>
      </w:r>
      <w:proofErr w:type="spellStart"/>
      <w:r w:rsidRPr="0052110E">
        <w:rPr>
          <w:rFonts w:ascii="Times New Roman" w:eastAsia="Times New Roman" w:hAnsi="Times New Roman" w:cs="Times New Roman"/>
          <w:i w:val="1"/>
          <w:iCs/>
          <w:kern w:val="0"/>
          <w14:ligatures w14:val="none"/>
        </w:rPr>
        <w:t xml:space="preserve">alētheia</w:t>
      </w:r>
      <w:proofErr w:type="spellEnd"/>
      <w:r w:rsidRPr="00D947C1">
        <w:rPr>
          <w:rFonts w:ascii="Times New Roman" w:eastAsia="Times New Roman" w:hAnsi="Times New Roman" w:cs="Times New Roman"/>
          <w:kern w:val="0"/>
          <w14:ligatures w14:val="none"/>
        </w:rPr>
        <w:t>, translated truth, has already appeared repeatedly in Ephesians.</w:t>
      </w:r>
      <w:r>
        <w:t xml:space="preserve"> </w:t>
      </w:r>
      <w:r>
        <w:rPr>
          <w:rFonts w:ascii="Times New Roman" w:hAnsi="Times New Roman"/>
        </w:rPr>
        <w:t>In chapter 1, Paul associated the gospel with the word of truth.</w:t>
      </w:r>
    </w:p>
    <w:p w14:paraId="68420EE3"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 xml:space="preserve">In chapter 4, he emphasized truth in Jesus, the new </w:t>
      </w:r>
      <w:proofErr w:type="spellStart"/>
      <w:r w:rsidRPr="00D947C1">
        <w:rPr>
          <w:rFonts w:ascii="Times New Roman" w:eastAsia="Times New Roman" w:hAnsi="Times New Roman" w:cs="Times New Roman"/>
          <w:kern w:val="0"/>
          <w14:ligatures w14:val="none"/>
        </w:rPr>
        <w:t>self formed</w:t>
      </w:r>
      <w:proofErr w:type="spellEnd"/>
      <w:r w:rsidRPr="00D947C1">
        <w:rPr>
          <w:rFonts w:ascii="Times New Roman" w:eastAsia="Times New Roman" w:hAnsi="Times New Roman" w:cs="Times New Roman"/>
          <w:kern w:val="0"/>
          <w14:ligatures w14:val="none"/>
        </w:rPr>
        <w:t xml:space="preserve"> for righteousness and genuine holiness, and the responsibility to speak truthfully.</w:t>
      </w:r>
      <w:r>
        <w:t xml:space="preserve"> </w:t>
      </w:r>
      <w:r>
        <w:rPr>
          <w:rFonts w:ascii="Times New Roman" w:hAnsi="Times New Roman"/>
        </w:rPr>
        <w:t>The belt of truth should therefore be understood within this broader theological context.</w:t>
      </w:r>
    </w:p>
    <w:p w14:paraId="494208E9"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lastRenderedPageBreak/>
        <w:t>Truth includes the reality revealed through the gospel and the integrity appropriate to those who belong to Christ.</w:t>
      </w:r>
      <w:r>
        <w:t xml:space="preserve"> </w:t>
      </w:r>
      <w:r>
        <w:rPr>
          <w:rFonts w:ascii="Times New Roman" w:hAnsi="Times New Roman"/>
        </w:rPr>
        <w:t>The believer must be grounded in what God has revealed and committed to living truthfully.</w:t>
      </w:r>
    </w:p>
    <w:p w14:paraId="055CA272"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The Old Testament Background</w:t>
      </w:r>
    </w:p>
    <w:p w14:paraId="4DD0B40C"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Isaiah 11:5 describes righteousness and faithfulness through imagery associated with a belt.</w:t>
      </w:r>
    </w:p>
    <w:p w14:paraId="5A9818E2"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passage concerns the righteous ruler associated with the line of Jesse.</w:t>
      </w:r>
      <w:r>
        <w:t xml:space="preserve"> </w:t>
      </w:r>
      <w:r>
        <w:rPr>
          <w:rFonts w:ascii="Times New Roman" w:hAnsi="Times New Roman"/>
        </w:rPr>
        <w:t>This background suggests that Paul's armor imagery is not merely an imaginative comparison with Roman military equipment.</w:t>
      </w:r>
    </w:p>
    <w:p w14:paraId="17FF7EDB"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It draws upon prophetic descriptions of the righteous character and saving activity of God's appointed ruler.</w:t>
      </w:r>
      <w:r>
        <w:t xml:space="preserve"> </w:t>
      </w:r>
      <w:r>
        <w:rPr>
          <w:rFonts w:ascii="Times New Roman" w:hAnsi="Times New Roman"/>
        </w:rPr>
        <w:t>The Christian's readiness is therefore connected with the truth and faithfulness revealed through God's redemptive purpose.</w:t>
      </w:r>
    </w:p>
    <w:p w14:paraId="3FB2487D" w14:textId="77777777" w:rsidR="00D947C1" w:rsidRPr="00D947C1" w:rsidRDefault="00D947C1" w:rsidP="00D947C1">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947C1">
        <w:rPr>
          <w:rFonts w:ascii="Times New Roman" w:eastAsia="Times New Roman" w:hAnsi="Times New Roman" w:cs="Times New Roman"/>
          <w:b/>
          <w:bCs/>
          <w:kern w:val="0"/>
          <w:sz w:val="36"/>
          <w:szCs w:val="36"/>
          <w14:ligatures w14:val="none"/>
        </w:rPr>
        <w:t>12. The Breastplate of Righteousness — Ephesians 6:14</w:t>
      </w:r>
    </w:p>
    <w:p w14:paraId="3593AE57"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next identifies righteousness as the breastplate.</w:t>
      </w:r>
      <w:r>
        <w:t xml:space="preserve"> </w:t>
      </w:r>
      <w:r>
        <w:rPr>
          <w:rFonts w:ascii="Times New Roman" w:hAnsi="Times New Roman"/>
        </w:rPr>
        <w:t>The breastplate protected the torso of a soldier and therefore provides an appropriate image for spiritual protection.</w:t>
      </w:r>
    </w:p>
    <w:p w14:paraId="7D940BA7"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The Meaning of Righteousness</w:t>
      </w:r>
    </w:p>
    <w:p w14:paraId="339013E2"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 xml:space="preserve">The Greek noun </w:t>
      </w:r>
      <w:proofErr w:type="spellStart"/>
      <w:r w:rsidRPr="0052110E">
        <w:rPr>
          <w:rFonts w:ascii="Times New Roman" w:eastAsia="Times New Roman" w:hAnsi="Times New Roman" w:cs="Times New Roman"/>
          <w:i w:val="1"/>
          <w:iCs/>
          <w:kern w:val="0"/>
          <w14:ligatures w14:val="none"/>
        </w:rPr>
        <w:t xml:space="preserve">dikaiosynē</w:t>
      </w:r>
      <w:proofErr w:type="spellEnd"/>
      <w:r w:rsidRPr="00D947C1">
        <w:rPr>
          <w:rFonts w:ascii="Times New Roman" w:eastAsia="Times New Roman" w:hAnsi="Times New Roman" w:cs="Times New Roman"/>
          <w:kern w:val="0"/>
          <w14:ligatures w14:val="none"/>
        </w:rPr>
        <w:t>, translated righteousness, has a broad range of meaning within Paul's writings.</w:t>
      </w:r>
    </w:p>
    <w:p w14:paraId="395795A6"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Depending upon context, it can refer to right standing before God, the righteousness established through Christ, or conduct consistent with God's moral character.</w:t>
      </w:r>
      <w:r>
        <w:t xml:space="preserve"> </w:t>
      </w:r>
      <w:r>
        <w:rPr>
          <w:rFonts w:ascii="Times New Roman" w:hAnsi="Times New Roman"/>
        </w:rPr>
        <w:t>Within Ephesians 6, the ethical emphasis of the preceding chapters is especially relevant.</w:t>
      </w:r>
    </w:p>
    <w:p w14:paraId="7014E542"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has already instructed believers to embrace their new identity, which is intended to produce righteousness and genuine holiness.</w:t>
      </w:r>
      <w:r>
        <w:t xml:space="preserve"> </w:t>
      </w:r>
      <w:r>
        <w:rPr>
          <w:rFonts w:ascii="Times New Roman" w:hAnsi="Times New Roman"/>
        </w:rPr>
        <w:t>The breastplate therefore naturally includes the righteous conduct appropriate to those who belong to Christ.</w:t>
      </w:r>
    </w:p>
    <w:p w14:paraId="6CABFAA7"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Nevertheless, this conduct cannot be separated from the saving work of God.</w:t>
      </w:r>
      <w:r>
        <w:t xml:space="preserve"> </w:t>
      </w:r>
      <w:r>
        <w:rPr>
          <w:rFonts w:ascii="Times New Roman" w:hAnsi="Times New Roman"/>
        </w:rPr>
        <w:t>The believer's standing and transformation originate in divine grace.</w:t>
      </w:r>
    </w:p>
    <w:p w14:paraId="1CBBC53E"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Isaiah's Divine Warrior</w:t>
      </w:r>
    </w:p>
    <w:p w14:paraId="6A8A96A4"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Isaiah 59:17 portrays the Lord putting on righteousness as a breastplate and salvation as a helmet.</w:t>
      </w:r>
      <w:r>
        <w:t xml:space="preserve"> </w:t>
      </w:r>
      <w:r>
        <w:rPr>
          <w:rFonts w:ascii="Times New Roman" w:hAnsi="Times New Roman"/>
        </w:rPr>
        <w:t>This passage is particularly important for understanding Paul's imagery.</w:t>
      </w:r>
    </w:p>
    <w:p w14:paraId="61C1F77B"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In Isaiah, the Lord acts as the divine warrior who brings justice and salvation when human righteousness is absent.</w:t>
      </w:r>
      <w:r>
        <w:t xml:space="preserve"> </w:t>
      </w:r>
      <w:r>
        <w:rPr>
          <w:rFonts w:ascii="Times New Roman" w:hAnsi="Times New Roman"/>
        </w:rPr>
        <w:t>Paul's use of similar imagery suggests that believers are equipped through resources associated with God's own saving action.</w:t>
      </w:r>
    </w:p>
    <w:p w14:paraId="694004B8"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lastRenderedPageBreak/>
        <w:t>The righteousness that protects the believer is therefore not independent moral achievement.</w:t>
      </w:r>
      <w:r>
        <w:t xml:space="preserve"> </w:t>
      </w:r>
      <w:r>
        <w:rPr>
          <w:rFonts w:ascii="Times New Roman" w:hAnsi="Times New Roman"/>
        </w:rPr>
        <w:t>It belongs within the larger reality of God's redemptive work and the transformed conduct that flows from it.</w:t>
      </w:r>
    </w:p>
    <w:p w14:paraId="5801FB48" w14:textId="77777777" w:rsidR="00D947C1" w:rsidRPr="00D947C1" w:rsidRDefault="00D947C1" w:rsidP="00D947C1">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947C1">
        <w:rPr>
          <w:rFonts w:ascii="Times New Roman" w:eastAsia="Times New Roman" w:hAnsi="Times New Roman" w:cs="Times New Roman"/>
          <w:b/>
          <w:bCs/>
          <w:kern w:val="0"/>
          <w:sz w:val="36"/>
          <w:szCs w:val="36"/>
          <w14:ligatures w14:val="none"/>
        </w:rPr>
        <w:t>13. The Gospel of Peace as Footwear — Ephesians 6:15</w:t>
      </w:r>
    </w:p>
    <w:p w14:paraId="5F11DD55"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describes the believer's feet as equipped with the readiness associated with the gospel of peace.</w:t>
      </w:r>
      <w:r>
        <w:t xml:space="preserve"> </w:t>
      </w:r>
      <w:r>
        <w:rPr>
          <w:rFonts w:ascii="Times New Roman" w:hAnsi="Times New Roman"/>
        </w:rPr>
        <w:t>The imagery of footwear reflects the preparation necessary for stability and movement.</w:t>
      </w:r>
      <w:r>
        <w:t xml:space="preserve"> </w:t>
      </w:r>
      <w:r>
        <w:rPr>
          <w:rFonts w:ascii="Times New Roman" w:hAnsi="Times New Roman"/>
        </w:rPr>
        <w:t>The precise relationship between readiness, footwear, and the gospel has generated discussion.</w:t>
      </w:r>
    </w:p>
    <w:p w14:paraId="4B650076"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Some interpreters emphasize readiness to proclaim the gospel, while others stress the stability provided by the gospel.</w:t>
      </w:r>
      <w:r>
        <w:t xml:space="preserve"> </w:t>
      </w:r>
      <w:r>
        <w:rPr>
          <w:rFonts w:ascii="Times New Roman" w:hAnsi="Times New Roman"/>
        </w:rPr>
        <w:t>Both themes possess biblical support, although the immediate context of standing firm gives particular weight to steadfastness.</w:t>
      </w:r>
    </w:p>
    <w:p w14:paraId="7CCF8EFF" w14:textId="77777777" w:rsidR="00D947C1" w:rsidRPr="00D947C1" w:rsidRDefault="00D947C1" w:rsidP="00D947C1">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The Gospel of Peace</w:t>
      </w:r>
    </w:p>
    <w:p w14:paraId="41ADCE90"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expression gospel of peace recalls the central message of Ephesians 2.</w:t>
      </w:r>
    </w:p>
    <w:p w14:paraId="43DA42F4"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Christ has established peace through His cross, reconciling Jews and Gentiles into one body and granting them common access to the Father.</w:t>
      </w:r>
      <w:r>
        <w:t xml:space="preserve"> </w:t>
      </w:r>
      <w:r>
        <w:rPr>
          <w:rFonts w:ascii="Times New Roman" w:hAnsi="Times New Roman"/>
        </w:rPr>
        <w:t>The gospel therefore announces reconciliation with God and the formation of a reconciled people.</w:t>
      </w:r>
    </w:p>
    <w:p w14:paraId="27475FE9"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presence of peace within the armor imagery is significant.</w:t>
      </w:r>
      <w:r>
        <w:t xml:space="preserve"> </w:t>
      </w:r>
      <w:r>
        <w:rPr>
          <w:rFonts w:ascii="Times New Roman" w:hAnsi="Times New Roman"/>
        </w:rPr>
        <w:t>The church's spiritual warfare is not characterized by the pursuit of hostility against human beings.</w:t>
      </w:r>
      <w:r>
        <w:t xml:space="preserve"> </w:t>
      </w:r>
      <w:r>
        <w:rPr>
          <w:rFonts w:ascii="Times New Roman" w:hAnsi="Times New Roman"/>
        </w:rPr>
        <w:t>Its foundation is the gospel through which Christ has established peace.</w:t>
      </w:r>
    </w:p>
    <w:p w14:paraId="78373C3E"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Isaiah's Messenger of Good News</w:t>
      </w:r>
    </w:p>
    <w:p w14:paraId="7A0F051D"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Isaiah 52:7 describes the beauty of the feet of the messenger who announces good news, peace, and salvation.</w:t>
      </w:r>
    </w:p>
    <w:p w14:paraId="2D442DA3"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Paul's language in Ephesians 6 may reflect this prophetic background.</w:t>
      </w:r>
      <w:r>
        <w:t xml:space="preserve"> </w:t>
      </w:r>
      <w:r>
        <w:rPr>
          <w:rFonts w:ascii="Times New Roman" w:hAnsi="Times New Roman"/>
        </w:rPr>
        <w:t>The connection is especially appropriate because the gospel announces the saving reign of God.</w:t>
      </w:r>
      <w:r>
        <w:t xml:space="preserve"> </w:t>
      </w:r>
      <w:r>
        <w:rPr>
          <w:rFonts w:ascii="Times New Roman" w:hAnsi="Times New Roman"/>
        </w:rPr>
        <w:t>The believer's readiness is therefore grounded in the message of Christ's victory and reconciliation.</w:t>
      </w:r>
    </w:p>
    <w:p w14:paraId="2B9782AF" w14:textId="77777777" w:rsidR="00D947C1" w:rsidRPr="00D947C1" w:rsidRDefault="00D947C1" w:rsidP="00D947C1">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Stability and Witness</w:t>
      </w:r>
    </w:p>
    <w:p w14:paraId="6E7D3D73"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gospel provides the foundation upon which believers stand.</w:t>
      </w:r>
    </w:p>
    <w:p w14:paraId="55AB68BA"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At the same time, those established in the gospel are prepared to communicate its message.</w:t>
      </w:r>
      <w:r>
        <w:t xml:space="preserve"> </w:t>
      </w:r>
      <w:r>
        <w:rPr>
          <w:rFonts w:ascii="Times New Roman" w:hAnsi="Times New Roman"/>
        </w:rPr>
        <w:t>The church's steadfastness and mission belong together.</w:t>
      </w:r>
      <w:r>
        <w:t xml:space="preserve"> </w:t>
      </w:r>
      <w:r>
        <w:rPr>
          <w:rFonts w:ascii="Times New Roman" w:hAnsi="Times New Roman"/>
        </w:rPr>
        <w:t>Believers are called to remain grounded in the peace established through Christ while bearing witness to that peace within the world.</w:t>
      </w:r>
    </w:p>
    <w:p w14:paraId="2BDD7C77" w14:textId="77777777" w:rsidR="00D947C1" w:rsidRPr="00D947C1" w:rsidRDefault="00D947C1" w:rsidP="00D947C1">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947C1">
        <w:rPr>
          <w:rFonts w:ascii="Times New Roman" w:eastAsia="Times New Roman" w:hAnsi="Times New Roman" w:cs="Times New Roman"/>
          <w:b/>
          <w:bCs/>
          <w:kern w:val="0"/>
          <w:sz w:val="36"/>
          <w:szCs w:val="36"/>
          <w14:ligatures w14:val="none"/>
        </w:rPr>
        <w:t>14. The Shield of Faith — Ephesians 6:16</w:t>
      </w:r>
    </w:p>
    <w:p w14:paraId="6AFCB359"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lastRenderedPageBreak/>
        <w:t>Paul instructs believers to take raise faith as a protective shield, through which they may extinguish the flaming arrows of the evil one.</w:t>
      </w:r>
      <w:r>
        <w:t xml:space="preserve"> </w:t>
      </w:r>
      <w:r>
        <w:rPr>
          <w:rFonts w:ascii="Times New Roman" w:hAnsi="Times New Roman"/>
        </w:rPr>
        <w:t>The imagery reflects a large defensive shield capable of providing substantial protection.</w:t>
      </w:r>
    </w:p>
    <w:p w14:paraId="7B796087"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The Meaning of Faith</w:t>
      </w:r>
    </w:p>
    <w:p w14:paraId="7A791D57"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 xml:space="preserve">The Greek noun </w:t>
      </w:r>
      <w:proofErr w:type="spellStart"/>
      <w:r w:rsidRPr="0052110E">
        <w:rPr>
          <w:rFonts w:ascii="Times New Roman" w:eastAsia="Times New Roman" w:hAnsi="Times New Roman" w:cs="Times New Roman"/>
          <w:i w:val="1"/>
          <w:iCs/>
          <w:kern w:val="0"/>
          <w14:ligatures w14:val="none"/>
        </w:rPr>
        <w:t xml:space="preserve">pistis</w:t>
      </w:r>
      <w:proofErr w:type="spellEnd"/>
      <w:r w:rsidRPr="00D947C1">
        <w:rPr>
          <w:rFonts w:ascii="Times New Roman" w:eastAsia="Times New Roman" w:hAnsi="Times New Roman" w:cs="Times New Roman"/>
          <w:kern w:val="0"/>
          <w14:ligatures w14:val="none"/>
        </w:rPr>
        <w:t>, translated faith, can refer to trust, belief, faithfulness, or the content of Christian belief, depending upon context.</w:t>
      </w:r>
      <w:r>
        <w:t xml:space="preserve"> </w:t>
      </w:r>
      <w:r>
        <w:rPr>
          <w:rFonts w:ascii="Times New Roman" w:hAnsi="Times New Roman"/>
        </w:rPr>
        <w:t>Here, the emphasis upon the shield suggests reliance upon God and His promises.</w:t>
      </w:r>
      <w:r>
        <w:t xml:space="preserve"> </w:t>
      </w:r>
      <w:r>
        <w:rPr>
          <w:rFonts w:ascii="Times New Roman" w:hAnsi="Times New Roman"/>
        </w:rPr>
        <w:t>Faith is not presented as confidence in the believer's own spiritual strength.</w:t>
      </w:r>
    </w:p>
    <w:p w14:paraId="13678E04"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It is trust directed toward the Lord.</w:t>
      </w:r>
      <w:r>
        <w:t xml:space="preserve"> </w:t>
      </w:r>
      <w:r>
        <w:rPr>
          <w:rFonts w:ascii="Times New Roman" w:hAnsi="Times New Roman"/>
        </w:rPr>
        <w:t>This understanding is consistent with the broader theology of Ephesians, where salvation is received through faith and the believer's life is grounded in Christ.</w:t>
      </w:r>
    </w:p>
    <w:p w14:paraId="06BFE93A"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The Flaming Arrows</w:t>
      </w:r>
    </w:p>
    <w:p w14:paraId="0B630B46"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image of flaming arrows reflects a recognizable form of ancient warfare.</w:t>
      </w:r>
      <w:r>
        <w:t xml:space="preserve"> </w:t>
      </w:r>
      <w:r>
        <w:rPr>
          <w:rFonts w:ascii="Times New Roman" w:hAnsi="Times New Roman"/>
        </w:rPr>
        <w:t>Paul uses it metaphorically to describe the attacks associated with the evil one.</w:t>
      </w:r>
    </w:p>
    <w:p w14:paraId="71B42E8E"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passage does not specify that every arrow represents one particular temptation or spiritual experience.</w:t>
      </w:r>
      <w:r>
        <w:t xml:space="preserve"> </w:t>
      </w:r>
      <w:r>
        <w:rPr>
          <w:rFonts w:ascii="Times New Roman" w:hAnsi="Times New Roman"/>
        </w:rPr>
        <w:t>Attempts to assign an exhaustive list of meanings to the arrows may move beyond the evidence of the text.</w:t>
      </w:r>
    </w:p>
    <w:p w14:paraId="286AEB48"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Within the broader context, the attacks may include deception, temptation, accusation, fear, discouragement, and pressures that threaten faithfulness.</w:t>
      </w:r>
      <w:r>
        <w:t xml:space="preserve"> </w:t>
      </w:r>
      <w:r>
        <w:rPr>
          <w:rFonts w:ascii="Times New Roman" w:hAnsi="Times New Roman"/>
        </w:rPr>
        <w:t>The central point is that faith in God provides protection against such opposition.</w:t>
      </w:r>
    </w:p>
    <w:p w14:paraId="28D10000"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Faith and the Promises of God</w:t>
      </w:r>
    </w:p>
    <w:p w14:paraId="74F9C77B"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believer's confidence rests upon the character and saving work of God.</w:t>
      </w:r>
      <w:r>
        <w:t xml:space="preserve"> </w:t>
      </w:r>
      <w:r>
        <w:rPr>
          <w:rFonts w:ascii="Times New Roman" w:hAnsi="Times New Roman"/>
        </w:rPr>
        <w:t>Ephesians has already described the believer's redemption, adoption, inheritance, sealing by the Spirit, and participation in Christ's resurrection life.</w:t>
      </w:r>
      <w:r>
        <w:t xml:space="preserve"> </w:t>
      </w:r>
      <w:r>
        <w:rPr>
          <w:rFonts w:ascii="Times New Roman" w:hAnsi="Times New Roman"/>
        </w:rPr>
        <w:t>These truths provide the theological foundation for steadfast faith.</w:t>
      </w:r>
    </w:p>
    <w:p w14:paraId="2D669E77"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shield is therefore not a mystical object activated through a particular formula.</w:t>
      </w:r>
      <w:r>
        <w:t xml:space="preserve"> </w:t>
      </w:r>
      <w:r>
        <w:rPr>
          <w:rFonts w:ascii="Times New Roman" w:hAnsi="Times New Roman"/>
        </w:rPr>
        <w:t>It represents reliance upon the God whose grace and power Paul has described throughout the letter.</w:t>
      </w:r>
    </w:p>
    <w:p w14:paraId="54D9FA8B" w14:textId="77777777" w:rsidR="00D947C1" w:rsidRPr="00D947C1" w:rsidRDefault="00D947C1" w:rsidP="00D947C1">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947C1">
        <w:rPr>
          <w:rFonts w:ascii="Times New Roman" w:eastAsia="Times New Roman" w:hAnsi="Times New Roman" w:cs="Times New Roman"/>
          <w:b/>
          <w:bCs/>
          <w:kern w:val="0"/>
          <w:sz w:val="36"/>
          <w:szCs w:val="36"/>
          <w14:ligatures w14:val="none"/>
        </w:rPr>
        <w:t>15. The Helmet of Salvation — Ephesians 6:17</w:t>
      </w:r>
    </w:p>
    <w:p w14:paraId="496D92FE"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next identifies salvation as the helmet.</w:t>
      </w:r>
      <w:r>
        <w:t xml:space="preserve"> </w:t>
      </w:r>
      <w:r>
        <w:rPr>
          <w:rFonts w:ascii="Times New Roman" w:hAnsi="Times New Roman"/>
        </w:rPr>
        <w:t>The helmet protected the head of a soldier and therefore provides another image of divine protection.</w:t>
      </w:r>
    </w:p>
    <w:p w14:paraId="0BACF4B7"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Salvation as the Believer's Security</w:t>
      </w:r>
    </w:p>
    <w:p w14:paraId="0534CD2D"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lastRenderedPageBreak/>
        <w:t xml:space="preserve">The Greek noun </w:t>
      </w:r>
      <w:proofErr w:type="spellStart"/>
      <w:r w:rsidRPr="0052110E">
        <w:rPr>
          <w:rFonts w:ascii="Times New Roman" w:eastAsia="Times New Roman" w:hAnsi="Times New Roman" w:cs="Times New Roman"/>
          <w:i w:val="1"/>
          <w:iCs/>
          <w:kern w:val="0"/>
          <w14:ligatures w14:val="none"/>
        </w:rPr>
        <w:t xml:space="preserve">sōtērion</w:t>
      </w:r>
      <w:proofErr w:type="spellEnd"/>
      <w:r w:rsidRPr="00D947C1">
        <w:rPr>
          <w:rFonts w:ascii="Times New Roman" w:eastAsia="Times New Roman" w:hAnsi="Times New Roman" w:cs="Times New Roman"/>
          <w:kern w:val="0"/>
          <w14:ligatures w14:val="none"/>
        </w:rPr>
        <w:t>, used here in connection with salvation, directs attention toward God's saving work.</w:t>
      </w:r>
      <w:r>
        <w:t xml:space="preserve"> </w:t>
      </w:r>
      <w:r>
        <w:rPr>
          <w:rFonts w:ascii="Times New Roman" w:hAnsi="Times New Roman"/>
        </w:rPr>
        <w:t>The believer's confidence rests upon redemption accomplished through Christ.</w:t>
      </w:r>
      <w:r>
        <w:t xml:space="preserve"> </w:t>
      </w:r>
      <w:r>
        <w:rPr>
          <w:rFonts w:ascii="Times New Roman" w:hAnsi="Times New Roman"/>
        </w:rPr>
        <w:t>This includes the present reality of salvation and the future completion of God's redemptive purpose.</w:t>
      </w:r>
    </w:p>
    <w:p w14:paraId="55AFEFC5"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In Ephesians 1, Paul described the Holy Spirit as the pledge of the believer's inheritance until the final redemption.</w:t>
      </w:r>
      <w:r>
        <w:t xml:space="preserve"> </w:t>
      </w:r>
      <w:r>
        <w:rPr>
          <w:rFonts w:ascii="Times New Roman" w:hAnsi="Times New Roman"/>
        </w:rPr>
        <w:t>In chapter 2, he emphasized salvation by grace through faith.</w:t>
      </w:r>
      <w:r>
        <w:t xml:space="preserve"> </w:t>
      </w:r>
      <w:r>
        <w:rPr>
          <w:rFonts w:ascii="Times New Roman" w:hAnsi="Times New Roman"/>
        </w:rPr>
        <w:t>The helmet of salvation therefore connects the believer's steadfastness with the assurance provided through God's saving action.</w:t>
      </w:r>
    </w:p>
    <w:p w14:paraId="598E29CA"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The Old Testament Background</w:t>
      </w:r>
    </w:p>
    <w:p w14:paraId="3DE60053"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Isaiah 59:17 again provides a significant background.</w:t>
      </w:r>
      <w:r>
        <w:t xml:space="preserve"> </w:t>
      </w:r>
      <w:r>
        <w:rPr>
          <w:rFonts w:ascii="Times New Roman" w:hAnsi="Times New Roman"/>
        </w:rPr>
        <w:t>The Lord is portrayed as wearing a helmet of salvation.</w:t>
      </w:r>
    </w:p>
    <w:p w14:paraId="3BA7571B"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Paul's adoption of this imagery reinforces the principle that the believer's protection originates in God.</w:t>
      </w:r>
      <w:r>
        <w:t xml:space="preserve"> </w:t>
      </w:r>
      <w:r>
        <w:rPr>
          <w:rFonts w:ascii="Times New Roman" w:hAnsi="Times New Roman"/>
        </w:rPr>
        <w:t>The armor is not a collection of independent human virtues detached from divine grace.</w:t>
      </w:r>
      <w:r>
        <w:t xml:space="preserve"> </w:t>
      </w:r>
      <w:r>
        <w:rPr>
          <w:rFonts w:ascii="Times New Roman" w:hAnsi="Times New Roman"/>
        </w:rPr>
        <w:t>It reflects the resources supplied through the Lord's saving work.</w:t>
      </w:r>
    </w:p>
    <w:p w14:paraId="1DC57051"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Salvation and Spiritual Confidence</w:t>
      </w:r>
    </w:p>
    <w:p w14:paraId="3A728E2C"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assurance of salvation should not be confused with careless presumption.</w:t>
      </w:r>
      <w:r>
        <w:t xml:space="preserve"> </w:t>
      </w:r>
      <w:r>
        <w:rPr>
          <w:rFonts w:ascii="Times New Roman" w:hAnsi="Times New Roman"/>
        </w:rPr>
        <w:t>Paul has repeatedly called believers to holiness, wisdom, love, and steadfastness.</w:t>
      </w:r>
    </w:p>
    <w:p w14:paraId="57C4F10B"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Nevertheless, Christian perseverance is grounded in the saving faithfulness of God rather than in anxiety concerning the believer's ability to achieve redemption independently.</w:t>
      </w:r>
      <w:r>
        <w:t xml:space="preserve"> </w:t>
      </w:r>
      <w:r>
        <w:rPr>
          <w:rFonts w:ascii="Times New Roman" w:hAnsi="Times New Roman"/>
        </w:rPr>
        <w:t>The helmet of salvation directs attention toward the security and hope established through Christ.</w:t>
      </w:r>
    </w:p>
    <w:p w14:paraId="396022A4" w14:textId="77777777" w:rsidR="00D947C1" w:rsidRPr="00D947C1" w:rsidRDefault="00D947C1" w:rsidP="00D947C1">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947C1">
        <w:rPr>
          <w:rFonts w:ascii="Times New Roman" w:eastAsia="Times New Roman" w:hAnsi="Times New Roman" w:cs="Times New Roman"/>
          <w:b/>
          <w:bCs/>
          <w:kern w:val="0"/>
          <w:sz w:val="36"/>
          <w:szCs w:val="36"/>
          <w14:ligatures w14:val="none"/>
        </w:rPr>
        <w:t>16. The Sword of the Spirit: The Word of God — Ephesians 6:17</w:t>
      </w:r>
    </w:p>
    <w:p w14:paraId="381DB9C8"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concludes the description of the armor by identifying the Spirit’s sword as the Word of God.</w:t>
      </w:r>
    </w:p>
    <w:p w14:paraId="676CFD14"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Unlike the preceding pieces of equipment, the sword can be associated with both defense and active engagement.</w:t>
      </w:r>
      <w:r>
        <w:t xml:space="preserve"> </w:t>
      </w:r>
      <w:r>
        <w:rPr>
          <w:rFonts w:ascii="Times New Roman" w:hAnsi="Times New Roman"/>
        </w:rPr>
        <w:t>The imagery emphasizes the importance of divine revelation within the believer's spiritual conflict.</w:t>
      </w:r>
    </w:p>
    <w:p w14:paraId="5B35D6C9"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The Meaning of the Word of God</w:t>
      </w:r>
    </w:p>
    <w:p w14:paraId="3B7DB3C9"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 xml:space="preserve">Paul employs the Greek noun </w:t>
      </w:r>
      <w:proofErr w:type="spellStart"/>
      <w:r w:rsidRPr="00D947C1">
        <w:rPr>
          <w:rFonts w:ascii="Times New Roman" w:eastAsia="Times New Roman" w:hAnsi="Times New Roman" w:cs="Times New Roman"/>
          <w:kern w:val="0"/>
          <w14:ligatures w14:val="none"/>
          <w:i w:val="1"/>
        </w:rPr>
        <w:t xml:space="preserve">rhēma</w:t>
      </w:r>
      <w:proofErr w:type="spellEnd"/>
      <w:r w:rsidRPr="00D947C1">
        <w:rPr>
          <w:rFonts w:ascii="Times New Roman" w:eastAsia="Times New Roman" w:hAnsi="Times New Roman" w:cs="Times New Roman"/>
          <w:kern w:val="0"/>
          <w14:ligatures w14:val="none"/>
        </w:rPr>
        <w:t>, commonly translated word or utterance.</w:t>
      </w:r>
      <w:r>
        <w:t xml:space="preserve"> </w:t>
      </w:r>
      <w:r>
        <w:rPr>
          <w:rFonts w:ascii="Times New Roman" w:hAnsi="Times New Roman"/>
        </w:rPr>
        <w:t>The term can refer to a spoken statement, message, or expression.</w:t>
      </w:r>
    </w:p>
    <w:p w14:paraId="60670CE5"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 xml:space="preserve">Some popular interpretations distinguish </w:t>
      </w:r>
      <w:proofErr w:type="spellStart"/>
      <w:r w:rsidRPr="00D947C1">
        <w:rPr>
          <w:rFonts w:ascii="Times New Roman" w:eastAsia="Times New Roman" w:hAnsi="Times New Roman" w:cs="Times New Roman"/>
          <w:kern w:val="0"/>
          <w14:ligatures w14:val="none"/>
          <w:i w:val="1"/>
        </w:rPr>
        <w:t xml:space="preserve">rhēma</w:t>
      </w:r>
      <w:proofErr w:type="spellEnd"/>
      <w:r w:rsidRPr="00D947C1">
        <w:rPr>
          <w:rFonts w:ascii="Times New Roman" w:eastAsia="Times New Roman" w:hAnsi="Times New Roman" w:cs="Times New Roman"/>
          <w:kern w:val="0"/>
          <w14:ligatures w14:val="none"/>
        </w:rPr>
        <w:t xml:space="preserve"> from logos by claiming that one always refers to a special personal revelation while the other refers exclusively to the written Scriptures.</w:t>
      </w:r>
      <w:r>
        <w:t xml:space="preserve"> </w:t>
      </w:r>
      <w:r>
        <w:rPr>
          <w:rFonts w:ascii="Times New Roman" w:hAnsi="Times New Roman"/>
        </w:rPr>
        <w:t xml:space="preserve">Such a </w:t>
      </w:r>
      <w:r>
        <w:rPr>
          <w:rFonts w:ascii="Times New Roman" w:hAnsi="Times New Roman"/>
        </w:rPr>
        <w:lastRenderedPageBreak/>
        <w:t>rigid distinction is not supported by the broader usage of the terms in the New Testament.</w:t>
      </w:r>
      <w:r>
        <w:t xml:space="preserve"> </w:t>
      </w:r>
      <w:r>
        <w:rPr>
          <w:rFonts w:ascii="Times New Roman" w:hAnsi="Times New Roman"/>
        </w:rPr>
        <w:t>Their meanings overlap, and context must determine the appropriate emphasis.</w:t>
      </w:r>
    </w:p>
    <w:p w14:paraId="6C669617"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In Ephesians 6, the Word of God concerns the divine message through which believers are equipped to stand firm.</w:t>
      </w:r>
      <w:r>
        <w:t xml:space="preserve"> </w:t>
      </w:r>
      <w:r>
        <w:rPr>
          <w:rFonts w:ascii="Times New Roman" w:hAnsi="Times New Roman"/>
        </w:rPr>
        <w:t>This includes the gospel and the truth revealed through God's Word.</w:t>
      </w:r>
    </w:p>
    <w:p w14:paraId="3698D596"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The Sword Belongs to the Spirit</w:t>
      </w:r>
    </w:p>
    <w:p w14:paraId="20469E41"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identifies the sword in relation to the Holy Spirit.</w:t>
      </w:r>
      <w:r>
        <w:t xml:space="preserve"> </w:t>
      </w:r>
      <w:r>
        <w:rPr>
          <w:rFonts w:ascii="Times New Roman" w:hAnsi="Times New Roman"/>
        </w:rPr>
        <w:t>The expression emphasizes the Spirit's connection with the divine message.</w:t>
      </w:r>
      <w:r>
        <w:t xml:space="preserve"> </w:t>
      </w:r>
      <w:r>
        <w:rPr>
          <w:rFonts w:ascii="Times New Roman" w:hAnsi="Times New Roman"/>
        </w:rPr>
        <w:t>The Spirit does not direct believers away from the truth revealed through God.</w:t>
      </w:r>
    </w:p>
    <w:p w14:paraId="5031F762"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Rather, His ministry is consistent with that truth.</w:t>
      </w:r>
      <w:r>
        <w:t xml:space="preserve"> </w:t>
      </w:r>
      <w:r>
        <w:rPr>
          <w:rFonts w:ascii="Times New Roman" w:hAnsi="Times New Roman"/>
        </w:rPr>
        <w:t>The relationship between Spirit and Word is therefore essential to Christian discernment.</w:t>
      </w:r>
      <w:r>
        <w:t xml:space="preserve"> </w:t>
      </w:r>
      <w:r>
        <w:rPr>
          <w:rFonts w:ascii="Times New Roman" w:hAnsi="Times New Roman"/>
        </w:rPr>
        <w:t>Claims of spiritual authority must be evaluated in light of the revelation God has provided.</w:t>
      </w:r>
    </w:p>
    <w:p w14:paraId="27EC474A"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The Example of Jesus</w:t>
      </w:r>
    </w:p>
    <w:p w14:paraId="2E77AFCF"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temptation narratives in the Gospels provide an important illustration of the use of Scripture in resisting evil.</w:t>
      </w:r>
    </w:p>
    <w:p w14:paraId="40A06E71"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Jesus responds to temptation through faithful appeal to the written Word of God.</w:t>
      </w:r>
      <w:r>
        <w:t xml:space="preserve"> </w:t>
      </w:r>
      <w:r>
        <w:rPr>
          <w:rFonts w:ascii="Times New Roman" w:hAnsi="Times New Roman"/>
        </w:rPr>
        <w:t>His example demonstrates the importance of understanding Scripture accurately and applying it according to its intended meaning.</w:t>
      </w:r>
    </w:p>
    <w:p w14:paraId="65B9C183"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This is especially significant because Scripture itself can be quoted selectively or misapplied.</w:t>
      </w:r>
      <w:r>
        <w:t xml:space="preserve"> </w:t>
      </w:r>
      <w:r>
        <w:rPr>
          <w:rFonts w:ascii="Times New Roman" w:hAnsi="Times New Roman"/>
        </w:rPr>
        <w:t>The mere repetition of biblical words does not guarantee faithful interpretation.</w:t>
      </w:r>
      <w:r>
        <w:t xml:space="preserve"> </w:t>
      </w:r>
      <w:r>
        <w:rPr>
          <w:rFonts w:ascii="Times New Roman" w:hAnsi="Times New Roman"/>
        </w:rPr>
        <w:t>The Spirit’s sword must be employed through a proper understanding of God's revelation.</w:t>
      </w:r>
    </w:p>
    <w:p w14:paraId="22419DFA"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Scripture and Spiritual Maturity</w:t>
      </w:r>
    </w:p>
    <w:p w14:paraId="4A563C10"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emphasis upon the Word of God connects directly with Ephesians 4, where Paul described the need for sound teaching and protection against doctrinal deception.</w:t>
      </w:r>
      <w:r>
        <w:t xml:space="preserve"> </w:t>
      </w:r>
      <w:r>
        <w:rPr>
          <w:rFonts w:ascii="Times New Roman" w:hAnsi="Times New Roman"/>
        </w:rPr>
        <w:t>Spiritual warfare therefore includes the responsibility to understand Scripture.</w:t>
      </w:r>
    </w:p>
    <w:p w14:paraId="694B0D26"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Believers who are poorly grounded in biblical truth may become vulnerable to misleading interpretations and persuasive but unsound teaching.</w:t>
      </w:r>
      <w:r>
        <w:t xml:space="preserve"> </w:t>
      </w:r>
      <w:r>
        <w:rPr>
          <w:rFonts w:ascii="Times New Roman" w:hAnsi="Times New Roman"/>
        </w:rPr>
        <w:t>The proper use of Scripture requires attention to context, historical background, grammar, and the broader theological witness of the Bible.</w:t>
      </w:r>
    </w:p>
    <w:p w14:paraId="7F4454C0"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Word of God is not a collection of isolated phrases to be employed without regard for their meaning.</w:t>
      </w:r>
      <w:r>
        <w:t xml:space="preserve"> </w:t>
      </w:r>
      <w:r>
        <w:rPr>
          <w:rFonts w:ascii="Times New Roman" w:hAnsi="Times New Roman"/>
        </w:rPr>
        <w:t>It is divine revelation that must be understood and applied faithfully.</w:t>
      </w:r>
    </w:p>
    <w:p w14:paraId="7B7443CE" w14:textId="77777777" w:rsidR="00D947C1" w:rsidRPr="00D947C1" w:rsidRDefault="00D947C1" w:rsidP="00D947C1">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947C1">
        <w:rPr>
          <w:rFonts w:ascii="Times New Roman" w:eastAsia="Times New Roman" w:hAnsi="Times New Roman" w:cs="Times New Roman"/>
          <w:b/>
          <w:bCs/>
          <w:kern w:val="0"/>
          <w:sz w:val="36"/>
          <w:szCs w:val="36"/>
          <w14:ligatures w14:val="none"/>
        </w:rPr>
        <w:t>17. Prayer as the Continuing Expression of Dependence — Ephesians 6:18</w:t>
      </w:r>
    </w:p>
    <w:p w14:paraId="365A31FE"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lastRenderedPageBreak/>
        <w:t>Paul moves directly from the armor imagery into an extended instruction concerning prayer.</w:t>
      </w:r>
      <w:r>
        <w:t xml:space="preserve"> </w:t>
      </w:r>
      <w:r>
        <w:rPr>
          <w:rFonts w:ascii="Times New Roman" w:hAnsi="Times New Roman"/>
        </w:rPr>
        <w:t>Believers are to remain prayerful at every opportunity under the Spirit’s guidance, with perseverance and concern for all the saints.</w:t>
      </w:r>
    </w:p>
    <w:p w14:paraId="3D3CB65D"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grammatical relationship between verse 18 and the preceding commands is important.</w:t>
      </w:r>
      <w:r>
        <w:t xml:space="preserve"> </w:t>
      </w:r>
      <w:r>
        <w:rPr>
          <w:rFonts w:ascii="Times New Roman" w:hAnsi="Times New Roman"/>
        </w:rPr>
        <w:t>Prayer is closely connected with the believer's use of the armor, although Paul does not explicitly identify it as an additional piece of equipment.</w:t>
      </w:r>
    </w:p>
    <w:p w14:paraId="5D2CE680"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Prayer at All Times</w:t>
      </w:r>
    </w:p>
    <w:p w14:paraId="1E9398BD"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instruction to pray at all times emphasizes a continuing disposition of dependence upon God.</w:t>
      </w:r>
      <w:r>
        <w:t xml:space="preserve"> </w:t>
      </w:r>
      <w:r>
        <w:rPr>
          <w:rFonts w:ascii="Times New Roman" w:hAnsi="Times New Roman"/>
        </w:rPr>
        <w:t>It does not require believers to engage in uninterrupted verbal prayer throughout every moment of life.</w:t>
      </w:r>
    </w:p>
    <w:p w14:paraId="1F575524"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Rather, it calls for a sustained orientation of trust, worship, petition, and communion with God.</w:t>
      </w:r>
      <w:r>
        <w:t xml:space="preserve"> </w:t>
      </w:r>
      <w:r>
        <w:rPr>
          <w:rFonts w:ascii="Times New Roman" w:hAnsi="Times New Roman"/>
        </w:rPr>
        <w:t>Prayer is not presented as an optional supplement to spiritual perseverance.</w:t>
      </w:r>
      <w:r>
        <w:t xml:space="preserve"> </w:t>
      </w:r>
      <w:r>
        <w:rPr>
          <w:rFonts w:ascii="Times New Roman" w:hAnsi="Times New Roman"/>
        </w:rPr>
        <w:t>It is an essential expression of reliance upon the Lord.</w:t>
      </w:r>
    </w:p>
    <w:p w14:paraId="746A0EAE"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Prayer in the Spirit</w:t>
      </w:r>
    </w:p>
    <w:p w14:paraId="23C229CA"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phrase in the Spirit has generated discussion concerning its precise meaning.</w:t>
      </w:r>
      <w:r>
        <w:t xml:space="preserve"> </w:t>
      </w:r>
      <w:r>
        <w:rPr>
          <w:rFonts w:ascii="Times New Roman" w:hAnsi="Times New Roman"/>
        </w:rPr>
        <w:t>Some interpret it primarily in relation to particular forms of spiritual prayer, while others understand it more broadly as prayer directed and enabled through the Holy Spirit.</w:t>
      </w:r>
    </w:p>
    <w:p w14:paraId="6AC9F888"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Within Ephesians, the broader interpretation fits the letter's repeated emphasis upon the Spirit's ministry.</w:t>
      </w:r>
      <w:r>
        <w:t xml:space="preserve"> </w:t>
      </w:r>
      <w:r>
        <w:rPr>
          <w:rFonts w:ascii="Times New Roman" w:hAnsi="Times New Roman"/>
        </w:rPr>
        <w:t>Believers have access to the Father through Christ in one Spirit, and the Spirit is associated with their new life and continuing transformation.</w:t>
      </w:r>
    </w:p>
    <w:p w14:paraId="6150648D"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Prayer in the Spirit therefore concerns prayer consistent with the Spirit's work and the believer's relationship to God through Christ.</w:t>
      </w:r>
      <w:r>
        <w:t xml:space="preserve"> </w:t>
      </w:r>
      <w:r>
        <w:rPr>
          <w:rFonts w:ascii="Times New Roman" w:hAnsi="Times New Roman"/>
        </w:rPr>
        <w:t>The passage does not explicitly require one particular outward form of prayer.</w:t>
      </w:r>
    </w:p>
    <w:p w14:paraId="642E6BD5"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Perseverance and Alertness</w:t>
      </w:r>
    </w:p>
    <w:p w14:paraId="63EBB8D2"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emphasizes alertness and perseverance.</w:t>
      </w:r>
      <w:r>
        <w:t xml:space="preserve"> </w:t>
      </w:r>
      <w:r>
        <w:rPr>
          <w:rFonts w:ascii="Times New Roman" w:hAnsi="Times New Roman"/>
        </w:rPr>
        <w:t>The Greek vocabulary reflects attentiveness and persistence.</w:t>
      </w:r>
    </w:p>
    <w:p w14:paraId="651E4673"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believer's spiritual life requires continuing dependence rather than occasional religious enthusiasm.</w:t>
      </w:r>
      <w:r>
        <w:t xml:space="preserve"> </w:t>
      </w:r>
      <w:r>
        <w:rPr>
          <w:rFonts w:ascii="Times New Roman" w:hAnsi="Times New Roman"/>
        </w:rPr>
        <w:t>Perseverance in prayer is especially important because the church faces ongoing challenges, including temptation, discouragement, doctrinal confusion, and opposition.</w:t>
      </w:r>
    </w:p>
    <w:p w14:paraId="558194C6"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Prayer for All the Saints</w:t>
      </w:r>
    </w:p>
    <w:p w14:paraId="67355874"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extends the responsibility beyond individual needs.</w:t>
      </w:r>
      <w:r>
        <w:t xml:space="preserve"> </w:t>
      </w:r>
      <w:r>
        <w:rPr>
          <w:rFonts w:ascii="Times New Roman" w:hAnsi="Times New Roman"/>
        </w:rPr>
        <w:t>Believers are instructed to pray for all the saints.</w:t>
      </w:r>
      <w:r>
        <w:t xml:space="preserve"> </w:t>
      </w:r>
      <w:r>
        <w:rPr>
          <w:rFonts w:ascii="Times New Roman" w:hAnsi="Times New Roman"/>
        </w:rPr>
        <w:t>This corporate emphasis is consistent with the entire letter.</w:t>
      </w:r>
    </w:p>
    <w:p w14:paraId="048F42E5"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lastRenderedPageBreak/>
        <w:t>The church is one body, and its members share responsibility for one another.</w:t>
      </w:r>
      <w:r>
        <w:t xml:space="preserve"> </w:t>
      </w:r>
      <w:r>
        <w:rPr>
          <w:rFonts w:ascii="Times New Roman" w:hAnsi="Times New Roman"/>
        </w:rPr>
        <w:t>Spiritual warfare is therefore not presented merely as an isolated personal struggle.</w:t>
      </w:r>
      <w:r>
        <w:t xml:space="preserve"> </w:t>
      </w:r>
      <w:r>
        <w:rPr>
          <w:rFonts w:ascii="Times New Roman" w:hAnsi="Times New Roman"/>
        </w:rPr>
        <w:t>The redeemed community stands together through mutual concern and prayer.</w:t>
      </w:r>
    </w:p>
    <w:p w14:paraId="0705FC20" w14:textId="77777777" w:rsidR="00D947C1" w:rsidRPr="00D947C1" w:rsidRDefault="00D947C1" w:rsidP="00D947C1">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947C1">
        <w:rPr>
          <w:rFonts w:ascii="Times New Roman" w:eastAsia="Times New Roman" w:hAnsi="Times New Roman" w:cs="Times New Roman"/>
          <w:b/>
          <w:bCs/>
          <w:kern w:val="0"/>
          <w:sz w:val="36"/>
          <w:szCs w:val="36"/>
          <w14:ligatures w14:val="none"/>
        </w:rPr>
        <w:t>18. Paul's Request for Boldness in Proclaiming the Gospel — Ephesians 6:19–20</w:t>
      </w:r>
    </w:p>
    <w:p w14:paraId="0BA5FC32"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asks his readers to pray for him so that he may proclaim the previously concealed truth of the gospel with boldness.</w:t>
      </w:r>
    </w:p>
    <w:p w14:paraId="79C8AFDA"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request is particularly striking because Paul is writing as a prisoner.</w:t>
      </w:r>
      <w:r>
        <w:t xml:space="preserve"> </w:t>
      </w:r>
      <w:r>
        <w:rPr>
          <w:rFonts w:ascii="Times New Roman" w:hAnsi="Times New Roman"/>
        </w:rPr>
        <w:t>He does not focus primarily upon his personal comfort or immediate release.</w:t>
      </w:r>
      <w:r>
        <w:t xml:space="preserve"> </w:t>
      </w:r>
      <w:r>
        <w:rPr>
          <w:rFonts w:ascii="Times New Roman" w:hAnsi="Times New Roman"/>
        </w:rPr>
        <w:t>Instead, he asks for the ability to communicate the gospel faithfully.</w:t>
      </w:r>
    </w:p>
    <w:p w14:paraId="230F260C"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The Mystery of the Gospel</w:t>
      </w:r>
    </w:p>
    <w:p w14:paraId="17336AE9"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reference to mystery recalls the theological argument of Ephesians 3.</w:t>
      </w:r>
      <w:r>
        <w:t xml:space="preserve"> </w:t>
      </w:r>
      <w:r>
        <w:rPr>
          <w:rFonts w:ascii="Times New Roman" w:hAnsi="Times New Roman"/>
        </w:rPr>
        <w:t>Paul previously explained that the mystery revealed through the gospel includes the incorporation of Gentiles into the same body and their participation in the promises of Christ.</w:t>
      </w:r>
    </w:p>
    <w:p w14:paraId="2A992A3D"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mystery is not an esoteric teaching reserved for a select group of spiritually advanced believers.</w:t>
      </w:r>
      <w:r>
        <w:t xml:space="preserve"> </w:t>
      </w:r>
      <w:r>
        <w:rPr>
          <w:rFonts w:ascii="Times New Roman" w:hAnsi="Times New Roman"/>
        </w:rPr>
        <w:t>It is the divine purpose once hidden and now revealed through Christ.</w:t>
      </w:r>
      <w:r>
        <w:t xml:space="preserve"> </w:t>
      </w:r>
      <w:r>
        <w:rPr>
          <w:rFonts w:ascii="Times New Roman" w:hAnsi="Times New Roman"/>
        </w:rPr>
        <w:t>Paul's responsibility is to make that message known.</w:t>
      </w:r>
    </w:p>
    <w:p w14:paraId="50F62579"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Boldness in Speech</w:t>
      </w:r>
    </w:p>
    <w:p w14:paraId="0E087F75"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 xml:space="preserve">The Greek noun </w:t>
      </w:r>
      <w:proofErr w:type="spellStart"/>
      <w:r w:rsidRPr="0052110E">
        <w:rPr>
          <w:rFonts w:ascii="Times New Roman" w:eastAsia="Times New Roman" w:hAnsi="Times New Roman" w:cs="Times New Roman"/>
          <w:i w:val="1"/>
          <w:iCs/>
          <w:kern w:val="0"/>
          <w14:ligatures w14:val="none"/>
        </w:rPr>
        <w:t xml:space="preserve">parrēsia</w:t>
      </w:r>
      <w:proofErr w:type="spellEnd"/>
      <w:r w:rsidRPr="00D947C1">
        <w:rPr>
          <w:rFonts w:ascii="Times New Roman" w:eastAsia="Times New Roman" w:hAnsi="Times New Roman" w:cs="Times New Roman"/>
          <w:kern w:val="0"/>
          <w14:ligatures w14:val="none"/>
        </w:rPr>
        <w:t>, commonly translated boldness or confidence, can describe openness, freedom of speech, and courageous communication.</w:t>
      </w:r>
      <w:r>
        <w:t xml:space="preserve"> </w:t>
      </w:r>
      <w:r>
        <w:rPr>
          <w:rFonts w:ascii="Times New Roman" w:hAnsi="Times New Roman"/>
        </w:rPr>
        <w:t>Paul desires to proclaim the gospel clearly and without improper fear.</w:t>
      </w:r>
    </w:p>
    <w:p w14:paraId="770E5F93"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His request demonstrates that courage in ministry is not presented as an automatic consequence of apostolic status.</w:t>
      </w:r>
      <w:r>
        <w:t xml:space="preserve"> </w:t>
      </w:r>
      <w:r>
        <w:rPr>
          <w:rFonts w:ascii="Times New Roman" w:hAnsi="Times New Roman"/>
        </w:rPr>
        <w:t>Paul recognizes his continuing dependence upon God and the prayers of fellow believers.</w:t>
      </w:r>
    </w:p>
    <w:p w14:paraId="7D7593D1"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An Ambassador in Chains</w:t>
      </w:r>
    </w:p>
    <w:p w14:paraId="22B4BE3A"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describes himself as an ambassador associated with the gospel while remaining in chains.</w:t>
      </w:r>
      <w:r>
        <w:t xml:space="preserve"> </w:t>
      </w:r>
      <w:r>
        <w:rPr>
          <w:rFonts w:ascii="Times New Roman" w:hAnsi="Times New Roman"/>
        </w:rPr>
        <w:t>The imagery creates a striking contrast.</w:t>
      </w:r>
    </w:p>
    <w:p w14:paraId="0AF26FF2"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An ambassador ordinarily represents the authority of the one who sends him.</w:t>
      </w:r>
      <w:r>
        <w:t xml:space="preserve"> </w:t>
      </w:r>
      <w:r>
        <w:rPr>
          <w:rFonts w:ascii="Times New Roman" w:hAnsi="Times New Roman"/>
        </w:rPr>
        <w:t>Paul represents Christ, yet his earthly circumstances involve imprisonment.</w:t>
      </w:r>
      <w:r>
        <w:t xml:space="preserve"> </w:t>
      </w:r>
      <w:r>
        <w:rPr>
          <w:rFonts w:ascii="Times New Roman" w:hAnsi="Times New Roman"/>
        </w:rPr>
        <w:t>His physical restriction does not eliminate his spiritual responsibility.</w:t>
      </w:r>
    </w:p>
    <w:p w14:paraId="11BD4539"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lastRenderedPageBreak/>
        <w:t>The passage therefore illustrates the distinction between outward circumstances and the continuing mission of the gospel.</w:t>
      </w:r>
      <w:r>
        <w:t xml:space="preserve"> </w:t>
      </w:r>
      <w:r>
        <w:rPr>
          <w:rFonts w:ascii="Times New Roman" w:hAnsi="Times New Roman"/>
        </w:rPr>
        <w:t>The church's witness does not depend upon favorable social conditions.</w:t>
      </w:r>
      <w:r>
        <w:t xml:space="preserve"> </w:t>
      </w:r>
      <w:r>
        <w:rPr>
          <w:rFonts w:ascii="Times New Roman" w:hAnsi="Times New Roman"/>
        </w:rPr>
        <w:t>It depends upon faithfulness to the Lord.</w:t>
      </w:r>
    </w:p>
    <w:p w14:paraId="251558ED"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Spiritual Warfare and Gospel Proclamation</w:t>
      </w:r>
    </w:p>
    <w:p w14:paraId="3F013EEF"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connection between spiritual warfare and Paul's request for boldness is important.</w:t>
      </w:r>
    </w:p>
    <w:p w14:paraId="2DD83190"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armor passage should not be separated from the mission of the church.</w:t>
      </w:r>
      <w:r>
        <w:t xml:space="preserve"> </w:t>
      </w:r>
      <w:r>
        <w:rPr>
          <w:rFonts w:ascii="Times New Roman" w:hAnsi="Times New Roman"/>
        </w:rPr>
        <w:t>Paul's concern is not merely that believers protect themselves from spiritual harm.</w:t>
      </w:r>
      <w:r>
        <w:t xml:space="preserve"> </w:t>
      </w:r>
      <w:r>
        <w:rPr>
          <w:rFonts w:ascii="Times New Roman" w:hAnsi="Times New Roman"/>
        </w:rPr>
        <w:t>He desires that the gospel continue to be proclaimed.</w:t>
      </w:r>
    </w:p>
    <w:p w14:paraId="59F239E0"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Truth, righteousness, faith, salvation, Scripture, and prayer sustain the church as it bears witness to Christ.</w:t>
      </w:r>
      <w:r>
        <w:t xml:space="preserve"> </w:t>
      </w:r>
      <w:r>
        <w:rPr>
          <w:rFonts w:ascii="Times New Roman" w:hAnsi="Times New Roman"/>
        </w:rPr>
        <w:t>The spiritual conflict therefore includes the responsibility to remain faithful to the gospel in the presence of opposition.</w:t>
      </w:r>
    </w:p>
    <w:p w14:paraId="3CA33B0A" w14:textId="77777777" w:rsidR="00D947C1" w:rsidRPr="00D947C1" w:rsidRDefault="00D947C1" w:rsidP="00D947C1">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947C1">
        <w:rPr>
          <w:rFonts w:ascii="Times New Roman" w:eastAsia="Times New Roman" w:hAnsi="Times New Roman" w:cs="Times New Roman"/>
          <w:b/>
          <w:bCs/>
          <w:kern w:val="0"/>
          <w:sz w:val="36"/>
          <w:szCs w:val="36"/>
          <w14:ligatures w14:val="none"/>
        </w:rPr>
        <w:t>19. Tychicus and the Ministry of Encouragement — Ephesians 6:21–22</w:t>
      </w:r>
    </w:p>
    <w:p w14:paraId="5D1CC15A"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concludes his personal remarks by explaining that Tychicus will inform the readers concerning his circumstances and encourage their hearts.</w:t>
      </w:r>
    </w:p>
    <w:p w14:paraId="333287EA"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Tychicus appears elsewhere in the New Testament as a trusted associate of Paul.</w:t>
      </w:r>
      <w:r>
        <w:t xml:space="preserve"> </w:t>
      </w:r>
      <w:r>
        <w:rPr>
          <w:rFonts w:ascii="Times New Roman" w:hAnsi="Times New Roman"/>
        </w:rPr>
        <w:t>Acts 20:4 identifies him among those associated with Paul's travels, and Colossians 4:7–9 describes him in language closely related to the closing verses of Ephesians.</w:t>
      </w:r>
    </w:p>
    <w:p w14:paraId="3494FD44"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A Trusted Fellow Servant</w:t>
      </w:r>
    </w:p>
    <w:p w14:paraId="52C4EAB3"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identifies Tychicus as a dear fellow believer and dependable servant of the Lord.</w:t>
      </w:r>
    </w:p>
    <w:p w14:paraId="676CBC6D"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description emphasizes personal trust and shared service.</w:t>
      </w:r>
      <w:r>
        <w:t xml:space="preserve"> </w:t>
      </w:r>
      <w:r>
        <w:rPr>
          <w:rFonts w:ascii="Times New Roman" w:hAnsi="Times New Roman"/>
        </w:rPr>
        <w:t>Tychicus was not merely a messenger transporting written correspondence.</w:t>
      </w:r>
      <w:r>
        <w:t xml:space="preserve"> </w:t>
      </w:r>
      <w:r>
        <w:rPr>
          <w:rFonts w:ascii="Times New Roman" w:hAnsi="Times New Roman"/>
        </w:rPr>
        <w:t>He represented Paul personally and would provide information and encouragement to the recipients.</w:t>
      </w:r>
    </w:p>
    <w:p w14:paraId="518594E9"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Within the ancient world, letters were often delivered through trusted individuals who could communicate additional information concerning the sender and the circumstances surrounding the correspondence.</w:t>
      </w:r>
      <w:r>
        <w:t xml:space="preserve"> </w:t>
      </w:r>
      <w:r>
        <w:rPr>
          <w:rFonts w:ascii="Times New Roman" w:hAnsi="Times New Roman"/>
        </w:rPr>
        <w:t>This background helps explain the importance of Tychicus's mission.</w:t>
      </w:r>
    </w:p>
    <w:p w14:paraId="0CAE9D64"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The Relationship Between Ephesians and Colossians</w:t>
      </w:r>
    </w:p>
    <w:p w14:paraId="21D8CAA4"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close similarity between the references to Tychicus in Ephesians and Colossians has contributed to scholarly discussion concerning the relationship between the two letters.</w:t>
      </w:r>
    </w:p>
    <w:p w14:paraId="14E2A9BB"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correspondence may reflect their composition within a related period of Paul's ministry and their delivery through overlapping networks of associates.</w:t>
      </w:r>
      <w:r>
        <w:t xml:space="preserve"> </w:t>
      </w:r>
      <w:r>
        <w:rPr>
          <w:rFonts w:ascii="Times New Roman" w:hAnsi="Times New Roman"/>
        </w:rPr>
        <w:t xml:space="preserve">The traditional understanding places </w:t>
      </w:r>
      <w:r>
        <w:rPr>
          <w:rFonts w:ascii="Times New Roman" w:hAnsi="Times New Roman"/>
        </w:rPr>
        <w:lastRenderedPageBreak/>
        <w:t>both letters within Paul's imprisonment, often associated with Rome, although alternative locations have been proposed.</w:t>
      </w:r>
    </w:p>
    <w:p w14:paraId="56962E98" w14:textId="77777777" w:rsidR="00D947C1" w:rsidRPr="0052110E" w:rsidRDefault="00D947C1" w:rsidP="00D947C1">
      <w:pPr>
        <w:widowControl/>
        <w:spacing w:before="100" w:beforeAutospacing="1" w:after="100" w:afterAutospacing="1" w:line="240" w:lineRule="auto"/>
        <w:rPr>
          <w:rFonts w:asciiTheme="majorBidi" w:eastAsia="Times New Roman" w:hAnsiTheme="majorBidi" w:cstheme="majorBidi"/>
          <w:kern w:val="0"/>
          <w14:ligatures w14:val="none"/>
        </w:rPr>
      </w:pPr>
      <w:r w:rsidRPr="0052110E">
        <w:rPr>
          <w:rFonts w:asciiTheme="majorBidi" w:hAnsiTheme="majorBidi" w:cstheme="majorBidi"/>
        </w:rPr>
        <w:t>The similarity also belongs to the broader literary discussion concerning Ephesians and Colossians, already introduced in the opening module. The parallel wording illuminates shared themes, although it does not by itself determine the precise literary relationship between the letters.</w:t>
      </w:r>
    </w:p>
    <w:p w14:paraId="5A8657E1"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Encouragement as Ministry</w:t>
      </w:r>
    </w:p>
    <w:p w14:paraId="6EE64AB2"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Paul's stated purpose includes the encouragement of the readers' hearts.</w:t>
      </w:r>
      <w:r>
        <w:t xml:space="preserve"> </w:t>
      </w:r>
      <w:r>
        <w:rPr>
          <w:rFonts w:ascii="Times New Roman" w:hAnsi="Times New Roman"/>
        </w:rPr>
        <w:t>This emphasis is appropriate after the preceding discussion of spiritual warfare.</w:t>
      </w:r>
    </w:p>
    <w:p w14:paraId="13CC8774"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church requires more than doctrinal instruction and moral exhortation.</w:t>
      </w:r>
      <w:r>
        <w:t xml:space="preserve"> </w:t>
      </w:r>
      <w:r>
        <w:rPr>
          <w:rFonts w:ascii="Times New Roman" w:hAnsi="Times New Roman"/>
        </w:rPr>
        <w:t>Believers also need encouragement, reassurance, and the strengthening that comes through faithful relationships.</w:t>
      </w:r>
      <w:r>
        <w:t xml:space="preserve"> </w:t>
      </w:r>
      <w:r>
        <w:rPr>
          <w:rFonts w:ascii="Times New Roman" w:hAnsi="Times New Roman"/>
        </w:rPr>
        <w:t>Tychicus's mission demonstrates that personal communication and pastoral concern are important expressions of Christian ministry.</w:t>
      </w:r>
    </w:p>
    <w:p w14:paraId="28751920" w14:textId="77777777" w:rsidR="00D947C1" w:rsidRPr="00D947C1" w:rsidRDefault="00D947C1" w:rsidP="00D947C1">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947C1">
        <w:rPr>
          <w:rFonts w:ascii="Times New Roman" w:eastAsia="Times New Roman" w:hAnsi="Times New Roman" w:cs="Times New Roman"/>
          <w:b/>
          <w:bCs/>
          <w:kern w:val="0"/>
          <w:sz w:val="36"/>
          <w:szCs w:val="36"/>
          <w14:ligatures w14:val="none"/>
        </w:rPr>
        <w:t>20. Peace, Love, Faith, and Grace — Ephesians 6:23–24</w:t>
      </w:r>
    </w:p>
    <w:p w14:paraId="2F51AC01"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concludes the letter with a blessing invoking peace, love with faith, and grace upon those who love the Lord Jesus Christ.</w:t>
      </w:r>
      <w:r>
        <w:t xml:space="preserve"> </w:t>
      </w:r>
      <w:r>
        <w:rPr>
          <w:rFonts w:ascii="Times New Roman" w:hAnsi="Times New Roman"/>
        </w:rPr>
        <w:t>The final words return to themes that have shaped the entire letter.</w:t>
      </w:r>
    </w:p>
    <w:p w14:paraId="6B4071DC" w14:textId="77777777" w:rsidR="00D947C1" w:rsidRPr="00D947C1" w:rsidRDefault="00D947C1" w:rsidP="00D947C1">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Peace</w:t>
      </w:r>
    </w:p>
    <w:p w14:paraId="225CFA69"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Peace has occupied a central position in Ephesians.</w:t>
      </w:r>
    </w:p>
    <w:p w14:paraId="63FF60CA"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In chapter 2, Christ established peace through His cross, reconciling Jews and Gentiles into one body.</w:t>
      </w:r>
      <w:r>
        <w:t xml:space="preserve"> </w:t>
      </w:r>
      <w:r>
        <w:rPr>
          <w:rFonts w:ascii="Times New Roman" w:hAnsi="Times New Roman"/>
        </w:rPr>
        <w:t>In chapter 4, believers were instructed to safeguard the oneness given by the Spirit through peaceful relationships.</w:t>
      </w:r>
    </w:p>
    <w:p w14:paraId="57310CA2"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In chapter 6, the gospel of peace forms part of the armor of God.</w:t>
      </w:r>
      <w:r>
        <w:t xml:space="preserve"> </w:t>
      </w:r>
      <w:r>
        <w:rPr>
          <w:rFonts w:ascii="Times New Roman" w:hAnsi="Times New Roman"/>
        </w:rPr>
        <w:t>The closing blessing therefore recalls the reconciliation accomplished through Christ and the unity appropriate to His people.</w:t>
      </w:r>
    </w:p>
    <w:p w14:paraId="0FBE883C"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Love with Faith</w:t>
      </w:r>
    </w:p>
    <w:p w14:paraId="1B7D100F"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 xml:space="preserve">Paul joins love and </w:t>
      </w:r>
      <w:proofErr w:type="gramStart"/>
      <w:r w:rsidRPr="00D947C1">
        <w:rPr>
          <w:rFonts w:ascii="Times New Roman" w:eastAsia="Times New Roman" w:hAnsi="Times New Roman" w:cs="Times New Roman"/>
          <w:kern w:val="0"/>
          <w14:ligatures w14:val="none"/>
        </w:rPr>
        <w:t>faith,</w:t>
      </w:r>
      <w:proofErr w:type="gramEnd"/>
      <w:r w:rsidRPr="00D947C1">
        <w:rPr>
          <w:rFonts w:ascii="Times New Roman" w:eastAsia="Times New Roman" w:hAnsi="Times New Roman" w:cs="Times New Roman"/>
          <w:kern w:val="0"/>
          <w14:ligatures w14:val="none"/>
        </w:rPr>
        <w:t xml:space="preserve"> two qualities repeatedly associated with the Christian life.</w:t>
      </w:r>
      <w:r>
        <w:t xml:space="preserve"> </w:t>
      </w:r>
      <w:r>
        <w:rPr>
          <w:rFonts w:ascii="Times New Roman" w:hAnsi="Times New Roman"/>
        </w:rPr>
        <w:t>Faith expresses trust in Christ and response to the gospel.</w:t>
      </w:r>
      <w:r>
        <w:t xml:space="preserve"> </w:t>
      </w:r>
      <w:r>
        <w:rPr>
          <w:rFonts w:ascii="Times New Roman" w:hAnsi="Times New Roman"/>
        </w:rPr>
        <w:t>Love expresses the character of the redeemed community.</w:t>
      </w:r>
      <w:r>
        <w:t xml:space="preserve"> </w:t>
      </w:r>
      <w:r>
        <w:rPr>
          <w:rFonts w:ascii="Times New Roman" w:hAnsi="Times New Roman"/>
        </w:rPr>
        <w:t>These qualities belong together.</w:t>
      </w:r>
    </w:p>
    <w:p w14:paraId="27DDD403"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Faith is not intended to remain an isolated intellectual conviction, while love is not intended to become detached from the truth of Christ.</w:t>
      </w:r>
      <w:r>
        <w:t xml:space="preserve"> </w:t>
      </w:r>
      <w:r>
        <w:rPr>
          <w:rFonts w:ascii="Times New Roman" w:hAnsi="Times New Roman"/>
        </w:rPr>
        <w:t>The mature Christian life joins confidence in the Savior with conduct shaped by His love.</w:t>
      </w:r>
    </w:p>
    <w:p w14:paraId="041B324A"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lastRenderedPageBreak/>
        <w:t>Grace</w:t>
      </w:r>
    </w:p>
    <w:p w14:paraId="2264E107"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final blessing returns to grace, the theme that has governed the entire letter.</w:t>
      </w:r>
      <w:r>
        <w:t xml:space="preserve"> </w:t>
      </w:r>
      <w:r>
        <w:rPr>
          <w:rFonts w:ascii="Times New Roman" w:hAnsi="Times New Roman"/>
        </w:rPr>
        <w:t>Paul began by greeting his readers with grace and peace.</w:t>
      </w:r>
    </w:p>
    <w:p w14:paraId="1319A076"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He then described the riches of God's grace in redemption, salvation, and the inclusion of Gentiles within the people of God.</w:t>
      </w:r>
      <w:r>
        <w:t xml:space="preserve"> </w:t>
      </w:r>
      <w:r>
        <w:rPr>
          <w:rFonts w:ascii="Times New Roman" w:hAnsi="Times New Roman"/>
        </w:rPr>
        <w:t>The practical instructions of chapters 4–6 were grounded in that same grace.</w:t>
      </w:r>
      <w:r>
        <w:t xml:space="preserve"> </w:t>
      </w:r>
      <w:r>
        <w:rPr>
          <w:rFonts w:ascii="Times New Roman" w:hAnsi="Times New Roman"/>
        </w:rPr>
        <w:t>The letter now concludes by invoking grace upon those who love the Lord Jesus Christ.</w:t>
      </w:r>
    </w:p>
    <w:p w14:paraId="592D9D51"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Love That Is Incorruptible</w:t>
      </w:r>
    </w:p>
    <w:p w14:paraId="45F90D15"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final Greek expression, often rendered in terms of incorruptibility or undying devotion, has generated interpretive discussion.</w:t>
      </w:r>
      <w:r>
        <w:t xml:space="preserve"> </w:t>
      </w:r>
      <w:r>
        <w:rPr>
          <w:rFonts w:ascii="Times New Roman" w:hAnsi="Times New Roman"/>
        </w:rPr>
        <w:t xml:space="preserve">The noun </w:t>
      </w:r>
      <w:proofErr w:type="spellStart"/>
      <w:r w:rsidRPr="0052110E">
        <w:rPr>
          <w:rFonts w:ascii="Times New Roman" w:hAnsi="Times New Roman"/>
          <w:i/>
          <w:iCs/>
        </w:rPr>
        <w:t>aphtharsia</w:t>
      </w:r>
      <w:proofErr w:type="spellEnd"/>
      <w:r>
        <w:rPr>
          <w:rFonts w:ascii="Times New Roman" w:hAnsi="Times New Roman"/>
        </w:rPr>
        <w:t xml:space="preserve"> can convey incorruptibility, imperishability, or freedom from decay.</w:t>
      </w:r>
    </w:p>
    <w:p w14:paraId="7E77C49A"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Its relationship to the preceding phrase concerning love for Christ requires careful grammatical consideration.</w:t>
      </w:r>
      <w:r>
        <w:t xml:space="preserve"> </w:t>
      </w:r>
      <w:r>
        <w:rPr>
          <w:rFonts w:ascii="Times New Roman" w:hAnsi="Times New Roman"/>
        </w:rPr>
        <w:t>Some translations emphasize an enduring or undying love for Christ, while others retain a more literal expression concerning incorruptibility.</w:t>
      </w:r>
    </w:p>
    <w:p w14:paraId="53BE5050"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52110E">
        <w:rPr>
          <w:rFonts w:asciiTheme="majorBidi" w:hAnsiTheme="majorBidi" w:cstheme="majorBidi"/>
        </w:rPr>
        <w:t>The theological emphasis concerns a relationship with Christ characterized by enduring faithfulness and the life associated with His saving work. Because the closing Greek construction is compressed, its final modifier can be related to the preceding words in more than one way; the translation should not be treated as unambiguous</w:t>
      </w:r>
      <w:r>
        <w:t>.</w:t>
      </w:r>
    </w:p>
    <w:p w14:paraId="471BFD61" w14:textId="77777777" w:rsidR="00D947C1" w:rsidRPr="00D947C1" w:rsidRDefault="00D947C1" w:rsidP="00D947C1">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947C1">
        <w:rPr>
          <w:rFonts w:ascii="Times New Roman" w:eastAsia="Times New Roman" w:hAnsi="Times New Roman" w:cs="Times New Roman"/>
          <w:b/>
          <w:bCs/>
          <w:kern w:val="0"/>
          <w:sz w:val="36"/>
          <w:szCs w:val="36"/>
          <w14:ligatures w14:val="none"/>
        </w:rPr>
        <w:t>21. Theological Synthesis: The Strength of God and the Faithfulness of His People</w:t>
      </w:r>
    </w:p>
    <w:p w14:paraId="17D456CB"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Ephesians 6 brings together the major theological themes of the letter and demonstrates their practical significance.</w:t>
      </w:r>
    </w:p>
    <w:p w14:paraId="48127A72"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first theme is the lordship of Christ over ordinary relationships.</w:t>
      </w:r>
      <w:r>
        <w:t xml:space="preserve"> </w:t>
      </w:r>
      <w:r>
        <w:rPr>
          <w:rFonts w:ascii="Times New Roman" w:hAnsi="Times New Roman"/>
        </w:rPr>
        <w:t>Children, parents, enslaved persons, and masters are addressed within the framework of accountability to the Lord.</w:t>
      </w:r>
      <w:r>
        <w:t xml:space="preserve"> </w:t>
      </w:r>
      <w:r>
        <w:rPr>
          <w:rFonts w:ascii="Times New Roman" w:hAnsi="Times New Roman"/>
        </w:rPr>
        <w:t>Human relationships are not independent of Christian discipleship.</w:t>
      </w:r>
    </w:p>
    <w:p w14:paraId="07F032F2"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second theme is the moral responsibility associated with authority.</w:t>
      </w:r>
      <w:r>
        <w:t xml:space="preserve"> </w:t>
      </w:r>
      <w:r>
        <w:rPr>
          <w:rFonts w:ascii="Times New Roman" w:hAnsi="Times New Roman"/>
        </w:rPr>
        <w:t>Parents are instructed not to provoke their children, and masters are commanded to abandon threats.</w:t>
      </w:r>
      <w:r>
        <w:t xml:space="preserve"> </w:t>
      </w:r>
      <w:r>
        <w:rPr>
          <w:rFonts w:ascii="Times New Roman" w:hAnsi="Times New Roman"/>
        </w:rPr>
        <w:t>The possession of authority does not remove accountability before God.</w:t>
      </w:r>
    </w:p>
    <w:p w14:paraId="24DF24FD"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third theme is the spiritual equality of believers before Christ.</w:t>
      </w:r>
      <w:r>
        <w:t xml:space="preserve"> </w:t>
      </w:r>
      <w:r>
        <w:rPr>
          <w:rFonts w:ascii="Times New Roman" w:hAnsi="Times New Roman"/>
        </w:rPr>
        <w:t>Paul's instruction to masters emphasizes that both enslaved persons and owners have the same Lord, who shows no favoritism.</w:t>
      </w:r>
    </w:p>
    <w:p w14:paraId="1F9AC4CB"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lastRenderedPageBreak/>
        <w:t>This principle must be understood in relation to the earlier teaching concerning the unity of Christ’s people as one body.</w:t>
      </w:r>
      <w:r>
        <w:t xml:space="preserve"> </w:t>
      </w:r>
      <w:r>
        <w:rPr>
          <w:rFonts w:ascii="Times New Roman" w:hAnsi="Times New Roman"/>
        </w:rPr>
        <w:t>The fourth theme is the believer's dependence upon divine strength.</w:t>
      </w:r>
      <w:r>
        <w:t xml:space="preserve"> </w:t>
      </w:r>
      <w:r>
        <w:rPr>
          <w:rFonts w:ascii="Times New Roman" w:hAnsi="Times New Roman"/>
        </w:rPr>
        <w:t>Paul does not call Christians to confront evil through independent spiritual power.</w:t>
      </w:r>
    </w:p>
    <w:p w14:paraId="0F7C7325"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He directs them to the Lord whose power has already been demonstrated through the resurrection and exaltation of Christ.</w:t>
      </w:r>
      <w:r>
        <w:t xml:space="preserve"> </w:t>
      </w:r>
      <w:r>
        <w:rPr>
          <w:rFonts w:ascii="Times New Roman" w:hAnsi="Times New Roman"/>
        </w:rPr>
        <w:t>The fifth theme is the supremacy of Christ over spiritual powers.</w:t>
      </w:r>
    </w:p>
    <w:p w14:paraId="345A0C49"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conflict described in Ephesians 6 must be interpreted in light of Ephesians 1, where Christ is exalted above every rule and authority.</w:t>
      </w:r>
      <w:r>
        <w:t xml:space="preserve"> </w:t>
      </w:r>
      <w:r>
        <w:rPr>
          <w:rFonts w:ascii="Times New Roman" w:hAnsi="Times New Roman"/>
        </w:rPr>
        <w:t>The believer's confidence rests upon the victory and lordship of Christ.</w:t>
      </w:r>
      <w:r>
        <w:t xml:space="preserve"> </w:t>
      </w:r>
      <w:r>
        <w:rPr>
          <w:rFonts w:ascii="Times New Roman" w:hAnsi="Times New Roman"/>
        </w:rPr>
        <w:t>The sixth theme is the provision of the armor of God.</w:t>
      </w:r>
    </w:p>
    <w:p w14:paraId="7D962F0C"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Truth, righteousness, the gospel of peace, faith, salvation, and the Word of God provide the resources through which believers stand firm.</w:t>
      </w:r>
      <w:r>
        <w:t xml:space="preserve"> </w:t>
      </w:r>
      <w:r>
        <w:rPr>
          <w:rFonts w:ascii="Times New Roman" w:hAnsi="Times New Roman"/>
        </w:rPr>
        <w:t>These are not mystical objects or techniques.</w:t>
      </w:r>
      <w:r>
        <w:t xml:space="preserve"> </w:t>
      </w:r>
      <w:r>
        <w:rPr>
          <w:rFonts w:ascii="Times New Roman" w:hAnsi="Times New Roman"/>
        </w:rPr>
        <w:t>They are theological realities grounded in God's saving work.</w:t>
      </w:r>
    </w:p>
    <w:p w14:paraId="0597DA19"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seventh theme is persevering prayer.</w:t>
      </w:r>
      <w:r>
        <w:t xml:space="preserve"> </w:t>
      </w:r>
      <w:r>
        <w:rPr>
          <w:rFonts w:ascii="Times New Roman" w:hAnsi="Times New Roman"/>
        </w:rPr>
        <w:t>Prayer expresses dependence upon God and concern for the entire body of Christ.</w:t>
      </w:r>
      <w:r>
        <w:t xml:space="preserve"> </w:t>
      </w:r>
      <w:r>
        <w:rPr>
          <w:rFonts w:ascii="Times New Roman" w:hAnsi="Times New Roman"/>
        </w:rPr>
        <w:t>The final theme is the continuing mission of the gospel.</w:t>
      </w:r>
    </w:p>
    <w:p w14:paraId="2D969294"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Paul's request for boldness demonstrates that spiritual perseverance is inseparable from faithful witness.</w:t>
      </w:r>
      <w:r>
        <w:t xml:space="preserve"> </w:t>
      </w:r>
      <w:r>
        <w:rPr>
          <w:rFonts w:ascii="Times New Roman" w:hAnsi="Times New Roman"/>
        </w:rPr>
        <w:t>The church stands firm not merely to preserve its own existence but to continue proclaiming the mystery of Christ.</w:t>
      </w:r>
    </w:p>
    <w:p w14:paraId="0481F2AA" w14:textId="77777777" w:rsidR="00D947C1" w:rsidRPr="00D947C1" w:rsidRDefault="00D947C1" w:rsidP="00D947C1">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947C1">
        <w:rPr>
          <w:rFonts w:ascii="Times New Roman" w:eastAsia="Times New Roman" w:hAnsi="Times New Roman" w:cs="Times New Roman"/>
          <w:b/>
          <w:bCs/>
          <w:kern w:val="0"/>
          <w:sz w:val="36"/>
          <w:szCs w:val="36"/>
          <w14:ligatures w14:val="none"/>
        </w:rPr>
        <w:t>22. Contemporary Application: Standing Firm Without Losing Sight of Grace</w:t>
      </w:r>
    </w:p>
    <w:p w14:paraId="08470E65"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concluding chapter of Ephesians provides several important principles for contemporary Christian life.</w:t>
      </w:r>
    </w:p>
    <w:p w14:paraId="28FFF9BB"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Authority Must Remain Accountable to Christ</w:t>
      </w:r>
    </w:p>
    <w:p w14:paraId="7F1C47E2"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Paul's household instructions demonstrate that authority is not an unrestricted privilege.</w:t>
      </w:r>
    </w:p>
    <w:p w14:paraId="7AFE97D8"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Parents are accountable for the manner in which they raise their children.</w:t>
      </w:r>
      <w:r>
        <w:t xml:space="preserve"> </w:t>
      </w:r>
      <w:r>
        <w:rPr>
          <w:rFonts w:ascii="Times New Roman" w:hAnsi="Times New Roman"/>
        </w:rPr>
        <w:t>Those possessing social power are accountable for the manner in which they treat others.</w:t>
      </w:r>
      <w:r>
        <w:t xml:space="preserve"> </w:t>
      </w:r>
      <w:r>
        <w:rPr>
          <w:rFonts w:ascii="Times New Roman" w:hAnsi="Times New Roman"/>
        </w:rPr>
        <w:t>The principle extends beyond the precise institutions addressed in the ancient text.</w:t>
      </w:r>
    </w:p>
    <w:p w14:paraId="1414254B"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Christian leadership, whether exercised within the family, church, workplace, or other relationships, must reflect the character of Christ.</w:t>
      </w:r>
      <w:r>
        <w:t xml:space="preserve"> </w:t>
      </w:r>
      <w:r>
        <w:rPr>
          <w:rFonts w:ascii="Times New Roman" w:hAnsi="Times New Roman"/>
        </w:rPr>
        <w:t>Authority should not become a justification for cruelty, intimidation, exploitation, or selfish control.</w:t>
      </w:r>
      <w:r>
        <w:t xml:space="preserve"> </w:t>
      </w:r>
      <w:r>
        <w:rPr>
          <w:rFonts w:ascii="Times New Roman" w:hAnsi="Times New Roman"/>
        </w:rPr>
        <w:t>The Lord before whom all believers stand shows no favoritism.</w:t>
      </w:r>
    </w:p>
    <w:p w14:paraId="63E77068"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Historical Context Must Govern Responsible Application</w:t>
      </w:r>
    </w:p>
    <w:p w14:paraId="40D02E88"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instructions concerning slavery provide an important example of the necessity of historical interpretation.</w:t>
      </w:r>
    </w:p>
    <w:p w14:paraId="0D95EEB3"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lastRenderedPageBreak/>
        <w:t>It is insufficient to replace the ancient term for an enslaved person with the modern word employee and assume that the passage has thereby been explained.</w:t>
      </w:r>
      <w:r>
        <w:t xml:space="preserve"> </w:t>
      </w:r>
      <w:r>
        <w:rPr>
          <w:rFonts w:ascii="Times New Roman" w:hAnsi="Times New Roman"/>
        </w:rPr>
        <w:t>Such an approach overlooks the coercive and unequal character of slavery in the Roman world.</w:t>
      </w:r>
    </w:p>
    <w:p w14:paraId="4BF313F5"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original meaning must be established before contemporary principles are drawn.</w:t>
      </w:r>
      <w:r>
        <w:t xml:space="preserve"> </w:t>
      </w:r>
      <w:r>
        <w:rPr>
          <w:rFonts w:ascii="Times New Roman" w:hAnsi="Times New Roman"/>
        </w:rPr>
        <w:t>The broader ethical implications concerning integrity, accountability, and the equal standing of believers before Christ can then be considered without distorting the historical circumstances.</w:t>
      </w:r>
    </w:p>
    <w:p w14:paraId="47516A0E"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This approach reflects the interpretive responsibility that should govern the study of all Scripture.</w:t>
      </w:r>
      <w:r>
        <w:t xml:space="preserve"> </w:t>
      </w:r>
      <w:r>
        <w:rPr>
          <w:rFonts w:ascii="Times New Roman" w:hAnsi="Times New Roman"/>
        </w:rPr>
        <w:t>We must respect the words, understand their world, establish what the text meant there, and then consider how its truth speaks here.</w:t>
      </w:r>
    </w:p>
    <w:p w14:paraId="195E82F0"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Spiritual Warfare Requires Biblical Discernment</w:t>
      </w:r>
    </w:p>
    <w:p w14:paraId="59D20196"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Paul's teaching concerning spiritual warfare is particularly relevant in an environment where popular religious discussions sometimes emphasize speculation concerning demons, curses, territories, and hidden spiritual forces.</w:t>
      </w:r>
      <w:r>
        <w:t xml:space="preserve"> </w:t>
      </w:r>
      <w:r>
        <w:rPr>
          <w:rFonts w:ascii="Times New Roman" w:hAnsi="Times New Roman"/>
        </w:rPr>
        <w:t>The New Testament recognizes the reality of spiritual evil.</w:t>
      </w:r>
    </w:p>
    <w:p w14:paraId="6893AD82"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Nevertheless, Ephesians 6 directs the believer toward a specific response.</w:t>
      </w:r>
    </w:p>
    <w:p w14:paraId="04744226"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Christians are called to stand firm through truth, righteousness, faith, salvation, the gospel, Scripture, and prayer.</w:t>
      </w:r>
      <w:r>
        <w:t xml:space="preserve"> </w:t>
      </w:r>
      <w:r>
        <w:rPr>
          <w:rFonts w:ascii="Times New Roman" w:hAnsi="Times New Roman"/>
        </w:rPr>
        <w:t>Paul does not instruct believers to become preoccupied with identifying invisible enemies or developing elaborate spiritual classifications.</w:t>
      </w:r>
    </w:p>
    <w:p w14:paraId="7B1A712F"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emphasis is upon faithfulness to Christ.</w:t>
      </w:r>
      <w:r>
        <w:t xml:space="preserve"> </w:t>
      </w:r>
      <w:r>
        <w:rPr>
          <w:rFonts w:ascii="Times New Roman" w:hAnsi="Times New Roman"/>
        </w:rPr>
        <w:t>Spiritual discernment therefore requires resisting both the denial of spiritual evil and the exaggeration of speculative claims that Scripture does not establish.</w:t>
      </w:r>
    </w:p>
    <w:p w14:paraId="40751FEB"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The Armor of God Is Not a Religious Formula</w:t>
      </w:r>
    </w:p>
    <w:p w14:paraId="68566059"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armor imagery has sometimes been treated as though each item must be verbally activated through a particular daily ritual.</w:t>
      </w:r>
    </w:p>
    <w:p w14:paraId="54BB1856" w14:textId="77777777" w:rsidR="00CE2A90" w:rsidRDefault="00000000" w:rsidP="0052110E">
      <w:pPr>
        <w:widowControl/>
        <w:spacing w:line="240" w:lineRule="auto"/>
      </w:pPr>
      <w:r w:rsidRPr="0052110E">
        <w:rPr>
          <w:rFonts w:asciiTheme="majorBidi" w:hAnsiTheme="majorBidi" w:cstheme="majorBidi"/>
        </w:rPr>
        <w:t>The imagery draws substantially upon the portrayal of God as a divine warrior in Isaiah, and this scriptural background is more determinative than an attempted one-to-one identification of Roman military equipment. Paul describes the believer’s dependence upon divine provision and steadfastness in truth, righteousness, faith, salvation, and the word of God. He does not prescribe a mechanical sequence of spoken formulas or a speculative classification of spiritual beings; the surrounding appeal to persevering prayer and gospel proclamation establishes the practical direction of the passage</w:t>
      </w:r>
      <w:r>
        <w:t>.</w:t>
      </w:r>
    </w:p>
    <w:p w14:paraId="28A18B90"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Prayerful reflection upon the armor can be a meaningful devotional practice, but the passage does not prescribe a fixed sequence of words that must be recited to obtain divine protection.</w:t>
      </w:r>
      <w:r>
        <w:t xml:space="preserve"> </w:t>
      </w:r>
      <w:r>
        <w:rPr>
          <w:rFonts w:ascii="Times New Roman" w:hAnsi="Times New Roman"/>
        </w:rPr>
        <w:t>Paul's concern is that believers actually live according to the realities represented by the armor.</w:t>
      </w:r>
      <w:r>
        <w:t xml:space="preserve"> </w:t>
      </w:r>
      <w:r>
        <w:rPr>
          <w:rFonts w:ascii="Times New Roman" w:hAnsi="Times New Roman"/>
        </w:rPr>
        <w:t>Truth must govern their understanding and speech.</w:t>
      </w:r>
      <w:r>
        <w:t xml:space="preserve"> </w:t>
      </w:r>
      <w:r>
        <w:rPr>
          <w:rFonts w:ascii="Times New Roman" w:hAnsi="Times New Roman"/>
        </w:rPr>
        <w:t>Righteousness must characterize their conduct.</w:t>
      </w:r>
    </w:p>
    <w:p w14:paraId="5873D180"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lastRenderedPageBreak/>
        <w:t>The gospel of peace must establish their confidence and witness.</w:t>
      </w:r>
      <w:r>
        <w:t xml:space="preserve"> </w:t>
      </w:r>
      <w:r>
        <w:rPr>
          <w:rFonts w:ascii="Times New Roman" w:hAnsi="Times New Roman"/>
        </w:rPr>
        <w:t>Faith must direct their trust toward God.</w:t>
      </w:r>
      <w:r>
        <w:t xml:space="preserve"> </w:t>
      </w:r>
      <w:r>
        <w:rPr>
          <w:rFonts w:ascii="Times New Roman" w:hAnsi="Times New Roman"/>
        </w:rPr>
        <w:t>Salvation must provide assurance and hope.</w:t>
      </w:r>
      <w:r>
        <w:t xml:space="preserve"> </w:t>
      </w:r>
      <w:r>
        <w:rPr>
          <w:rFonts w:ascii="Times New Roman" w:hAnsi="Times New Roman"/>
        </w:rPr>
        <w:t>The Word of God must shape their discernment.</w:t>
      </w:r>
    </w:p>
    <w:p w14:paraId="6E39128F"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Prayer must express continuing dependence upon the Lord.</w:t>
      </w:r>
      <w:r>
        <w:t xml:space="preserve"> </w:t>
      </w:r>
      <w:r>
        <w:rPr>
          <w:rFonts w:ascii="Times New Roman" w:hAnsi="Times New Roman"/>
        </w:rPr>
        <w:t>The imagery is therefore intended to describe a life grounded in God's provision rather than a technique for manipulating spiritual power.</w:t>
      </w:r>
    </w:p>
    <w:p w14:paraId="1E89E9D8" w14:textId="77777777" w:rsidR="00D947C1" w:rsidRPr="00D947C1" w:rsidRDefault="00D947C1" w:rsidP="00D947C1">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The Church Stands Together</w:t>
      </w:r>
    </w:p>
    <w:p w14:paraId="2BDCBA8B"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corporate emphasis of Ephesians should not be lost in the final chapter.</w:t>
      </w:r>
    </w:p>
    <w:p w14:paraId="4DED2D61"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 addresses the church as a body united through Christ.</w:t>
      </w:r>
      <w:r>
        <w:t xml:space="preserve"> </w:t>
      </w:r>
      <w:r>
        <w:rPr>
          <w:rFonts w:ascii="Times New Roman" w:hAnsi="Times New Roman"/>
        </w:rPr>
        <w:t>He calls believers to pray for all the saints.</w:t>
      </w:r>
      <w:r>
        <w:t xml:space="preserve"> </w:t>
      </w:r>
      <w:r>
        <w:rPr>
          <w:rFonts w:ascii="Times New Roman" w:hAnsi="Times New Roman"/>
        </w:rPr>
        <w:t>He asks them to pray for his own gospel ministry.</w:t>
      </w:r>
      <w:r>
        <w:t xml:space="preserve"> </w:t>
      </w:r>
      <w:r>
        <w:rPr>
          <w:rFonts w:ascii="Times New Roman" w:hAnsi="Times New Roman"/>
        </w:rPr>
        <w:t>He sends Tychicus to encourage them.</w:t>
      </w:r>
    </w:p>
    <w:p w14:paraId="1EF2B5A3"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These details demonstrate that Christian perseverance is not intended to occur in isolation.</w:t>
      </w:r>
      <w:r>
        <w:t xml:space="preserve"> </w:t>
      </w:r>
      <w:r>
        <w:rPr>
          <w:rFonts w:ascii="Times New Roman" w:hAnsi="Times New Roman"/>
        </w:rPr>
        <w:t>Believers require teaching, encouragement, accountability, prayer, and mutual support.</w:t>
      </w:r>
      <w:r>
        <w:t xml:space="preserve"> </w:t>
      </w:r>
      <w:r>
        <w:rPr>
          <w:rFonts w:ascii="Times New Roman" w:hAnsi="Times New Roman"/>
        </w:rPr>
        <w:t>The church's unity and maturity are therefore essential to its steadfastness.</w:t>
      </w:r>
    </w:p>
    <w:p w14:paraId="602EE80F" w14:textId="77777777" w:rsidR="00D947C1" w:rsidRPr="00D947C1" w:rsidRDefault="00D947C1" w:rsidP="00D947C1">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947C1">
        <w:rPr>
          <w:rFonts w:ascii="Times New Roman" w:eastAsia="Times New Roman" w:hAnsi="Times New Roman" w:cs="Times New Roman"/>
          <w:b/>
          <w:bCs/>
          <w:kern w:val="0"/>
          <w:sz w:val="27"/>
          <w:szCs w:val="27"/>
          <w14:ligatures w14:val="none"/>
        </w:rPr>
        <w:t>The Mission Continues Through Difficulty</w:t>
      </w:r>
    </w:p>
    <w:p w14:paraId="028969FC"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Paul's request for boldness while imprisoned provides a final example of the relationship between suffering and Christian mission.</w:t>
      </w:r>
    </w:p>
    <w:p w14:paraId="6CB3968D"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His circumstances were restrictive, but his concern remained the faithful proclamation of the gospel.</w:t>
      </w:r>
      <w:r>
        <w:t xml:space="preserve"> </w:t>
      </w:r>
      <w:r>
        <w:rPr>
          <w:rFonts w:ascii="Times New Roman" w:hAnsi="Times New Roman"/>
        </w:rPr>
        <w:t>This does not mean that suffering should be sought unnecessarily or that believers should disregard legitimate opportunities for relief.</w:t>
      </w:r>
    </w:p>
    <w:p w14:paraId="40A38D4C"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It means that difficult circumstances do not necessarily eliminate opportunities for faithfulness.</w:t>
      </w:r>
      <w:r>
        <w:t xml:space="preserve"> </w:t>
      </w:r>
      <w:r>
        <w:rPr>
          <w:rFonts w:ascii="Times New Roman" w:hAnsi="Times New Roman"/>
        </w:rPr>
        <w:t>The gospel remains the central concern of the church because it announces the saving work of Christ.</w:t>
      </w:r>
    </w:p>
    <w:p w14:paraId="5D706091" w14:textId="77777777" w:rsidR="00D947C1" w:rsidRPr="00D947C1" w:rsidRDefault="00D947C1" w:rsidP="00D947C1">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947C1">
        <w:rPr>
          <w:rFonts w:ascii="Times New Roman" w:eastAsia="Times New Roman" w:hAnsi="Times New Roman" w:cs="Times New Roman"/>
          <w:b/>
          <w:bCs/>
          <w:kern w:val="0"/>
          <w:sz w:val="36"/>
          <w:szCs w:val="36"/>
          <w14:ligatures w14:val="none"/>
        </w:rPr>
        <w:t>23. Questions for Reflection and Discussion</w:t>
      </w:r>
    </w:p>
    <w:p w14:paraId="3B359137" w14:textId="77777777" w:rsidR="00D947C1" w:rsidRPr="00D947C1" w:rsidRDefault="00D947C1" w:rsidP="00D947C1">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1. Why does Paul continue his household instructions by addressing children and parents? How does the lordship of Christ govern both obedience and parental authority?</w:t>
      </w:r>
    </w:p>
    <w:p w14:paraId="1110AC19" w14:textId="77777777" w:rsidR="00D947C1" w:rsidRPr="00D947C1" w:rsidRDefault="00D947C1" w:rsidP="00D947C1">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 xml:space="preserve">2. What is the distinction between honoring parents and obeying parents? How might the responsibilities </w:t>
      </w:r>
      <w:proofErr w:type="gramStart"/>
      <w:r w:rsidRPr="00D947C1">
        <w:rPr>
          <w:rFonts w:ascii="Times New Roman" w:eastAsia="Times New Roman" w:hAnsi="Times New Roman" w:cs="Times New Roman"/>
          <w:kern w:val="0"/>
          <w14:ligatures w14:val="none"/>
        </w:rPr>
        <w:t>associated</w:t>
      </w:r>
      <w:proofErr w:type="gramEnd"/>
      <w:r w:rsidRPr="00D947C1">
        <w:rPr>
          <w:rFonts w:ascii="Times New Roman" w:eastAsia="Times New Roman" w:hAnsi="Times New Roman" w:cs="Times New Roman"/>
          <w:kern w:val="0"/>
          <w14:ligatures w14:val="none"/>
        </w:rPr>
        <w:t xml:space="preserve"> with these commands change as children become adults?</w:t>
      </w:r>
    </w:p>
    <w:p w14:paraId="47A6E8A3" w14:textId="77777777" w:rsidR="00D947C1" w:rsidRPr="00D947C1" w:rsidRDefault="00D947C1" w:rsidP="00D947C1">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3. Why is it important to understand the social and legal realities of Roman slavery before interpreting Ephesians 6:5–9?</w:t>
      </w:r>
    </w:p>
    <w:p w14:paraId="69379FD6" w14:textId="77777777" w:rsidR="00D947C1" w:rsidRPr="00D947C1" w:rsidRDefault="00D947C1" w:rsidP="00D947C1">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4. How does Paul's declaration that enslaved persons and masters share one heavenly Lord challenge assumptions based upon social status and human power?</w:t>
      </w:r>
    </w:p>
    <w:p w14:paraId="15FBC0CB" w14:textId="77777777" w:rsidR="00D947C1" w:rsidRPr="00D947C1" w:rsidRDefault="00D947C1" w:rsidP="00D947C1">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lastRenderedPageBreak/>
        <w:t>5. What is the relationship between the resurrection power described in Ephesians 1 and the command to be strong in the Lord in Ephesians 6?</w:t>
      </w:r>
    </w:p>
    <w:p w14:paraId="761FDC5F" w14:textId="77777777" w:rsidR="00D947C1" w:rsidRPr="00D947C1" w:rsidRDefault="00D947C1" w:rsidP="00D947C1">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6. Why does Paul emphasize standing firm rather than pursuing speculative knowledge concerning spiritual powers?</w:t>
      </w:r>
    </w:p>
    <w:p w14:paraId="3F56244B" w14:textId="77777777" w:rsidR="00D947C1" w:rsidRPr="00D947C1" w:rsidRDefault="00D947C1" w:rsidP="00D947C1">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7. How does the Old Testament portrayal of the Lord as the divine warrior contribute to our understanding of the armor of God?</w:t>
      </w:r>
    </w:p>
    <w:p w14:paraId="66BB2DC8" w14:textId="77777777" w:rsidR="00D947C1" w:rsidRPr="00D947C1" w:rsidRDefault="00D947C1" w:rsidP="00D947C1">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8. What is the relationship between the belt of truth, the breastplate of righteousness, and the instruction concerning Christian maturity in Ephesians 4?</w:t>
      </w:r>
    </w:p>
    <w:p w14:paraId="35D83802" w14:textId="77777777" w:rsidR="00D947C1" w:rsidRPr="00D947C1" w:rsidRDefault="00D947C1" w:rsidP="00D947C1">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9. Why is the gospel of peace included within the imagery of spiritual warfare? How does this affect the believer's attitude toward human opponents?</w:t>
      </w:r>
    </w:p>
    <w:p w14:paraId="42E98336" w14:textId="77777777" w:rsidR="00D947C1" w:rsidRPr="00D947C1" w:rsidRDefault="00D947C1" w:rsidP="00D947C1">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10. What does the shield of faith represent, and how does trust in God's promises provide steadfastness during spiritual opposition?</w:t>
      </w:r>
    </w:p>
    <w:p w14:paraId="135B8A55" w14:textId="77777777" w:rsidR="00D947C1" w:rsidRPr="00D947C1" w:rsidRDefault="00D947C1" w:rsidP="00D947C1">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11. How should believers understand the sword of the Spirit as the Word of God? Why is accurate interpretation of Scripture essential to its proper use?</w:t>
      </w:r>
    </w:p>
    <w:p w14:paraId="39D69EF1" w14:textId="77777777" w:rsidR="00D947C1" w:rsidRPr="00D947C1" w:rsidRDefault="00D947C1" w:rsidP="00D947C1">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12. Why does Paul connect the armor of God with persevering prayer for all the saints and boldness in proclaiming the gospel?</w:t>
      </w:r>
    </w:p>
    <w:p w14:paraId="799C6900" w14:textId="77777777" w:rsidR="00D947C1" w:rsidRPr="00D947C1" w:rsidRDefault="00D947C1" w:rsidP="00D947C1">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13. What does Paul's request for prayer while imprisoned reveal about the relationship between difficult circumstances and faithful Christian ministry?</w:t>
      </w:r>
    </w:p>
    <w:p w14:paraId="007522F5" w14:textId="77777777" w:rsidR="00D947C1" w:rsidRPr="00D947C1" w:rsidRDefault="00D947C1" w:rsidP="00D947C1">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14. How do the closing blessings of peace, love, faith, and grace bring the letter back to its central theological themes?</w:t>
      </w:r>
    </w:p>
    <w:p w14:paraId="28CAD185" w14:textId="77777777" w:rsidR="00D947C1" w:rsidRPr="00D947C1" w:rsidRDefault="00D947C1" w:rsidP="00D947C1">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947C1">
        <w:rPr>
          <w:rFonts w:ascii="Times New Roman" w:eastAsia="Times New Roman" w:hAnsi="Times New Roman" w:cs="Times New Roman"/>
          <w:b/>
          <w:bCs/>
          <w:kern w:val="0"/>
          <w:sz w:val="36"/>
          <w:szCs w:val="36"/>
          <w14:ligatures w14:val="none"/>
        </w:rPr>
        <w:t>Conclusion: Standing in the Grace That Has Made Us Alive</w:t>
      </w:r>
    </w:p>
    <w:p w14:paraId="07D49DDC"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 xml:space="preserve">Ephesians 6 completes the movement that began with Paul's declaration of the spiritual </w:t>
      </w:r>
      <w:proofErr w:type="gramStart"/>
      <w:r w:rsidRPr="00D947C1">
        <w:rPr>
          <w:rFonts w:ascii="Times New Roman" w:eastAsia="Times New Roman" w:hAnsi="Times New Roman" w:cs="Times New Roman"/>
          <w:kern w:val="0"/>
          <w14:ligatures w14:val="none"/>
        </w:rPr>
        <w:t>blessings</w:t>
      </w:r>
      <w:proofErr w:type="gramEnd"/>
      <w:r w:rsidRPr="00D947C1">
        <w:rPr>
          <w:rFonts w:ascii="Times New Roman" w:eastAsia="Times New Roman" w:hAnsi="Times New Roman" w:cs="Times New Roman"/>
          <w:kern w:val="0"/>
          <w14:ligatures w14:val="none"/>
        </w:rPr>
        <w:t xml:space="preserve"> believers possess in Christ.</w:t>
      </w:r>
    </w:p>
    <w:p w14:paraId="02B8A4EE"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letter opened with the eternal purpose of God, the riches of divine grace, and the exaltation of Jesus Christ above every rule and authority. It then described the transformation of sinners from spiritual death to life, the reconciliation of Jews and Gentiles into one body, and the formation of the church as the dwelling place of God through the Spirit.</w:t>
      </w:r>
      <w:r>
        <w:t xml:space="preserve"> </w:t>
      </w:r>
      <w:r>
        <w:rPr>
          <w:rFonts w:ascii="Times New Roman" w:hAnsi="Times New Roman"/>
        </w:rPr>
        <w:t>Having established these realities, Paul turned to the responsibilities of Christian conduct.</w:t>
      </w:r>
    </w:p>
    <w:p w14:paraId="009BE970"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Believers were called to walk worthy of their calling, protect the Spirit-given unity, grow toward maturity, reject the former manner of life, walk in love, live as children of light, and exercise wisdom through the continuing influence of the Holy Spirit.</w:t>
      </w:r>
      <w:r>
        <w:t xml:space="preserve"> </w:t>
      </w:r>
      <w:r>
        <w:rPr>
          <w:rFonts w:ascii="Times New Roman" w:hAnsi="Times New Roman"/>
        </w:rPr>
        <w:t>The final chapter brings these responsibilities into the ordinary relationships of the household and then places the entire Christian life within the context of spiritual conflict.</w:t>
      </w:r>
    </w:p>
    <w:p w14:paraId="78571489"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lastRenderedPageBreak/>
        <w:t>The instruction concerning children and parents demonstrates that family relationships must be governed by the lordship of Christ.</w:t>
      </w:r>
      <w:r>
        <w:t xml:space="preserve"> </w:t>
      </w:r>
      <w:r>
        <w:rPr>
          <w:rFonts w:ascii="Times New Roman" w:hAnsi="Times New Roman"/>
        </w:rPr>
        <w:t>The instruction concerning enslaved persons and masters reflects the social realities of the Roman world while emphasizing the common accountability of all believers before the impartial Lord.</w:t>
      </w:r>
    </w:p>
    <w:p w14:paraId="3FBBD6B8"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spiritual warfare passage then directs attention toward the strength of God.</w:t>
      </w:r>
      <w:r>
        <w:t xml:space="preserve"> </w:t>
      </w:r>
      <w:r>
        <w:rPr>
          <w:rFonts w:ascii="Times New Roman" w:hAnsi="Times New Roman"/>
        </w:rPr>
        <w:t>Believers are not called to confront evil through independent human power.</w:t>
      </w:r>
      <w:r>
        <w:t xml:space="preserve"> </w:t>
      </w:r>
      <w:r>
        <w:rPr>
          <w:rFonts w:ascii="Times New Roman" w:hAnsi="Times New Roman"/>
        </w:rPr>
        <w:t>They are instructed to stand firm through the resources God provides.</w:t>
      </w:r>
    </w:p>
    <w:p w14:paraId="24292524"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armor of God consists of truth, righteousness, the gospel of peace, faith, salvation, and the Word of God, while persevering prayer expresses continuing dependence upon the Lord.</w:t>
      </w:r>
      <w:r>
        <w:t xml:space="preserve"> </w:t>
      </w:r>
      <w:r>
        <w:rPr>
          <w:rFonts w:ascii="Times New Roman" w:hAnsi="Times New Roman"/>
        </w:rPr>
        <w:t>These provisions are not disconnected from the earlier chapters.</w:t>
      </w:r>
    </w:p>
    <w:p w14:paraId="598296D1"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They arise from the same redemptive realities Paul has been explaining throughout the letter.</w:t>
      </w:r>
      <w:r>
        <w:t xml:space="preserve"> </w:t>
      </w:r>
      <w:r>
        <w:rPr>
          <w:rFonts w:ascii="Times New Roman" w:hAnsi="Times New Roman"/>
        </w:rPr>
        <w:t>The truth that equips believers is the truth revealed through Christ.</w:t>
      </w:r>
      <w:r>
        <w:t xml:space="preserve"> </w:t>
      </w:r>
      <w:r>
        <w:rPr>
          <w:rFonts w:ascii="Times New Roman" w:hAnsi="Times New Roman"/>
        </w:rPr>
        <w:t>The righteousness that characterizes their lives belongs to the new creation established through Him.</w:t>
      </w:r>
    </w:p>
    <w:p w14:paraId="01E0A75F"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peace in which they stand is the peace accomplished through His cross.</w:t>
      </w:r>
      <w:r>
        <w:t xml:space="preserve"> </w:t>
      </w:r>
      <w:r>
        <w:rPr>
          <w:rFonts w:ascii="Times New Roman" w:hAnsi="Times New Roman"/>
        </w:rPr>
        <w:t>The faith through which they persevere is directed toward the Savior who has redeemed them.</w:t>
      </w:r>
      <w:r>
        <w:t xml:space="preserve"> </w:t>
      </w:r>
      <w:r>
        <w:rPr>
          <w:rFonts w:ascii="Times New Roman" w:hAnsi="Times New Roman"/>
        </w:rPr>
        <w:t>The salvation that provides their hope is the gift of divine grace.</w:t>
      </w:r>
    </w:p>
    <w:p w14:paraId="22819A04"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Word of God reveals the gospel through which they have been called.</w:t>
      </w:r>
      <w:r>
        <w:t xml:space="preserve"> </w:t>
      </w:r>
      <w:r>
        <w:rPr>
          <w:rFonts w:ascii="Times New Roman" w:hAnsi="Times New Roman"/>
        </w:rPr>
        <w:t>The Spirit who sustains their prayers is the Spirit by whom they have been marked by the Spirit in anticipation of final redemption.</w:t>
      </w:r>
    </w:p>
    <w:p w14:paraId="60FE4F44"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armor of God is therefore not an isolated doctrine introduced at the end of the letter.</w:t>
      </w:r>
      <w:r>
        <w:t xml:space="preserve"> </w:t>
      </w:r>
      <w:r>
        <w:rPr>
          <w:rFonts w:ascii="Times New Roman" w:hAnsi="Times New Roman"/>
        </w:rPr>
        <w:t>It is the practical expression of the theological realities established from the beginning.</w:t>
      </w:r>
    </w:p>
    <w:p w14:paraId="1733BCF2"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Paul's closing request for prayer also reminds us that the church's mission continues amid opposition.</w:t>
      </w:r>
      <w:r>
        <w:t xml:space="preserve"> </w:t>
      </w:r>
      <w:r>
        <w:rPr>
          <w:rFonts w:ascii="Times New Roman" w:hAnsi="Times New Roman"/>
        </w:rPr>
        <w:t>The apostle remains an ambassador for Christ even while imprisoned, and his desire is that the previously concealed truth of the gospel may be proclaimed with boldness.</w:t>
      </w:r>
    </w:p>
    <w:p w14:paraId="36E45034"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letter concludes with peace, love, faith, and grace because these realities define the life of the redeemed community.</w:t>
      </w:r>
      <w:r>
        <w:t xml:space="preserve"> </w:t>
      </w:r>
      <w:r>
        <w:rPr>
          <w:rFonts w:ascii="Times New Roman" w:hAnsi="Times New Roman"/>
        </w:rPr>
        <w:t>The message of Ephesians is ultimately a message concerning the comprehensive purpose of God in Christ.</w:t>
      </w:r>
    </w:p>
    <w:p w14:paraId="6FE5AEE2"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God has acted through His Son to redeem a people, reconcile them into one body, establish them in His household, and prepare them for a life that reflects His holiness and love.</w:t>
      </w:r>
    </w:p>
    <w:p w14:paraId="597305B1"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church is called to understand this identity, preserve its unity, grow toward maturity, and stand firm in the strength of the Lord.</w:t>
      </w:r>
      <w:r>
        <w:t xml:space="preserve"> </w:t>
      </w:r>
      <w:r>
        <w:rPr>
          <w:rFonts w:ascii="Times New Roman" w:hAnsi="Times New Roman"/>
        </w:rPr>
        <w:t>The Christian life begins with grace, continues through grace, and rests upon grace until the final fulfillment of God's redemptive purpose.</w:t>
      </w:r>
    </w:p>
    <w:p w14:paraId="2CAE3F3A" w14:textId="77777777" w:rsidR="00D947C1" w:rsidRPr="00D947C1" w:rsidRDefault="00D947C1" w:rsidP="00D947C1">
      <w:pPr>
        <w:widowControl/>
        <w:spacing w:before="100" w:beforeAutospacing="1" w:after="100" w:afterAutospacing="1" w:line="240" w:lineRule="auto"/>
        <w:rPr>
          <w:rFonts w:ascii="Times New Roman" w:eastAsia="Times New Roman" w:hAnsi="Times New Roman" w:cs="Times New Roman"/>
          <w:kern w:val="0"/>
          <w14:ligatures w14:val="none"/>
        </w:rPr>
      </w:pPr>
      <w:r w:rsidRPr="00D947C1">
        <w:rPr>
          <w:rFonts w:ascii="Times New Roman" w:eastAsia="Times New Roman" w:hAnsi="Times New Roman" w:cs="Times New Roman"/>
          <w:kern w:val="0"/>
          <w14:ligatures w14:val="none"/>
        </w:rPr>
        <w:t>The believer's confidence is not found in the ability to stand independently.</w:t>
      </w:r>
      <w:r>
        <w:t xml:space="preserve"> </w:t>
      </w:r>
      <w:r>
        <w:rPr>
          <w:rFonts w:ascii="Times New Roman" w:hAnsi="Times New Roman"/>
        </w:rPr>
        <w:t>It is found in the Lord who has already accomplished the victory upon which that steadfastness depends.</w:t>
      </w:r>
    </w:p>
    <w:p w14:paraId="33BC6B70" w14:textId="77777777" w:rsidR="00D947C1" w:rsidRDefault="00D947C1"/>
    <w:sectPr w:rsidR="00D947C1">
      <w:footerReference w:type="default" r:id="rId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David V. Lott, Ph.D.  •  Ephesians  |  </w:t>
    </w:r>
    <w:fldSimple w:instr="PAGE"/>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7C1"/>
    <w:rsid w:val="000E618B"/>
    <w:rsid w:val="0052110E"/>
    <w:rsid w:val="006460D0"/>
    <w:rsid w:val="00C82680"/>
    <w:rsid w:val="00CE2A90"/>
    <w:rsid w:val="00D947C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74EE7"/>
  <w15:chartTrackingRefBased/>
  <w15:docId w15:val="{3BBA0576-5CC9-4ECE-B203-28A486977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rFonts w:ascii="Cambria" w:hAnsi="Cambria"/>
      <w:color w:val="222730"/>
      <w:sz w:val="22"/>
    </w:rPr>
  </w:style>
  <w:style w:type="paragraph" w:styleId="Heading1">
    <w:name w:val="heading 1"/>
    <w:basedOn w:val="Normal"/>
    <w:next w:val="Normal"/>
    <w:link w:val="Heading1Char"/>
    <w:uiPriority w:val="9"/>
    <w:qFormat/>
    <w:rsid w:val="00D947C1"/>
    <w:pPr>
      <w:keepNext/>
      <w:keepLines/>
      <w:spacing w:before="320" w:after="140"/>
      <w:outlineLvl w:val="0"/>
    </w:pPr>
    <w:rPr>
      <w:rFonts w:asciiTheme="majorHAnsi" w:eastAsiaTheme="majorEastAsia" w:hAnsiTheme="majorHAnsi" w:cstheme="majorBidi" w:ascii="Cambria" w:hAnsi="Cambria"/>
      <w:b/>
      <w:color w:val="1D344F"/>
      <w:sz w:val="26"/>
      <w:szCs w:val="40"/>
    </w:rPr>
  </w:style>
  <w:style w:type="paragraph" w:styleId="Heading2">
    <w:name w:val="heading 2"/>
    <w:basedOn w:val="Normal"/>
    <w:next w:val="Normal"/>
    <w:link w:val="Heading2Char"/>
    <w:uiPriority w:val="9"/>
    <w:semiHidden/>
    <w:unhideWhenUsed/>
    <w:qFormat/>
    <w:rsid w:val="00D947C1"/>
    <w:pPr>
      <w:keepNext/>
      <w:keepLines/>
      <w:spacing w:before="240" w:after="100"/>
      <w:outlineLvl w:val="1"/>
    </w:pPr>
    <w:rPr>
      <w:rFonts w:asciiTheme="majorHAnsi" w:eastAsiaTheme="majorEastAsia" w:hAnsiTheme="majorHAnsi" w:cstheme="majorBidi" w:ascii="Cambria" w:hAnsi="Cambria"/>
      <w:b/>
      <w:color w:val="1D344F"/>
      <w:sz w:val="23"/>
      <w:szCs w:val="32"/>
    </w:rPr>
  </w:style>
  <w:style w:type="paragraph" w:styleId="Heading3">
    <w:name w:val="heading 3"/>
    <w:basedOn w:val="Normal"/>
    <w:next w:val="Normal"/>
    <w:link w:val="Heading3Char"/>
    <w:uiPriority w:val="9"/>
    <w:semiHidden/>
    <w:unhideWhenUsed/>
    <w:qFormat/>
    <w:rsid w:val="00D947C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947C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947C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947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47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47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47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47C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947C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947C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947C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947C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947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7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7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7C1"/>
    <w:rPr>
      <w:rFonts w:eastAsiaTheme="majorEastAsia" w:cstheme="majorBidi"/>
      <w:color w:val="272727" w:themeColor="text1" w:themeTint="D8"/>
    </w:rPr>
  </w:style>
  <w:style w:type="paragraph" w:styleId="Title">
    <w:name w:val="Title"/>
    <w:basedOn w:val="Normal"/>
    <w:next w:val="Normal"/>
    <w:link w:val="TitleChar"/>
    <w:uiPriority w:val="10"/>
    <w:qFormat/>
    <w:rsid w:val="00D947C1"/>
    <w:pPr>
      <w:keepNext/>
      <w:spacing w:after="180" w:line="240" w:lineRule="auto" w:before="0"/>
      <w:contextualSpacing/>
    </w:pPr>
    <w:rPr>
      <w:rFonts w:asciiTheme="majorHAnsi" w:eastAsiaTheme="majorEastAsia" w:hAnsiTheme="majorHAnsi" w:cstheme="majorBidi" w:ascii="Cambria" w:hAnsi="Cambria"/>
      <w:b/>
      <w:color w:val="1D344F"/>
      <w:spacing w:val="-10"/>
      <w:kern w:val="28"/>
      <w:sz w:val="38"/>
      <w:szCs w:val="56"/>
    </w:rPr>
  </w:style>
  <w:style w:type="character" w:customStyle="1" w:styleId="TitleChar">
    <w:name w:val="Title Char"/>
    <w:basedOn w:val="DefaultParagraphFont"/>
    <w:link w:val="Title"/>
    <w:uiPriority w:val="10"/>
    <w:rsid w:val="00D947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47C1"/>
    <w:pPr>
      <w:keepNext/>
      <w:numPr>
        <w:ilvl w:val="1"/>
      </w:numPr>
      <w:spacing w:before="0" w:after="260"/>
    </w:pPr>
    <w:rPr>
      <w:rFonts w:eastAsiaTheme="majorEastAsia" w:cstheme="majorBidi" w:ascii="Cambria" w:hAnsi="Cambria"/>
      <w:b w:val="0"/>
      <w:color w:val="1D344F"/>
      <w:spacing w:val="15"/>
      <w:sz w:val="26"/>
      <w:szCs w:val="28"/>
    </w:rPr>
  </w:style>
  <w:style w:type="character" w:customStyle="1" w:styleId="SubtitleChar">
    <w:name w:val="Subtitle Char"/>
    <w:basedOn w:val="DefaultParagraphFont"/>
    <w:link w:val="Subtitle"/>
    <w:uiPriority w:val="11"/>
    <w:rsid w:val="00D947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47C1"/>
    <w:pPr>
      <w:spacing w:before="160"/>
      <w:jc w:val="center"/>
    </w:pPr>
    <w:rPr>
      <w:i/>
      <w:iCs/>
      <w:color w:val="404040" w:themeColor="text1" w:themeTint="BF"/>
    </w:rPr>
  </w:style>
  <w:style w:type="character" w:customStyle="1" w:styleId="QuoteChar">
    <w:name w:val="Quote Char"/>
    <w:basedOn w:val="DefaultParagraphFont"/>
    <w:link w:val="Quote"/>
    <w:uiPriority w:val="29"/>
    <w:rsid w:val="00D947C1"/>
    <w:rPr>
      <w:i/>
      <w:iCs/>
      <w:color w:val="404040" w:themeColor="text1" w:themeTint="BF"/>
    </w:rPr>
  </w:style>
  <w:style w:type="paragraph" w:styleId="ListParagraph">
    <w:name w:val="List Paragraph"/>
    <w:basedOn w:val="Normal"/>
    <w:uiPriority w:val="34"/>
    <w:qFormat/>
    <w:rsid w:val="00D947C1"/>
    <w:pPr>
      <w:ind w:left="720"/>
      <w:contextualSpacing/>
    </w:pPr>
  </w:style>
  <w:style w:type="character" w:styleId="IntenseEmphasis">
    <w:name w:val="Intense Emphasis"/>
    <w:basedOn w:val="DefaultParagraphFont"/>
    <w:uiPriority w:val="21"/>
    <w:qFormat/>
    <w:rsid w:val="00D947C1"/>
    <w:rPr>
      <w:i/>
      <w:iCs/>
      <w:color w:val="2F5496" w:themeColor="accent1" w:themeShade="BF"/>
    </w:rPr>
  </w:style>
  <w:style w:type="paragraph" w:styleId="IntenseQuote">
    <w:name w:val="Intense Quote"/>
    <w:basedOn w:val="Normal"/>
    <w:next w:val="Normal"/>
    <w:link w:val="IntenseQuoteChar"/>
    <w:uiPriority w:val="30"/>
    <w:qFormat/>
    <w:rsid w:val="00D947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947C1"/>
    <w:rPr>
      <w:i/>
      <w:iCs/>
      <w:color w:val="2F5496" w:themeColor="accent1" w:themeShade="BF"/>
    </w:rPr>
  </w:style>
  <w:style w:type="character" w:styleId="IntenseReference">
    <w:name w:val="Intense Reference"/>
    <w:basedOn w:val="DefaultParagraphFont"/>
    <w:uiPriority w:val="32"/>
    <w:qFormat/>
    <w:rsid w:val="00D947C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31</Pages>
  <Words>10692</Words>
  <Characters>60948</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 David V</dc:creator>
  <cp:keywords/>
  <dc:description/>
  <cp:lastModifiedBy>Lott, David V</cp:lastModifiedBy>
  <cp:revision>2</cp:revision>
  <dcterms:created xsi:type="dcterms:W3CDTF">2026-10-15T16:05:00Z</dcterms:created>
  <dcterms:modified xsi:type="dcterms:W3CDTF">2026-10-19T16:33:00Z</dcterms:modified>
</cp:coreProperties>
</file>