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74548" w14:textId="77777777" w:rsidR="00776CEF" w:rsidRDefault="00000000">
      <w:pPr>
        <w:pStyle w:val="Title"/>
      </w:pPr>
      <w:r>
        <w:t>THE LETTER TO THE COLOSSIANS</w:t>
      </w:r>
    </w:p>
    <w:p w14:paraId="2869838B" w14:textId="77777777" w:rsidR="00776CEF" w:rsidRDefault="00000000">
      <w:r>
        <w:rPr>
          <w:rFonts w:ascii="Aptos" w:hAnsi="Aptos"/>
          <w:b/>
          <w:color w:val="506676"/>
          <w:sz w:val="20"/>
        </w:rPr>
        <w:t>MODULE 1  •  Colossians 1:1–14</w:t>
      </w:r>
    </w:p>
    <w:p w14:paraId="72E841A9" w14:textId="77777777" w:rsidR="00776CEF" w:rsidRDefault="00000000">
      <w:pPr>
        <w:pStyle w:val="Subtitle"/>
      </w:pPr>
      <w:r>
        <w:t>The Gospel Before the Warning</w:t>
      </w:r>
    </w:p>
    <w:p w14:paraId="532BEC40" w14:textId="77777777" w:rsidR="00776CEF" w:rsidRDefault="00000000">
      <w:pPr>
        <w:spacing w:after="300"/>
      </w:pPr>
      <w:r>
        <w:rPr>
          <w:rFonts w:ascii="Aptos" w:hAnsi="Aptos"/>
          <w:color w:val="4B4B4B"/>
          <w:sz w:val="20"/>
        </w:rPr>
        <w:t>David V. Lott, Ph.D.</w:t>
      </w:r>
    </w:p>
    <w:p w14:paraId="571336D4" w14:textId="77777777" w:rsidR="00776CEF" w:rsidRDefault="00000000">
      <w:r>
        <w:t>It is significant that Paul does not begin Colossians by describing the danger threatening the congregation. He begins with the reality of the gospel already received and the evidence of its work among the believers. Before he addresses deceptive claims about spiritual advancement, he recalls the faith, love, and Hope that characterize the Christian life. His thanksgiving and prayer are not incidental formalities. They prepare the reader to recognize that the gospel has already established a relationship with God that cannot be improved by a competing religious system.</w:t>
      </w:r>
    </w:p>
    <w:p w14:paraId="172B4C38" w14:textId="77777777" w:rsidR="00776CEF" w:rsidRDefault="00000000">
      <w:r>
        <w:t>The opening fourteen verses form a carefully connected movement. The greeting identifies the people and their relationship to God. Thanksgiving recalls the gospel and its fruit. Prayer asks that believers mature in knowledge and conduct. The closing declarations describe what the Father has accomplished in delivering them from darkness and bringing them into the kingdom of His Son. The argument thus moves from the evidence of life in Christ to the divine action that made such life possible.</w:t>
      </w:r>
    </w:p>
    <w:p w14:paraId="7317B4B7" w14:textId="77777777" w:rsidR="00776CEF" w:rsidRDefault="00000000">
      <w:pPr>
        <w:pStyle w:val="Heading1"/>
      </w:pPr>
      <w:r>
        <w:t>1. Paul, Timothy, and the Identity of the Saints (1:1–2)</w:t>
      </w:r>
    </w:p>
    <w:p w14:paraId="6F7CCF68" w14:textId="77777777" w:rsidR="00776CEF" w:rsidRDefault="00000000">
      <w:r>
        <w:t>Paul describes his apostolic calling as originating in God’s will and names Jesus Christ as the source of his commission and names Timothy alongside him. The apostolic claim is not merely a personal credential; it establishes the authority under which the letter's instruction is given. Timothy’s presence indicates a shared ministry context, but it does not prove that he composed the letter. The recipients are identified as saints and faithful brothers in Christ at Colossae. Their geographical location and their spiritual location are both important: they live in a particular city, yet their defining relationship is in Christ.</w:t>
      </w:r>
    </w:p>
    <w:p w14:paraId="222DBD99" w14:textId="77777777" w:rsidR="00776CEF" w:rsidRDefault="00000000">
      <w:r>
        <w:t>The term translated saints describes people set apart for God, not a privileged class of unusually advanced Christians. Paul addresses the congregation in terms of its belonging to God before offering any instruction about spiritual progress. Grace and peace are therefore more than polite wishes. They are appropriate expressions of the divine favor and reconciled relationship that sustain the community. As in Ephesians 1:1–2, the greeting places Christian identity before Christian obligation.</w:t>
      </w:r>
    </w:p>
    <w:p w14:paraId="4FCF50F3" w14:textId="77777777" w:rsidR="00776CEF" w:rsidRDefault="00000000">
      <w:pPr>
        <w:pStyle w:val="Heading1"/>
      </w:pPr>
      <w:r>
        <w:t>2. Thanksgiving for Faith, Love, and Hope (1:3–5)</w:t>
      </w:r>
    </w:p>
    <w:p w14:paraId="5F616739" w14:textId="77777777" w:rsidR="00776CEF" w:rsidRDefault="00000000">
      <w:r>
        <w:t>Paul gives thanks because he has heard of the believers’ faith in Christ Jesus and love for all the saints. These are not disconnected virtues. Faith identifies the object of trust; love manifests that trust in relationships with other believers. Paul also associates both with the Hope reserved for them in heaven. The grammar and logic of the passage invite us to examine how future expectation nourishes present faithfulness.</w:t>
      </w:r>
    </w:p>
    <w:p w14:paraId="36C1D398" w14:textId="77777777" w:rsidR="00776CEF" w:rsidRDefault="00000000">
      <w:r>
        <w:t xml:space="preserve">Hope must not be reduced to optimistic uncertainty. Paul speaks of an objective promise already announced in the gospel. Yet we must distinguish the passage’s explicit description of Hope as laid up for believers from any broader personification of Hope we may develop from Romans 5:5 and other texts. Our theological synthesis should illuminate the passage without silently substituting another authorial </w:t>
      </w:r>
      <w:r>
        <w:lastRenderedPageBreak/>
        <w:t>emphasis for the one Paul expresses here. Colossians emphasizes the security of the promised future and the transforming effect of having heard its message.</w:t>
      </w:r>
    </w:p>
    <w:p w14:paraId="44DF388C" w14:textId="77777777" w:rsidR="00776CEF" w:rsidRDefault="00000000">
      <w:r>
        <w:t>The connection with Ephesians 1:15–18 is especially instructive. Both letters associate faith and love with prayerful concern for the believers’ understanding of God’s calling and promised inheritance. The shared vocabulary reflects a coherent Pauline pattern: what God has promised for the future changes how believers live together in the present.</w:t>
      </w:r>
    </w:p>
    <w:p w14:paraId="428933E4" w14:textId="77777777" w:rsidR="00776CEF" w:rsidRDefault="00000000">
      <w:pPr>
        <w:pStyle w:val="Heading1"/>
      </w:pPr>
      <w:r>
        <w:t>3. The Gospel Bearing Fruit and Increasing (1:5–8)</w:t>
      </w:r>
    </w:p>
    <w:p w14:paraId="24989449" w14:textId="77777777" w:rsidR="00776CEF" w:rsidRDefault="00000000">
      <w:r>
        <w:t>The gospel is presented as a message of truth that came to the Colossians and was bearing fruit and increasing in the wider world. The language does not mean that every community had already heard the gospel or that every individual was responding to it. Rather, Paul describes its active and expansive work. The message produces recognizable effects wherever it is received and understood in truth.</w:t>
      </w:r>
    </w:p>
    <w:p w14:paraId="0C7D81ED" w14:textId="77777777" w:rsidR="00776CEF" w:rsidRDefault="00000000">
      <w:r>
        <w:t>The phrase concerning the grace of God emphasizes that the gospel is not merely an invitation to adopt improved religious practices. It announces God's gracious action in Christ. The Colossians learned this message through Epaphras, whom Paul commends as a faithful servant. Epaphras also communicated the believers’ love to Paul. This sequence gives us a picture of ordinary gospel transmission: someone faithfully teaches, hearers understand and believe, their lives show the fruit of that message, and their spiritual condition becomes a matter of shared concern among Christian workers.</w:t>
      </w:r>
    </w:p>
    <w:p w14:paraId="45EE0690" w14:textId="77777777" w:rsidR="00776CEF" w:rsidRDefault="00000000">
      <w:r>
        <w:t>The description of love in the Spirit (1:8) also deserves attention. Paul does not portray Christian affection merely as a social achievement or a product of common interests. It belongs to the life formed by the Spirit. At the same time, the text does not provide a complete doctrine of spiritual fruit; Galatians 5:22–23 may enrich our canonical comparison, but it should not erase the particular function of the expression here.</w:t>
      </w:r>
    </w:p>
    <w:p w14:paraId="577E9542" w14:textId="77777777" w:rsidR="00776CEF" w:rsidRDefault="00000000">
      <w:pPr>
        <w:pStyle w:val="Heading1"/>
      </w:pPr>
      <w:r>
        <w:t>4. Paul's Prayer for Knowledge of God's Will (1:9)</w:t>
      </w:r>
    </w:p>
    <w:p w14:paraId="2E30E1BD" w14:textId="77777777" w:rsidR="00776CEF" w:rsidRDefault="00000000">
      <w:r>
        <w:t>Paul’s response to the report about the Colossians is continued prayer. He asks that they gain a full understanding of what God desires in spiritual wisdom and understanding. The wording is important because the letter will later confront claims that promise an elevated form of spiritual insight. Paul does not oppose knowledge itself. He asks for true knowledge governed by God's will and produced through spiritual wisdom.</w:t>
      </w:r>
    </w:p>
    <w:p w14:paraId="2450E48E" w14:textId="77777777" w:rsidR="00776CEF" w:rsidRDefault="00000000">
      <w:r>
        <w:t>Knowledge in this passage is not an accumulation of religious information detached from obedience. Nor should we assume that every reference to knowledge is a coded attack on a fully developed Gnostic movement. Paul's concern is positive before it is polemical: believers need discernment that leads to a life consistent with the Lord. Wisdom is not validated merely by the impression of profundity. It is tested by whether it brings people into faithful understanding of God's revealed purposes.</w:t>
      </w:r>
    </w:p>
    <w:p w14:paraId="4E5CEDB5" w14:textId="77777777" w:rsidR="00776CEF" w:rsidRDefault="00000000">
      <w:pPr>
        <w:pStyle w:val="Heading1"/>
      </w:pPr>
      <w:r>
        <w:t>5. Walking Worthily and Pleasing the Lord (1:10–11)</w:t>
      </w:r>
    </w:p>
    <w:p w14:paraId="5E181597" w14:textId="77777777" w:rsidR="00776CEF" w:rsidRDefault="00000000">
      <w:r>
        <w:t>The purpose of Paul's prayer becomes clear in the movement from understanding to conduct. He desires that the believers conduct themselves in a way that honors the Lord, bearing fruit in good works and increasing in knowledge of God. The relationship is reciprocal rather than competitive: knowledge informs faithful action, while obedient living belongs to the setting in which knowledge deepens.</w:t>
      </w:r>
    </w:p>
    <w:p w14:paraId="5D011DB7" w14:textId="77777777" w:rsidR="00776CEF" w:rsidRDefault="00000000">
      <w:r>
        <w:lastRenderedPageBreak/>
        <w:t>The call to walk worthily must not be interpreted as a requirement to earn the standing already given in Christ. Ephesians 4:1 likewise places a worthy walk after the declaration of God's saving work. Worthiness describes correspondence between identity and conduct. A believer does not become accepted by God through successful moral performance; rather, the life of the accepted believer should increasingly reflect the Lord to whom that believer belongs.</w:t>
      </w:r>
    </w:p>
    <w:p w14:paraId="0EDDE9D9" w14:textId="77777777" w:rsidR="00776CEF" w:rsidRDefault="00000000">
      <w:r>
        <w:t>Paul also prays for strengthening according to divine power, with endurance and patience. These qualities are not spectacular displays designed to confer spiritual superiority. They are the durable virtues required for sustained faithfulness amid hardship, delay, and opposition. The passage joins spiritual strength to persevering character, challenging any assumption that maturity is measured chiefly by extraordinary experiences.</w:t>
      </w:r>
    </w:p>
    <w:p w14:paraId="7260E0AD" w14:textId="77777777" w:rsidR="00776CEF" w:rsidRDefault="00000000">
      <w:pPr>
        <w:pStyle w:val="Heading1"/>
      </w:pPr>
      <w:r>
        <w:t>6. Thanksgiving and the Inheritance of the Saints (1:12)</w:t>
      </w:r>
    </w:p>
    <w:p w14:paraId="09984B8E" w14:textId="77777777" w:rsidR="00776CEF" w:rsidRDefault="00000000">
      <w:r>
        <w:t>Paul turns from the believers’ ongoing growth to the Father's decisive action. The Father has made them eligible to receive the promised inheritance belonging to His people, who dwell in the light. This qualification is presented as God's accomplishment, not as a spiritual status earned by the Colossians through advanced religious observance. The word inheritance evokes the biblical history of God's people receiving what He has promised, while its setting in light anticipates the contrast with darkness in the next verse.</w:t>
      </w:r>
    </w:p>
    <w:p w14:paraId="3297400F" w14:textId="77777777" w:rsidR="00776CEF" w:rsidRDefault="00000000">
      <w:r>
        <w:t>The language should be handled carefully. Paul does not here offer an exhaustive explanation of how inheritance relates to every promise made to Israel or every aspect of the believer's future resurrection. What the passage does establish is that the Father Himself has made believers fit to participate in the inheritance of His people. Their standing rests upon His gracious initiative.</w:t>
      </w:r>
    </w:p>
    <w:p w14:paraId="6F813F23" w14:textId="77777777" w:rsidR="00776CEF" w:rsidRDefault="00000000">
      <w:pPr>
        <w:pStyle w:val="Heading1"/>
      </w:pPr>
      <w:r>
        <w:t>7. Delivered from Darkness and Transferred into the Kingdom (1:13)</w:t>
      </w:r>
    </w:p>
    <w:p w14:paraId="4C600AB0" w14:textId="77777777" w:rsidR="00776CEF" w:rsidRDefault="00000000">
      <w:r>
        <w:t>The next declaration is among the most important statements of positional truth in the letter. Paul describes the Father as having rescued believers from the authority of darkness and transferred them into the kingdom belonging to the Son whom the Father loves. The imagery is not merely a change in feelings or a gradual improvement in moral habits. It is a change in dominion and allegiance brought about by divine action.</w:t>
      </w:r>
    </w:p>
    <w:p w14:paraId="1B86EE36" w14:textId="77777777" w:rsidR="00776CEF" w:rsidRDefault="00000000">
      <w:r>
        <w:t>The expression translated domain or authority of darkness must not be flattened into the claim that darkness possesses independent sovereignty equal to God's. Nor does Paul explain here every detail of Satan's activity or the spiritual powers mentioned later in the letter. His central point is that believers have been removed from one realm of authority and brought into another. The Son's kingdom is the sphere of their new belonging.</w:t>
      </w:r>
    </w:p>
    <w:p w14:paraId="226D5327" w14:textId="77777777" w:rsidR="00776CEF" w:rsidRDefault="00000000">
      <w:r>
        <w:t>A common interpretive assumption is that references to the kingdom must always describe only a future earthly reign. Other interpreters treat the kingdom as exclusively a present inward experience. Colossians 1:13 requires a more careful distinction. The transfer is described as an accomplished reality, even while other biblical passages speak of future manifestations and inheritance of the kingdom. Present participation and future consummation need not be treated as mutually exclusive. This passage establishes present transfer without resolving every eschatological question by itself.</w:t>
      </w:r>
    </w:p>
    <w:p w14:paraId="571BC839" w14:textId="77777777" w:rsidR="00776CEF" w:rsidRDefault="00000000">
      <w:r>
        <w:lastRenderedPageBreak/>
        <w:t>The wording also strengthens the connection to Ephesians 2:1–6, where God's saving intervention is set against the believer's former condition. Both letters describe salvation as more than self-improvement. The believer's new position is grounded in what God has done.</w:t>
      </w:r>
    </w:p>
    <w:p w14:paraId="5FDD105E" w14:textId="77777777" w:rsidR="00776CEF" w:rsidRDefault="00000000">
      <w:pPr>
        <w:pStyle w:val="Heading1"/>
      </w:pPr>
      <w:r>
        <w:t>8. Redemption and Forgiveness in the Son (1:14)</w:t>
      </w:r>
    </w:p>
    <w:p w14:paraId="3EC9C1F0" w14:textId="77777777" w:rsidR="00776CEF" w:rsidRDefault="00000000">
      <w:r>
        <w:t>Paul completes the movement by locating redemption and forgiveness in the Son. Redemption is not presented as a possession detached from Christ, nor is forgiveness an isolated administrative transaction. Both belong to the saving relationship established through Him. The language invites a careful study of the biblical background of redemption, including release from bondage and the cost or means of liberation, while allowing the immediate context to control what Paul explicitly says.</w:t>
      </w:r>
    </w:p>
    <w:p w14:paraId="5D21DB38" w14:textId="77777777" w:rsidR="00776CEF" w:rsidRDefault="00000000">
      <w:r>
        <w:t>Some later manuscript traditions include an additional reference to blood in this verse, while the critical Greek text commonly used for modern translations does not include that phrase here. The theology of reconciliation through Christ's blood is explicit later in Colossians 1:20, but the textual question at 1:14 should not be resolved by silently importing wording from another verse or from a different textual tradition. In the detailed verse-by-verse study we will distinguish textual evidence from theological synthesis.</w:t>
      </w:r>
    </w:p>
    <w:p w14:paraId="76E3D4AC" w14:textId="77777777" w:rsidR="00776CEF" w:rsidRDefault="00000000">
      <w:r>
        <w:t>Forgiveness likewise must be understood within Paul's argument. The Father has qualified, rescued, and transferred believers; in the Son they possess redemption and forgiveness. These declarations prepare the reader for the extraordinary description of Christ that follows in 1:15–20. The One who provides redemption is not a minor intermediary in a larger spiritual hierarchy. He is the supreme Lord through whom the entire created order exists.</w:t>
      </w:r>
    </w:p>
    <w:p w14:paraId="1D62C8D1" w14:textId="77777777" w:rsidR="00776CEF" w:rsidRDefault="00000000">
      <w:r>
        <w:t>The textual tradition of Colossians 1:14 includes a longer reading that explicitly mentions blood. The shorter reading is better supported and should govern the exposition of this verse. This does not weaken the argument for redemption through Christ’s death, since Paul explicitly connects reconciliation with the blood of the cross in Colossians 1:20. We should not import the additional words from Ephesians 1:7 into Colossians 1:14 as though they were certainly part of its original wording.</w:t>
      </w:r>
    </w:p>
    <w:p w14:paraId="71BEB6FD" w14:textId="77777777" w:rsidR="00776CEF" w:rsidRDefault="00000000">
      <w:pPr>
        <w:pStyle w:val="Heading1"/>
      </w:pPr>
      <w:r>
        <w:t>9. Synthesis: From Divine Action to Christian Maturity</w:t>
      </w:r>
    </w:p>
    <w:p w14:paraId="3C7F0989" w14:textId="77777777" w:rsidR="00776CEF" w:rsidRDefault="00000000">
      <w:r>
        <w:t>Colossians 1:1–14 establishes an order that should govern our interpretation of the rest of the letter. The gospel comes to people as a message of truth and grace. They receive it, and faith and love become visible. Paul then prays for their increasing wisdom, fruitfulness, and endurance. Beneath that continuing growth stands the Father's completed action in qualifying, delivering, and transferring them, with redemption and forgiveness possessed in the Son.</w:t>
      </w:r>
    </w:p>
    <w:p w14:paraId="709DAFE6" w14:textId="77777777" w:rsidR="00776CEF" w:rsidRDefault="00000000">
      <w:r>
        <w:t>This order protects us from two opposite errors. One error treats Christian maturity as unnecessary because salvation is already secure. The other treats maturity as a process of earning the completeness that God has already provided. Paul embraces neither. Divine grace establishes the believer's position; spiritual knowledge and obedience are the fitting expression of that position. This is the same theological relationship we traced in Ephesians, now expressed in a context where the sufficiency of Christ will soon become the central issue.</w:t>
      </w:r>
    </w:p>
    <w:p w14:paraId="6C71F04E" w14:textId="77777777" w:rsidR="00776CEF" w:rsidRDefault="00000000">
      <w:pPr>
        <w:pStyle w:val="Heading1"/>
      </w:pPr>
      <w:r>
        <w:lastRenderedPageBreak/>
        <w:t>Conclusion</w:t>
      </w:r>
    </w:p>
    <w:p w14:paraId="6A1CD3F3" w14:textId="77777777" w:rsidR="00776CEF" w:rsidRDefault="00000000">
      <w:r>
        <w:t>The first fourteen verses do not merely prepare the reader for Paul's Christological declaration. They demonstrate why that declaration matters. The gospel has already borne fruit among the Colossians; God has already acted decisively on their behalf; and Paul prays that their understanding and conduct will increasingly correspond to the Lord who has saved them. The question confronting the congregation is therefore not how to acquire a spiritual status beyond Christ, but how to remain grounded in the truth of the Christ through whom every saving benefit has come.</w:t>
      </w:r>
    </w:p>
    <w:p w14:paraId="6EFBF59B" w14:textId="77777777" w:rsidR="00776CEF" w:rsidRDefault="00000000">
      <w:r>
        <w:t>The next section, Colossians 1:15–23, will identify that Christ in relation to the invisible God, the entire creation, the Church, and the reconciliation of all things. The sufficiency of salvation will be shown to rest upon the supremacy of the Savior.</w:t>
      </w:r>
    </w:p>
    <w:p w14:paraId="530A1D77" w14:textId="7A5CF6CD" w:rsidR="00776CEF" w:rsidRDefault="009473EF">
      <w:pPr>
        <w:pStyle w:val="Caption"/>
      </w:pPr>
      <w:r>
        <w:t xml:space="preserve"> </w:t>
      </w:r>
    </w:p>
    <w:sectPr w:rsidR="00776CEF"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3339E" w14:textId="77777777" w:rsidR="00286C65" w:rsidRDefault="00286C65">
      <w:pPr>
        <w:spacing w:after="0" w:line="240" w:lineRule="auto"/>
      </w:pPr>
      <w:r>
        <w:separator/>
      </w:r>
    </w:p>
  </w:endnote>
  <w:endnote w:type="continuationSeparator" w:id="0">
    <w:p w14:paraId="14CC8D63" w14:textId="77777777" w:rsidR="00286C65" w:rsidRDefault="00286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8469" w14:textId="77777777" w:rsidR="00776CEF" w:rsidRDefault="00000000">
    <w:pPr>
      <w:pStyle w:val="Footer"/>
      <w:jc w:val="center"/>
    </w:pPr>
    <w:r>
      <w:rPr>
        <w:color w:val="6E7882"/>
        <w:sz w:val="16"/>
      </w:rPr>
      <w:t xml:space="preserve">David V. Lott, Ph.D.   •   Colossians Module 1   •   </w:t>
    </w:r>
    <w:r>
      <w:fldChar w:fldCharType="begin"/>
    </w:r>
    <w:r>
      <w:instrText>PAGE</w:instrText>
    </w:r>
    <w:r>
      <w:fldChar w:fldCharType="separate"/>
    </w:r>
    <w:r w:rsidR="009473E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0CAEA" w14:textId="77777777" w:rsidR="00286C65" w:rsidRDefault="00286C65">
      <w:pPr>
        <w:spacing w:after="0" w:line="240" w:lineRule="auto"/>
      </w:pPr>
      <w:r>
        <w:separator/>
      </w:r>
    </w:p>
  </w:footnote>
  <w:footnote w:type="continuationSeparator" w:id="0">
    <w:p w14:paraId="5A0BFCD9" w14:textId="77777777" w:rsidR="00286C65" w:rsidRDefault="00286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3A0D" w14:textId="77777777" w:rsidR="00776CEF" w:rsidRDefault="00000000">
    <w:pPr>
      <w:pStyle w:val="Header"/>
      <w:jc w:val="right"/>
    </w:pPr>
    <w:proofErr w:type="gramStart"/>
    <w:r>
      <w:rPr>
        <w:rFonts w:ascii="Aptos" w:hAnsi="Aptos"/>
        <w:color w:val="6E7882"/>
        <w:sz w:val="16"/>
      </w:rPr>
      <w:t>COLOSSIANS  |</w:t>
    </w:r>
    <w:proofErr w:type="gramEnd"/>
    <w:r>
      <w:rPr>
        <w:rFonts w:ascii="Aptos" w:hAnsi="Aptos"/>
        <w:color w:val="6E7882"/>
        <w:sz w:val="16"/>
      </w:rPr>
      <w:t xml:space="preserve">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8303988">
    <w:abstractNumId w:val="8"/>
  </w:num>
  <w:num w:numId="2" w16cid:durableId="22679005">
    <w:abstractNumId w:val="6"/>
  </w:num>
  <w:num w:numId="3" w16cid:durableId="1745101454">
    <w:abstractNumId w:val="5"/>
  </w:num>
  <w:num w:numId="4" w16cid:durableId="81803956">
    <w:abstractNumId w:val="4"/>
  </w:num>
  <w:num w:numId="5" w16cid:durableId="505903947">
    <w:abstractNumId w:val="7"/>
  </w:num>
  <w:num w:numId="6" w16cid:durableId="227888576">
    <w:abstractNumId w:val="3"/>
  </w:num>
  <w:num w:numId="7" w16cid:durableId="366570547">
    <w:abstractNumId w:val="2"/>
  </w:num>
  <w:num w:numId="8" w16cid:durableId="1334529890">
    <w:abstractNumId w:val="1"/>
  </w:num>
  <w:num w:numId="9" w16cid:durableId="206440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6C65"/>
    <w:rsid w:val="0029639D"/>
    <w:rsid w:val="00326F90"/>
    <w:rsid w:val="00776CEF"/>
    <w:rsid w:val="008A1EA7"/>
    <w:rsid w:val="009473E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43B6A4"/>
  <w14:defaultImageDpi w14:val="300"/>
  <w15:docId w15:val="{943C629D-D0F3-48C9-8BB9-77D56074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2124</Words>
  <Characters>12109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1: The Gospel Before the Warning</dc:title>
  <dc:subject/>
  <dc:creator>David V. Lott, Ph.D.</dc:creator>
  <cp:keywords/>
  <dc:description>generated by python-docx</dc:description>
  <cp:lastModifiedBy>Lott, David V</cp:lastModifiedBy>
  <cp:revision>2</cp:revision>
  <dcterms:created xsi:type="dcterms:W3CDTF">2013-12-23T23:15:00Z</dcterms:created>
  <dcterms:modified xsi:type="dcterms:W3CDTF">2026-10-20T07:00:00Z</dcterms:modified>
  <cp:category/>
</cp:coreProperties>
</file>