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D0B3B" w14:textId="77777777" w:rsidR="00515505" w:rsidRDefault="00000000">
      <w:pPr>
        <w:pStyle w:val="Title"/>
      </w:pPr>
      <w:r>
        <w:t>THE LETTER TO THE COLOSSIANS</w:t>
      </w:r>
    </w:p>
    <w:p w14:paraId="05D4ADCE" w14:textId="77777777" w:rsidR="00515505" w:rsidRDefault="00000000">
      <w:r>
        <w:rPr>
          <w:rFonts w:ascii="Aptos" w:hAnsi="Aptos"/>
          <w:b/>
          <w:color w:val="506676"/>
          <w:sz w:val="20"/>
        </w:rPr>
        <w:t>MODULE 2  •  Colossians 1:15–23</w:t>
      </w:r>
    </w:p>
    <w:p w14:paraId="4B1C635E" w14:textId="77777777" w:rsidR="00515505" w:rsidRDefault="00000000">
      <w:pPr>
        <w:pStyle w:val="Subtitle"/>
      </w:pPr>
      <w:r>
        <w:t>The Supremacy of Jesus Christ: Creation, Reconciliation, and the New Humanity</w:t>
      </w:r>
    </w:p>
    <w:p w14:paraId="1B1CFB72" w14:textId="77777777" w:rsidR="00515505" w:rsidRDefault="00000000">
      <w:pPr>
        <w:spacing w:after="300"/>
      </w:pPr>
      <w:r>
        <w:rPr>
          <w:rFonts w:ascii="Aptos" w:hAnsi="Aptos"/>
          <w:color w:val="4B4B4B"/>
          <w:sz w:val="20"/>
        </w:rPr>
        <w:t>David V. Lott, Ph.D.</w:t>
      </w:r>
    </w:p>
    <w:p w14:paraId="41E70647" w14:textId="77777777" w:rsidR="00515505" w:rsidRDefault="00000000">
      <w:r>
        <w:t>The movement from Colossians 1:1–14 into 1:15–23 is deliberate. Paul has already described the believers’ rescue from darkness and their transfer into the kingdom associated with God’s beloved Son. He now turns to the identity of that Son. Before the Colossians can evaluate competing claims about spiritual fullness, they must understand the One in whom their redemption is located. Paul does not present Christ as one helpful religious teacher among others, nor as the first rung of a ladder leading to higher spiritual realities. He describes Him as supreme in relation to creation, the Church, and the reconciliation of all things (Colossians 1:15–20).</w:t>
      </w:r>
    </w:p>
    <w:p w14:paraId="56E89EAB" w14:textId="77777777" w:rsidR="00515505" w:rsidRDefault="00000000">
      <w:pPr>
        <w:pStyle w:val="Heading1"/>
      </w:pPr>
      <w:r>
        <w:t>The Literary Form of Colossians 1:15–20</w:t>
      </w:r>
    </w:p>
    <w:p w14:paraId="351BEDE6" w14:textId="77777777" w:rsidR="00515505" w:rsidRDefault="00000000">
      <w:r>
        <w:t>The passage is unusually concentrated and carefully ordered. Its elevated style has led many interpreters to describe it as a hymn or confessional passage, perhaps incorporating material already known to early Christians. That proposal is plausible, but the text does not explicitly tell us whether Paul quoted an earlier composition, adapted traditional language, or wrote the passage for this letter. The distinction matters: calling it a hymn is a literary judgment, not an independently established historical fact. Whatever its compositional history, the passage now functions as part of Paul’s argument. Its claims must be read in their present context, particularly the movement from the supremacy of Christ over creation to His supremacy as head of the Church (Colossians 1:15–18).</w:t>
      </w:r>
    </w:p>
    <w:p w14:paraId="0B8259FD" w14:textId="77777777" w:rsidR="00515505" w:rsidRDefault="00000000">
      <w:pPr>
        <w:pStyle w:val="Heading1"/>
      </w:pPr>
      <w:r>
        <w:t>The Image of the Invisible God — Colossians 1:15</w:t>
      </w:r>
    </w:p>
    <w:p w14:paraId="22C2F2B0" w14:textId="77777777" w:rsidR="00515505" w:rsidRDefault="00000000">
      <w:r>
        <w:t>Paul identifies Christ in relation to the invisible God. The description of Christ as God’s image must be understood against the biblical account of humanity made in God’s image (Genesis 1:26–27), as well as the New Testament’s teaching concerning the revelation of God in the Son (John 1:18; Hebrews 1:1–3). Human beings are made to represent God within creation; Christ uniquely makes the invisible God known. Yet it would be inadequate to reduce Paul’s language to a claim that Jesus is merely an exemplary human representative. The following verses assign to Christ a relationship to all created reality that exceeds the status of any creature. The surrounding argument therefore supplies the controlling context for the meaning of image. Paul is not suggesting that the invisible God has become visible by being reduced to a lesser being. He is locating the revelation of God in the Son whose supremacy extends over everything that has been created.</w:t>
      </w:r>
    </w:p>
    <w:p w14:paraId="2BE5111F" w14:textId="77777777" w:rsidR="00515505" w:rsidRDefault="00000000">
      <w:pPr>
        <w:pStyle w:val="Heading1"/>
      </w:pPr>
      <w:r>
        <w:t>Firstborn of All Creation: The Common Assumption Examined</w:t>
      </w:r>
    </w:p>
    <w:p w14:paraId="0DCE9B2C" w14:textId="77777777" w:rsidR="00515505" w:rsidRDefault="00000000">
      <w:r>
        <w:t xml:space="preserve">The description of Christ as firstborn in relation to creation has generated one of the most persistent interpretive disputes surrounding Colossians. A familiar reading takes firstborn to mean that Christ was the first being God created, after which the remaining universe came into existence through Him. That interpretation appears initially attractive because in ordinary family usage a firstborn child is the first child born. Yet the meaning of a term cannot be determined by one modern association while </w:t>
      </w:r>
      <w:r>
        <w:lastRenderedPageBreak/>
        <w:t>disregarding its literary and biblical context. In Scripture, firstborn language can communicate rank, inheritance, and preeminence, not merely chronological sequence. Psalm 89:27 is particularly instructive because firstborn status is associated with exalted royal position. Israel is also described in firstborn terms as a people with a distinctive covenantal standing (Exodus 4:22). These passages do not prove the meaning of Colossians automatically, but they establish that firstborn terminology has a broader semantic range than the first member of a class to come into existence.</w:t>
      </w:r>
    </w:p>
    <w:p w14:paraId="4A239058" w14:textId="77777777" w:rsidR="00515505" w:rsidRDefault="00000000">
      <w:pPr>
        <w:pStyle w:val="Heading1"/>
      </w:pPr>
      <w:r>
        <w:t>Why the Context Does Not Support a Created Christ</w:t>
      </w:r>
    </w:p>
    <w:p w14:paraId="516563FF" w14:textId="77777777" w:rsidR="00515505" w:rsidRDefault="00000000">
      <w:r>
        <w:t>The decisive evidence comes from Paul’s own explanation. Colossians 1:16–17 assigns the creation of all things, including visible and invisible orders, to Christ’s agency and purpose. The comprehensiveness of this claim is difficult to reconcile with the proposition that Christ Himself belongs among the created things being described. To make Him the first creature, one must introduce an exception that Paul does not express: all other things were created through Him. The distinction between Creator and creation is reinforced by the assertion that He exists before all things and that the created order holds together in relation to Him (Colossians 1:17). Consequently, the stronger contextual reading understands firstborn as identifying Christ’s supremacy and priority over creation rather than His origin as a creature. This conclusion rests not upon a later doctrinal formula imposed upon the passage but upon the explanatory structure of the passage itself.</w:t>
      </w:r>
    </w:p>
    <w:p w14:paraId="39BA1A49" w14:textId="77777777" w:rsidR="00515505" w:rsidRDefault="00000000">
      <w:pPr>
        <w:pStyle w:val="Heading1"/>
      </w:pPr>
      <w:r>
        <w:t>All Things Created Through Him and for Him</w:t>
      </w:r>
    </w:p>
    <w:p w14:paraId="338F2488" w14:textId="77777777" w:rsidR="00515505" w:rsidRDefault="00000000">
      <w:r>
        <w:t>Paul’s language reaches across the whole created order. The references to heavenly and earthly, visible and invisible realities, and various ranks of authority are not incidental embellishments. They prevent the reader from carving out a spiritual domain in which some independent intermediary could outrank or complete Christ. Thrones, dominions, rulers, and authorities may refer to categories of spiritual powers, although Paul does not supply a full taxonomy of angelic ranks here (Colossians 1:16). We should resist the temptation to turn these terms into an elaborate map of the unseen world. Their argumentative function is clear without that speculation: whatever their exact distinctions, such powers are not independent sources of divine fullness. They belong to the created order over which Christ is supreme. The phrase describing creation as oriented toward Christ also means that He is not simply an instrument through whom someone else accomplished a purpose. The created order has its ultimate orientation in Him.</w:t>
      </w:r>
    </w:p>
    <w:p w14:paraId="15795039" w14:textId="77777777" w:rsidR="00515505" w:rsidRDefault="00000000">
      <w:pPr>
        <w:pStyle w:val="Heading1"/>
      </w:pPr>
      <w:r>
        <w:t>Before All Things and the Sustaining of Creation</w:t>
      </w:r>
    </w:p>
    <w:p w14:paraId="6A0753E0" w14:textId="77777777" w:rsidR="00515505" w:rsidRDefault="00000000">
      <w:r>
        <w:t>Colossians 1:17 strengthens the preceding argument by describing Christ’s priority and the continuing coherence of creation in relation to Him. The statement should not be reduced to the notion that Jesus appeared earlier than some historical events. Paul is addressing His relationship to the totality of created existence. Likewise, the claim that all things hold together in Him is more comprehensive than a poetic celebration of natural beauty. It presents the created order as dependent upon Christ rather than as a self-sufficient mechanism that merely received an initial impulse from Him. This does not authorize us to identify Christ with a particular physical force or to replace scientific descriptions with a theological metaphor. The text makes a theological claim about the dependence of creation, not a technical claim about the equations by which material processes are described.</w:t>
      </w:r>
    </w:p>
    <w:p w14:paraId="3629A8EB" w14:textId="77777777" w:rsidR="00515505" w:rsidRDefault="00000000">
      <w:pPr>
        <w:pStyle w:val="Heading1"/>
      </w:pPr>
      <w:r>
        <w:lastRenderedPageBreak/>
        <w:t>Christ as Head of the Body, the Church</w:t>
      </w:r>
    </w:p>
    <w:p w14:paraId="77421277" w14:textId="77777777" w:rsidR="00515505" w:rsidRDefault="00000000">
      <w:r>
        <w:t>Paul now moves from the cosmic scope of creation to the redemptive community. Christ is the one who governs the Church, understood as His body (Colossians 1:18). Ephesians also develops the body-and-head relationship, especially in Ephesians 1:22–23 and 4:15–16. In Colossians the emphasis serves the immediate argument: the congregation does not need to seek spiritual completion from powers or authorities beyond Christ because its life is inseparably related to its head. Headship involves supremacy and governing authority, while the body metaphor also suggests living connection and dependence. It would be a mistake to separate these dimensions as though the passage were concerned only with institutional control or only with spiritual vitality. Christ’s authority is precisely the authority of the One from whom the body receives its identity and life.</w:t>
      </w:r>
    </w:p>
    <w:p w14:paraId="3CCB49EE" w14:textId="77777777" w:rsidR="00515505" w:rsidRDefault="00000000">
      <w:pPr>
        <w:pStyle w:val="Heading1"/>
      </w:pPr>
      <w:r>
        <w:t>The Beginning and Firstborn From the Dead</w:t>
      </w:r>
    </w:p>
    <w:p w14:paraId="5DDFFC1C" w14:textId="77777777" w:rsidR="00515505" w:rsidRDefault="00000000">
      <w:r>
        <w:t>The description of Christ as beginning and firstborn from the dead places resurrection at the center of His supremacy over the new creation (Colossians 1:18). The term does not require the conclusion that no one had ever previously been restored to earthly life. Scripture records earlier restorations to life, including the raising of Lazarus (John 11). The distinction is between restoration to mortal existence and the resurrection life associated with Christ’s decisive victory over Death. Paul’s concern is not to compile a chronology of miracles but to establish Christ’s preeminence in the new order inaugurated through His resurrection. The connection between His supremacy in creation and His supremacy in resurrection shows that redemption is not a secondary project detached from the purposes of God. The One through whom creation exists is also the One through whom the new creation is established.</w:t>
      </w:r>
    </w:p>
    <w:p w14:paraId="74D7B767" w14:textId="77777777" w:rsidR="00515505" w:rsidRDefault="00000000">
      <w:pPr>
        <w:pStyle w:val="Heading1"/>
      </w:pPr>
      <w:r>
        <w:t>The Fullness Dwelling in Christ</w:t>
      </w:r>
    </w:p>
    <w:p w14:paraId="12A3E694" w14:textId="77777777" w:rsidR="00515505" w:rsidRDefault="00000000">
      <w:r>
        <w:t>Colossians 1:19 introduces the language of fullness that will become explicit in Colossians 2:9–10. The immediate grammatical discussion concerns the implied subject of the statement about fullness being pleased to dwell in Christ. Interpretive translations differ in how they make that subject explicit, but the larger argument identifies Christ as the locus of divine fullness. Chapter 2 clarifies that Paul is not describing an incomplete or temporary spiritual endowment. The fullness of deity is located in Christ bodily (Colossians 2:9). We must not read this as though deity were a substance divided among competing spiritual beings, with Christ receiving the largest share. Paul's purpose is the opposite: he directs the believers away from supplemental sources of spiritual completeness and toward Christ Himself.</w:t>
      </w:r>
    </w:p>
    <w:p w14:paraId="34D16E7E" w14:textId="77777777" w:rsidR="00515505" w:rsidRDefault="00000000">
      <w:pPr>
        <w:pStyle w:val="Heading1"/>
      </w:pPr>
      <w:r>
        <w:t>Reconciliation Through the Blood of His Cross</w:t>
      </w:r>
    </w:p>
    <w:p w14:paraId="6188B07D" w14:textId="77777777" w:rsidR="00515505" w:rsidRDefault="00000000">
      <w:r>
        <w:t>The passage reaches its redemptive climax in the reconciliation accomplished through Christ’s death (Colossians 1:20). Reconciliation presupposes alienation or hostility, and the means Paul identifies is not human ascent through ritual practice but the work of Christ at the cross. The reference to blood directs attention to His real sacrificial death rather than to a merely symbolic example of moral courage. This theme anticipates the personal application in Colossians 1:21–22, where people formerly alienated in their minds and conduct are described as reconciled through Christ’s death. Ephesians 2:13–18 provides a closely related but differently focused account of reconciliation, emphasizing the removal of hostility between Jews and Gentiles and their common access to the Father. Colossians sets reconciliation within the broader horizon of Christ’s cosmic supremacy.</w:t>
      </w:r>
    </w:p>
    <w:p w14:paraId="53E787A5" w14:textId="77777777" w:rsidR="00515505" w:rsidRDefault="00000000">
      <w:pPr>
        <w:pStyle w:val="Heading1"/>
      </w:pPr>
      <w:r>
        <w:lastRenderedPageBreak/>
        <w:t>Does the Reconciliation of All Things Teach Universal Salvation?</w:t>
      </w:r>
    </w:p>
    <w:p w14:paraId="744BB5C8" w14:textId="77777777" w:rsidR="00515505" w:rsidRDefault="00000000">
      <w:r>
        <w:t>A common interpretation argues that because Paul speaks of the reconciliation of all things, every individual must ultimately be saved. This reading takes seriously the comprehensive language of Colossians 1:20, and it should not be dismissed without examination. Yet it moves too quickly from the cosmic scope of reconciliation to a specific claim about the final saving condition of every person. The passage does not define reconciliation in precisely the same way for every category of being, nor does it explicitly state that all hostile beings will become willing participants in saving union with Christ. Elsewhere Paul can describe the universal subjection of powers to Christ without treating subjection as identical to salvation (1 Corinthians 15:24–28; Philippians 2:9–11). Colossians itself warns against abandoning the hope of the gospel and speaks of the need to continue in the faith (Colossians 1:23). These observations do not reduce the cosmic scope of Christ’s victory; they caution against importing a conclusion that the passage does not directly establish. The more defensible interpretation is that Christ’s cross provides the decisive ground for the restoration of God’s ordered creation, including the final removal or subjection of hostility, while the saving reconciliation of persons must be interpreted in light of the wider biblical witness.</w:t>
      </w:r>
    </w:p>
    <w:p w14:paraId="1789A8A1" w14:textId="77777777" w:rsidR="00515505" w:rsidRDefault="00000000">
      <w:pPr>
        <w:pStyle w:val="Heading1"/>
      </w:pPr>
      <w:r>
        <w:t>Formerly Alienated, Now Reconciled — Colossians 1:21–22</w:t>
      </w:r>
    </w:p>
    <w:p w14:paraId="1716DC6B" w14:textId="77777777" w:rsidR="00515505" w:rsidRDefault="00000000">
      <w:r>
        <w:t>Paul turns from the cosmic declaration to the actual condition of his readers. They had once been estranged from God, their thinking set against Him, with that hostility expressed in evil conduct; now they have been reconciled through Christ’s bodily death (Colossians 1:21–22). The shift from the universal horizon to the personal experience of believers is not accidental. It prevents cosmic Christology from becoming an abstract theory disconnected from the gospel’s transforming effect. It also guards against the notion that reconciliation is achieved by human self-improvement. Their changed standing rests upon Christ’s work. The intended outcome is their presentation before God in a condition characterized by holiness and freedom from accusation. This language has important connections with our study of positional truth: the believer’s acceptance is grounded in Christ, while the believer’s ongoing life is called to correspond to that reality.</w:t>
      </w:r>
    </w:p>
    <w:p w14:paraId="6312A3A0" w14:textId="77777777" w:rsidR="00515505" w:rsidRDefault="00000000">
      <w:pPr>
        <w:pStyle w:val="Heading1"/>
      </w:pPr>
      <w:r>
        <w:t>The Conditional Language of Colossians 1:23</w:t>
      </w:r>
    </w:p>
    <w:p w14:paraId="5D1C1826" w14:textId="77777777" w:rsidR="00515505" w:rsidRDefault="00000000">
      <w:r>
        <w:t>The conditional expression in Colossians 1:23 requires careful handling, especially because it is frequently used in debates concerning eternal security. One reading treats perseverance as the meritorious condition by which a genuinely reconciled believer must retain salvation. Another understands perseverance as the expected and identifying expression of authentic faith rather than the work that purchases or preserves reconciliation. The verse itself certainly warns against being displaced from the gospel’s hope, and that warning should not be softened into irrelevance. At the same time, Paul has just grounded reconciliation in Christ’s bodily death rather than in the believer’s achievement. The conditional statement must therefore be read within the letter’s whole argument and alongside passages that distinguish the security of God’s saving work from the practical responsibility to remain grounded in apostolic teaching (Ephesians 1:13–14; Colossians 2:6–7). We should not pretend that the grammatical construction by itself resolves every theological question. In the exposition, we will treat perseverance as a serious mark of continued allegiance to the gospel while examining whether the context actually describes the loss of an accomplished reconciliation. The text must establish the conclusion rather than a prior doctrinal preference.</w:t>
      </w:r>
    </w:p>
    <w:p w14:paraId="19D760A5" w14:textId="77777777" w:rsidR="00515505" w:rsidRDefault="00000000">
      <w:r>
        <w:lastRenderedPageBreak/>
        <w:t>Paul’s conditional language must be allowed to retain its genuine exhortatory force. The reconciliation accomplished through Christ is the ground of Christian assurance, while continuing in the faith is the expected expression of that reconciliation, not an independent payment for it. Interpreters differ over the precise implications for eternal security, and the grammar alone does not settle the full theological debate. The immediate pastoral purpose is to encourage steadfastness in the gospel already proclaimed.</w:t>
      </w:r>
    </w:p>
    <w:p w14:paraId="76A35090" w14:textId="77777777" w:rsidR="00515505" w:rsidRDefault="00000000">
      <w:pPr>
        <w:pStyle w:val="Heading1"/>
      </w:pPr>
      <w:r>
        <w:t>The Hope of the Gospel and the Scope of Its Proclamation</w:t>
      </w:r>
    </w:p>
    <w:p w14:paraId="72568E1C" w14:textId="77777777" w:rsidR="00515505" w:rsidRDefault="00000000">
      <w:r>
        <w:t>Paul concludes the unit by returning to the hope associated with the gospel and its proclamation (Colossians 1:23). This return links the Christological declaration to the opening thanksgiving, where the Colossians’ faith and love were connected to the Hope reserved for them (Colossians 1:4–5). The gospel does not offer an uncertain aspiration toward a possibly adequate Savior. Its Hope is grounded in the identity and accomplished work of the supreme Christ. The expansive language about proclamation throughout creation is best read in its rhetorical and missionary setting rather than converted into a statistical assertion that every individual had already heard the message. Paul is emphasizing the public, outward-moving character of the gospel and its universal relevance. The same Christ who is supreme over creation is the One proclaimed to the nations.</w:t>
      </w:r>
    </w:p>
    <w:p w14:paraId="7D96B44A" w14:textId="77777777" w:rsidR="00515505" w:rsidRDefault="00000000">
      <w:pPr>
        <w:pStyle w:val="Heading1"/>
      </w:pPr>
      <w:r>
        <w:t>The Relationship to Ephesians</w:t>
      </w:r>
    </w:p>
    <w:p w14:paraId="198F7F49" w14:textId="77777777" w:rsidR="00515505" w:rsidRDefault="00000000">
      <w:r>
        <w:t>Ephesians and Colossians illuminate one another most clearly when their distinctive emphases are preserved. Ephesians presents the Church as the body joined to its exalted head and celebrates the unity established through Christ’s reconciling work (Ephesians 1:20–23; 2:11–22). Colossians concentrates on the supremacy of the head Himself and the insufficiency of any religious system that would supplement Him (Colossians 1:15–20; 2:8–10). In Ephesians, the believer learns the greatness of the position God has granted in Christ. In Colossians, the believer learns why no spiritual authority can improve upon the One in whom that position is secured. The two letters are therefore complementary without being interchangeable.</w:t>
      </w:r>
    </w:p>
    <w:p w14:paraId="3112C57F" w14:textId="77777777" w:rsidR="00515505" w:rsidRDefault="00000000">
      <w:r>
        <w:t>The expression describing Christ as firstborn of creation must be interpreted in its immediate argument rather than isolated as a chronological claim. Paul immediately explains that all created realities came into being in relation to Christ and that He precedes and sustains them. The language therefore identifies His supremacy and priority over creation rather than placing Him among created beings.</w:t>
      </w:r>
    </w:p>
    <w:p w14:paraId="382F78E5" w14:textId="77777777" w:rsidR="00515505" w:rsidRDefault="00000000">
      <w:pPr>
        <w:pStyle w:val="Heading1"/>
      </w:pPr>
      <w:r>
        <w:t>Conclusion: The Supremacy That Establishes Sufficiency</w:t>
      </w:r>
    </w:p>
    <w:p w14:paraId="103DC847" w14:textId="77777777" w:rsidR="00515505" w:rsidRDefault="00000000">
      <w:r>
        <w:t>The argument of Colossians 1:15–23 does not ask the reader merely to admire Christ’s greatness. It establishes why confidence in Him must be exclusive and complete. The One who reveals the invisible God, stands supreme over the created order, sustains all things, heads the Church, and inaugurates resurrection life is also the One through whose death reconciliation is accomplished. If these claims are true, the proposed additions to Christian completeness are not harmless improvements upon Christ. They are mistaken accounts of what believers lack. The passage thus prepares us for Paul’s warnings in chapter 2. Before he identifies the counterfeit, he establishes the reality. The believer’s security and maturity are grounded not in access to a higher spiritual system but in union with the supreme and sufficient Lord Jesus Christ.</w:t>
      </w:r>
    </w:p>
    <w:p w14:paraId="2D391287" w14:textId="77777777" w:rsidR="00515505" w:rsidRDefault="00000000">
      <w:pPr>
        <w:pStyle w:val="Heading1"/>
      </w:pPr>
      <w:r>
        <w:lastRenderedPageBreak/>
        <w:t>Questions for Study and Discussion</w:t>
      </w:r>
    </w:p>
    <w:p w14:paraId="01888A81" w14:textId="77777777" w:rsidR="00515505" w:rsidRDefault="00000000">
      <w:pPr>
        <w:pStyle w:val="ListNumber"/>
      </w:pPr>
      <w:r>
        <w:t>How does the immediate context clarify the meaning of firstborn in Colossians 1:15?</w:t>
      </w:r>
    </w:p>
    <w:p w14:paraId="6E3638F3" w14:textId="77777777" w:rsidR="00515505" w:rsidRDefault="00000000">
      <w:pPr>
        <w:pStyle w:val="ListNumber"/>
      </w:pPr>
      <w:r>
        <w:t>What does Paul establish by including invisible authorities among created things?</w:t>
      </w:r>
    </w:p>
    <w:p w14:paraId="3133A410" w14:textId="77777777" w:rsidR="00515505" w:rsidRDefault="00000000">
      <w:pPr>
        <w:pStyle w:val="ListNumber"/>
      </w:pPr>
      <w:r>
        <w:t>How does Christ’s headship over the Church connect with His supremacy over creation?</w:t>
      </w:r>
    </w:p>
    <w:p w14:paraId="2529BA7A" w14:textId="77777777" w:rsidR="00515505" w:rsidRDefault="00000000">
      <w:pPr>
        <w:pStyle w:val="ListNumber"/>
      </w:pPr>
      <w:r>
        <w:t>Why should cosmic reconciliation not automatically be equated with the salvation of every person?</w:t>
      </w:r>
    </w:p>
    <w:p w14:paraId="4CE3AACB" w14:textId="77777777" w:rsidR="00515505" w:rsidRDefault="00000000">
      <w:pPr>
        <w:pStyle w:val="ListNumber"/>
      </w:pPr>
      <w:r>
        <w:t>How should the warning in Colossians 1:23 be read alongside the completed reconciliation of verses 21–22?</w:t>
      </w:r>
    </w:p>
    <w:p w14:paraId="551C0ABB" w14:textId="77777777" w:rsidR="00515505" w:rsidRDefault="00000000">
      <w:pPr>
        <w:pStyle w:val="ListNumber"/>
      </w:pPr>
      <w:r>
        <w:t>How does this passage deepen the teaching of Ephesians concerning identity in Christ?</w:t>
      </w:r>
    </w:p>
    <w:p w14:paraId="08E79F0F" w14:textId="282A9164" w:rsidR="00515505" w:rsidRDefault="00194C55">
      <w:r>
        <w:t xml:space="preserve"> </w:t>
      </w:r>
      <w:r w:rsidR="00000000">
        <w:t xml:space="preserve"> </w:t>
      </w:r>
      <w:r w:rsidR="00C9590F">
        <w:t xml:space="preserve"> </w:t>
      </w:r>
    </w:p>
    <w:sectPr w:rsidR="00515505" w:rsidSect="00034616">
      <w:headerReference w:type="default" r:id="rId8"/>
      <w:footerReference w:type="default" r:id="rId9"/>
      <w:pgSz w:w="12240" w:h="15840"/>
      <w:pgMar w:top="1267" w:right="1411" w:bottom="1123" w:left="1411" w:header="605"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C7BCE" w14:textId="77777777" w:rsidR="00644BA8" w:rsidRDefault="00644BA8">
      <w:pPr>
        <w:spacing w:after="0" w:line="240" w:lineRule="auto"/>
      </w:pPr>
      <w:r>
        <w:separator/>
      </w:r>
    </w:p>
  </w:endnote>
  <w:endnote w:type="continuationSeparator" w:id="0">
    <w:p w14:paraId="4EAE5939" w14:textId="77777777" w:rsidR="00644BA8" w:rsidRDefault="00644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87E3B" w14:textId="77777777" w:rsidR="00515505" w:rsidRDefault="00000000">
    <w:pPr>
      <w:pStyle w:val="Footer"/>
      <w:jc w:val="center"/>
    </w:pPr>
    <w:r>
      <w:rPr>
        <w:color w:val="6E7882"/>
        <w:sz w:val="16"/>
      </w:rPr>
      <w:t xml:space="preserve">David V. Lott, Ph.D.   •   Colossians Module 2   •   </w:t>
    </w:r>
    <w:r>
      <w:fldChar w:fldCharType="begin"/>
    </w:r>
    <w:r>
      <w:instrText>PAGE</w:instrText>
    </w:r>
    <w:r>
      <w:fldChar w:fldCharType="separate"/>
    </w:r>
    <w:r w:rsidR="00C9590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2BFD3" w14:textId="77777777" w:rsidR="00644BA8" w:rsidRDefault="00644BA8">
      <w:pPr>
        <w:spacing w:after="0" w:line="240" w:lineRule="auto"/>
      </w:pPr>
      <w:r>
        <w:separator/>
      </w:r>
    </w:p>
  </w:footnote>
  <w:footnote w:type="continuationSeparator" w:id="0">
    <w:p w14:paraId="7BC62139" w14:textId="77777777" w:rsidR="00644BA8" w:rsidRDefault="00644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E7E48" w14:textId="77777777" w:rsidR="00515505" w:rsidRDefault="00000000">
    <w:pPr>
      <w:pStyle w:val="Header"/>
      <w:jc w:val="right"/>
    </w:pPr>
    <w:proofErr w:type="gramStart"/>
    <w:r>
      <w:rPr>
        <w:rFonts w:ascii="Aptos" w:hAnsi="Aptos"/>
        <w:color w:val="6E7882"/>
        <w:sz w:val="16"/>
      </w:rPr>
      <w:t>COLOSSIANS  |</w:t>
    </w:r>
    <w:proofErr w:type="gramEnd"/>
    <w:r>
      <w:rPr>
        <w:rFonts w:ascii="Aptos" w:hAnsi="Aptos"/>
        <w:color w:val="6E7882"/>
        <w:sz w:val="16"/>
      </w:rPr>
      <w:t xml:space="preserve">  EXPOSITIONAL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97540606">
    <w:abstractNumId w:val="8"/>
  </w:num>
  <w:num w:numId="2" w16cid:durableId="1587111937">
    <w:abstractNumId w:val="6"/>
  </w:num>
  <w:num w:numId="3" w16cid:durableId="1307588397">
    <w:abstractNumId w:val="5"/>
  </w:num>
  <w:num w:numId="4" w16cid:durableId="146871307">
    <w:abstractNumId w:val="4"/>
  </w:num>
  <w:num w:numId="5" w16cid:durableId="1947423375">
    <w:abstractNumId w:val="7"/>
  </w:num>
  <w:num w:numId="6" w16cid:durableId="667365426">
    <w:abstractNumId w:val="3"/>
  </w:num>
  <w:num w:numId="7" w16cid:durableId="2084062126">
    <w:abstractNumId w:val="2"/>
  </w:num>
  <w:num w:numId="8" w16cid:durableId="83381206">
    <w:abstractNumId w:val="1"/>
  </w:num>
  <w:num w:numId="9" w16cid:durableId="1414277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C55"/>
    <w:rsid w:val="0029639D"/>
    <w:rsid w:val="00326F90"/>
    <w:rsid w:val="00515505"/>
    <w:rsid w:val="005458DE"/>
    <w:rsid w:val="00644BA8"/>
    <w:rsid w:val="00AA1D8D"/>
    <w:rsid w:val="00B47730"/>
    <w:rsid w:val="00C95342"/>
    <w:rsid w:val="00C9590F"/>
    <w:rsid w:val="00CB0664"/>
    <w:rsid w:val="00DA61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4447B4"/>
  <w14:defaultImageDpi w14:val="300"/>
  <w15:docId w15:val="{9130F65C-B095-4A92-84CC-A900C61C2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8" w:lineRule="auto"/>
    </w:pPr>
    <w:rPr>
      <w:rFonts w:ascii="Cambria" w:hAnsi="Cambria"/>
      <w:color w:val="262B31"/>
      <w:sz w:val="21"/>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213E54"/>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13E5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E5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color w:val="213E5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2747</Words>
  <Characters>15661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Colossians — Module 2: The Supremacy of Jesus Christ: Creation, Reconciliation, and the New Humanity</dc:title>
  <dc:subject/>
  <dc:creator>David V. Lott, Ph.D.</dc:creator>
  <cp:keywords/>
  <dc:description>generated by python-docx</dc:description>
  <cp:lastModifiedBy>Lott, David V</cp:lastModifiedBy>
  <cp:revision>3</cp:revision>
  <dcterms:created xsi:type="dcterms:W3CDTF">2013-12-23T23:15:00Z</dcterms:created>
  <dcterms:modified xsi:type="dcterms:W3CDTF">2026-10-20T07:00:00Z</dcterms:modified>
  <cp:category/>
</cp:coreProperties>
</file>