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D5834" w14:textId="77777777" w:rsidR="00C046DE" w:rsidRDefault="00000000">
      <w:pPr>
        <w:pStyle w:val="Title"/>
      </w:pPr>
      <w:r>
        <w:t>THE LETTER TO THE COLOSSIANS</w:t>
      </w:r>
    </w:p>
    <w:p w14:paraId="511DB8D4" w14:textId="77777777" w:rsidR="00C046DE" w:rsidRDefault="00000000">
      <w:r>
        <w:rPr>
          <w:rFonts w:ascii="Aptos" w:hAnsi="Aptos"/>
          <w:b/>
          <w:color w:val="506676"/>
          <w:sz w:val="20"/>
        </w:rPr>
        <w:t>MODULE 4  •  Colossians 2:6–15</w:t>
      </w:r>
    </w:p>
    <w:p w14:paraId="7C487341" w14:textId="77777777" w:rsidR="00C046DE" w:rsidRDefault="00000000">
      <w:pPr>
        <w:pStyle w:val="Subtitle"/>
      </w:pPr>
      <w:r>
        <w:t>Complete in Christ</w:t>
      </w:r>
    </w:p>
    <w:p w14:paraId="027A8771" w14:textId="77777777" w:rsidR="00C046DE" w:rsidRDefault="00000000">
      <w:pPr>
        <w:spacing w:after="300"/>
      </w:pPr>
      <w:r>
        <w:rPr>
          <w:rFonts w:ascii="Aptos" w:hAnsi="Aptos"/>
          <w:color w:val="4B4B4B"/>
          <w:sz w:val="20"/>
        </w:rPr>
        <w:t>David V. Lott, Ph.D.</w:t>
      </w:r>
    </w:p>
    <w:p w14:paraId="31AAB339" w14:textId="77777777" w:rsidR="00C046DE" w:rsidRDefault="00000000">
      <w:pPr>
        <w:pStyle w:val="Heading1"/>
      </w:pPr>
      <w:r>
        <w:t>The Argument: Continue in the Christ Already Received</w:t>
      </w:r>
    </w:p>
    <w:p w14:paraId="7CAA5BE3" w14:textId="77777777" w:rsidR="00C046DE" w:rsidRDefault="00000000">
      <w:r>
        <w:t>Paul now turns from his concern for the believers’ stability to a direct exhortation about the manner of their continued Christian life. The governing logic of Colossians 2:6–15 is that the Christ whom they received is the same Christ in whom they must continue. Paul is not inviting them to advance beyond Jesus into a more specialized spirituality. Rather, their growth is to remain rooted in the Lord already proclaimed to them. The passage unfolds in a deliberate sequence: an exhortation to remain established in Christ, a warning against deceptive alternatives, an explanation of Christ’s divine fullness and the believer’s completeness, and a description of the saving work through which God has given believers life and defeated the hostile powers (Colossians 2:6–15). The warning makes sense only when read in light of this positive theological foundation.</w:t>
      </w:r>
    </w:p>
    <w:p w14:paraId="2E93FD91" w14:textId="77777777" w:rsidR="00C046DE" w:rsidRDefault="00000000">
      <w:pPr>
        <w:pStyle w:val="Heading1"/>
      </w:pPr>
      <w:r>
        <w:t>1. Receiving Christ Jesus as Lord — Colossians 2:6</w:t>
      </w:r>
    </w:p>
    <w:p w14:paraId="7E735EF1" w14:textId="77777777" w:rsidR="00C046DE" w:rsidRDefault="00000000">
      <w:r>
        <w:t>Paul’s appeal begins with what the Colossians have already received. The object of their reception is not merely a set of propositions, although those propositions matter; it is Christ Jesus as Lord (Colossians 2:6). Their initial reception of the apostolic message establishes the pattern for their continuing life. Paul does not contrast a simple gospel for beginners with an advanced gospel for the spiritually accomplished. The Christian life advances by deeper conformity to the Lord already received, not by substituting another foundation. The imperative concerning their walk concerns conduct shaped by their relationship to Christ. This is a familiar Pauline movement from accomplished divine action to responsible human practice, and it parallels the call to live consistently with the believer’s calling in Ephesians 4:1.</w:t>
      </w:r>
    </w:p>
    <w:p w14:paraId="2B0E3764" w14:textId="77777777" w:rsidR="00C046DE" w:rsidRDefault="00000000">
      <w:pPr>
        <w:pStyle w:val="Heading1"/>
      </w:pPr>
      <w:r>
        <w:t>2. Rooted, Built Up, and Established — Colossians 2:7</w:t>
      </w:r>
    </w:p>
    <w:p w14:paraId="5B6FCA46" w14:textId="77777777" w:rsidR="00C046DE" w:rsidRDefault="00000000">
      <w:r>
        <w:t>The images in verse 7 are drawn from more than one sphere of ordinary experience. The language of rooting evokes a living plant whose strength depends on its source of nourishment; the language of being built up evokes a structure established on a secure foundation. Paul combines these images to portray stability and continuing growth. The imagery should not be pressed into a detailed allegory in which every element receives a separate doctrinal meaning. Its shared emphasis is more straightforward: Christian maturity depends on continuing attachment to Christ and faithful grounding in the teaching already received. Thanksgiving belongs to this stability, because grateful recognition of God’s work resists the restlessness that continually seeks spiritual fulfillment somewhere else (Colossians 2:7).</w:t>
      </w:r>
    </w:p>
    <w:p w14:paraId="6AAFBC30" w14:textId="77777777" w:rsidR="00C046DE" w:rsidRDefault="00000000">
      <w:pPr>
        <w:pStyle w:val="Heading1"/>
      </w:pPr>
      <w:r>
        <w:t>3. The Warning Against Captivity — Colossians 2:8</w:t>
      </w:r>
    </w:p>
    <w:p w14:paraId="72D378B1" w14:textId="77777777" w:rsidR="00C046DE" w:rsidRDefault="00000000">
      <w:r>
        <w:t xml:space="preserve">Paul warns against a form of instruction capable of carrying believers away as captives (Colossians 2:8). The warning is directed toward a particular deceptive use of philosophy and inherited human teaching, not toward every exercise of reason or every philosophical question. Paul himself reasons carefully and uses conceptual distinctions throughout the letter. The decisive criterion is the source and orientation of </w:t>
      </w:r>
      <w:r>
        <w:lastRenderedPageBreak/>
        <w:t>the teaching: does it accord with Christ, or does it derive its authority from traditions and elemental principles that compete with Him? We must therefore resist two opposite assumptions. It is wrong to infer that any intellectually sophisticated argument is necessarily hostile to Christianity; it is equally wrong to treat a religiously impressive argument as sound merely because it uses familiar Christian vocabulary.</w:t>
      </w:r>
    </w:p>
    <w:p w14:paraId="35CA16C9" w14:textId="77777777" w:rsidR="00C046DE" w:rsidRDefault="00000000">
      <w:pPr>
        <w:pStyle w:val="Heading1"/>
      </w:pPr>
      <w:r>
        <w:t>4. What Are the Elemental Principles? — Colossians 2:8</w:t>
      </w:r>
    </w:p>
    <w:p w14:paraId="24D8F9DC" w14:textId="77777777" w:rsidR="00C046DE" w:rsidRDefault="00000000">
      <w:r>
        <w:t>The Greek expression commonly discussed as the elemental principles or elements of the world has been interpreted in several ways. It may refer to elementary religious instruction, to the basic constituents or ordering principles of the cosmos, or to cosmic powers understood to govern the present age. The surrounding references to regulations, spiritual powers, and the believer’s death to these elements (Colossians 2:15, 20–23) make a merely elementary-school interpretation inadequate as an unqualified explanation. Yet the text does not provide enough detail to identify a complete system of astral religion or a fixed catalogue of demonic beings. Our exposition should retain the interpretive range while recognizing the central contrast: the believers must not submit to an order of spiritual authority that displaces the lordship and sufficiency of Christ.</w:t>
      </w:r>
    </w:p>
    <w:p w14:paraId="32F6226C" w14:textId="77777777" w:rsidR="00C046DE" w:rsidRDefault="00000000">
      <w:r>
        <w:t>The expression translated as elements or elemental principles remains debated: basic religious principles and cosmic powers are both represented in scholarly interpretation. Because Paul does not identify a complete system of astral worship, the exposition should not construct one as established history. His controlling contrast is between allegiance to Christ and subjection to rival claims of spiritual authority.</w:t>
      </w:r>
    </w:p>
    <w:p w14:paraId="2793573D" w14:textId="77777777" w:rsidR="00C046DE" w:rsidRDefault="00000000">
      <w:pPr>
        <w:pStyle w:val="Heading1"/>
      </w:pPr>
      <w:r>
        <w:t>5. The Fullness of Deity in Christ — Colossians 2:9</w:t>
      </w:r>
    </w:p>
    <w:p w14:paraId="5A867602" w14:textId="77777777" w:rsidR="00C046DE" w:rsidRDefault="00000000">
      <w:r>
        <w:t>Verse 9 supplies the decisive reason that no rival system can offer a superior spiritual fullness. Paul attributes to Christ the fullness of deity and specifies that this fullness dwells in Him bodily (Colossians 2:9). The statement should not be reduced to the claim that Jesus was exceptionally godly, morally exemplary, or merely inhabited by a temporary divine influence. Nor should the bodily language be interpreted as denying the reality of His incarnation. Within the argument of Colossians, the incarnate and exalted Christ is not one spiritual intermediary among many; He is the One in whom the fullness of deity is present. The passage coheres with the portrayal of Christ’s supremacy over creation in Colossians 1:15–20. It also requires care: Paul’s statement concerns the identity of Christ, not a claim that the believer becomes divine in essence.</w:t>
      </w:r>
    </w:p>
    <w:p w14:paraId="736A0310" w14:textId="77777777" w:rsidR="00C046DE" w:rsidRDefault="00000000">
      <w:pPr>
        <w:pStyle w:val="Heading1"/>
      </w:pPr>
      <w:r>
        <w:t>6. Complete in Him — Colossians 2:10</w:t>
      </w:r>
    </w:p>
    <w:p w14:paraId="450482EF" w14:textId="77777777" w:rsidR="00C046DE" w:rsidRDefault="00000000">
      <w:r>
        <w:t>Paul moves directly from Christ’s fullness to the believer’s completeness in Him (Colossians 2:9–10). The connection is fundamental. Believers do not possess completeness because they have independently attained every possible level of understanding or obedience. Their standing is grounded in union with the sufficient Savior. This is a positional truth, not a denial of the need for practical maturity. Colossians 1:28 describes Paul’s labor toward maturity, while 2:10 identifies the completeness believers already possess in Christ. Confusing the two creates either complacency or spiritual anxiety. A believer who mistakes positional completeness for finished moral development may neglect growth; one who mistakes spiritual growth for the means of becoming complete may never rest in Christ’s accomplished work. Paul’s argument permits neither error.</w:t>
      </w:r>
    </w:p>
    <w:p w14:paraId="591FEA0F" w14:textId="77777777" w:rsidR="00C046DE" w:rsidRDefault="00000000">
      <w:pPr>
        <w:pStyle w:val="Heading1"/>
      </w:pPr>
      <w:r>
        <w:lastRenderedPageBreak/>
        <w:t>7. Christ’s Headship Over Every Rule and Authority — Colossians 2:10</w:t>
      </w:r>
    </w:p>
    <w:p w14:paraId="3863161E" w14:textId="77777777" w:rsidR="00C046DE" w:rsidRDefault="00000000">
      <w:r>
        <w:t>The completeness of believers is further secured by Christ’s authority over every rule and authority (Colossians 2:10). Paul does not describe Christ as a powerful participant within a larger spiritual hierarchy. He is supreme over the hierarchy itself. This claim is important because the following verses address hostile powers and later warnings mention practices associated with angelic beings (Colossians 2:15, 18). Whatever precise form the Colossian error took, Paul will not allow believers to treat spiritual intermediaries as necessary channels through which the fullness of Christ must be supplemented. This also connects with Ephesians 1:20–23, where Christ’s exaltation and headship place all competing powers beneath His authority.</w:t>
      </w:r>
    </w:p>
    <w:p w14:paraId="4C54607A" w14:textId="77777777" w:rsidR="00C046DE" w:rsidRDefault="00000000">
      <w:pPr>
        <w:pStyle w:val="Heading1"/>
      </w:pPr>
      <w:r>
        <w:t>8. Circumcision Without Hands — Colossians 2:11</w:t>
      </w:r>
    </w:p>
    <w:p w14:paraId="5C061185" w14:textId="77777777" w:rsidR="00C046DE" w:rsidRDefault="00000000">
      <w:r>
        <w:t>Paul next employs circumcision imagery to describe the decisive change associated with belonging to Christ (Colossians 2:11). The language contrasts an action accomplished without human hands with an outward rite performed physically. The point is not that physical circumcision was meaningless within Israel’s covenant history; the issue is what marks participation in the new life established through Christ. Paul speaks of a stripping away associated with the flesh, but the exact relationship between this expression, the believer’s old existence, and the following reference to baptism must be interpreted in context. We should not simply assume that every occurrence of flesh refers to the physical body or that Paul is describing the removal of bodily existence. His concern is a fundamental break with the former order of life.</w:t>
      </w:r>
    </w:p>
    <w:p w14:paraId="6FDAF60D" w14:textId="77777777" w:rsidR="00C046DE" w:rsidRDefault="00000000">
      <w:pPr>
        <w:pStyle w:val="Heading1"/>
      </w:pPr>
      <w:r>
        <w:t>9. Burial and Resurrection With Christ — Colossians 2:12</w:t>
      </w:r>
    </w:p>
    <w:p w14:paraId="3E1E4FA7" w14:textId="77777777" w:rsidR="00C046DE" w:rsidRDefault="00000000">
      <w:r>
        <w:t>The movement from circumcision imagery to burial and resurrection brings baptism into the argument (Colossians 2:12). Christian traditions disagree over whether this passage establishes baptism as the instrumental means of regeneration, the covenantal sign of incorporation, or the visible expression of union with Christ received through faith. A responsible exposition must identify the dispute rather than import a preferred sacramental conclusion without argument. Paul explicitly connects the believer’s resurrection with faith in God’s effective action in raising Jesus from the dead. The text therefore does not permit baptism to be isolated from faith or from the divine power that accomplishes salvation. At the same time, it treats baptism as closely associated with the believer’s identification with Christ. The exact theological relation deserves careful attention rather than a dismissive treatment of opposing views.</w:t>
      </w:r>
    </w:p>
    <w:p w14:paraId="2BE2881F" w14:textId="77777777" w:rsidR="00C046DE" w:rsidRDefault="00000000">
      <w:pPr>
        <w:pStyle w:val="Heading1"/>
      </w:pPr>
      <w:r>
        <w:t>10. Faith and the Agency of God — Colossians 2:12</w:t>
      </w:r>
    </w:p>
    <w:p w14:paraId="2C8CC78F" w14:textId="77777777" w:rsidR="00C046DE" w:rsidRDefault="00000000">
      <w:r>
        <w:t>The resurrection language of verse 12 locates the effective power of salvation in God, who raised Christ from the dead. The believer’s faith is directed toward God’s action, not toward an autonomous capacity to produce spiritual life. This distinction is consistent with Ephesians 2:4–10, where divine initiative precedes the believer’s new life and good works follow as its intended expression. The passage should not be made to teach that human effort completes the saving event. Nor should faith be reduced to a merely intellectual acknowledgment detached from the Lordship of Christ. Paul’s concern is confidence in the God who acts decisively through Christ, and whose action provides the foundation for the believer’s changed existence.</w:t>
      </w:r>
    </w:p>
    <w:p w14:paraId="2FD07891" w14:textId="77777777" w:rsidR="00C046DE" w:rsidRDefault="00000000">
      <w:pPr>
        <w:pStyle w:val="Heading1"/>
      </w:pPr>
      <w:r>
        <w:lastRenderedPageBreak/>
        <w:t>11. Dead in Trespasses, Made Alive With Christ — Colossians 2:13</w:t>
      </w:r>
    </w:p>
    <w:p w14:paraId="6BAE0E51" w14:textId="77777777" w:rsidR="00C046DE" w:rsidRDefault="00000000">
      <w:r>
        <w:t>Paul describes the believers’ former condition in terms of death in trespasses and uncircumcision of the flesh, followed by God’s action in making them alive together with Christ (Colossians 2:13). The transition is from incapacity and alienation to a life bestowed by divine grace. The passage is particularly important for our exposition of positional truth because it presents new life as a completed divine act. It does not say that believers slowly manufacture their spiritual resurrection through increasing religious discipline. The forgiveness of transgressions belongs to the same saving action. In this respect Colossians closely parallels Ephesians 2:1–5, though each letter develops the theological implications with its own emphasis.</w:t>
      </w:r>
    </w:p>
    <w:p w14:paraId="0F6829BF" w14:textId="77777777" w:rsidR="00C046DE" w:rsidRDefault="00000000">
      <w:pPr>
        <w:pStyle w:val="Heading1"/>
      </w:pPr>
      <w:r>
        <w:t>12. The Written Record Against Us — Colossians 2:14</w:t>
      </w:r>
    </w:p>
    <w:p w14:paraId="2A1642A7" w14:textId="77777777" w:rsidR="00C046DE" w:rsidRDefault="00000000">
      <w:r>
        <w:t>Verse 14 describes the cancellation of a written record associated with obligations standing against us (Colossians 2:14). The Greek term often discussed as a certificate of indebtedness can evoke a document acknowledging liability. Interpreters disagree over whether Paul refers principally to the Mosaic law considered in its condemning function, to a record of human transgressions, or more generally to the indebtedness produced by violated obligations. The text itself connects the document with decrees or requirements and with its hostile relationship to the believer. We should therefore avoid asserting, without qualification, that Paul teaches the abolition of every moral command or that the Mosaic law was intrinsically evil. His immediate concern is the removal of the condemning claim that stood against those now reconciled in Christ.</w:t>
      </w:r>
    </w:p>
    <w:p w14:paraId="3307D856" w14:textId="77777777" w:rsidR="00C046DE" w:rsidRDefault="00000000">
      <w:r>
        <w:t>The written record in Colossians 2:14 evokes a hostile obligation or certificate of indebtedness. Although the reference to decrees invites discussion of the law’s condemning function, it does not justify the assertion that every moral command has been abolished. The cross removes the charge standing against those reconciled to God, while the ethical exhortations of chapter 3 demonstrate that responsible conduct remains essential.</w:t>
      </w:r>
    </w:p>
    <w:p w14:paraId="4F0322A6" w14:textId="77777777" w:rsidR="00C046DE" w:rsidRDefault="00000000">
      <w:pPr>
        <w:pStyle w:val="Heading1"/>
      </w:pPr>
      <w:r>
        <w:t>13. The Cross and the Cancellation of the Debt</w:t>
      </w:r>
    </w:p>
    <w:p w14:paraId="4655181D" w14:textId="77777777" w:rsidR="00C046DE" w:rsidRDefault="00000000">
      <w:r>
        <w:t>Paul attributes the removal of the hostile written record to the cross (Colossians 2:14). The image is not simply that God ignores a real obligation or declares wrongdoing inconsequential. Rather, the condemning claim is decisively dealt with through Christ’s saving work. This supports the central argument of the letter: believers cannot improve upon the work by which God has already forgiven their transgressions and removed the record standing against them. The language is also important when discussing legalism. A religious practice becomes spiritually dangerous when it is treated as a means of recovering a status that Christ has already secured or as an additional condition for completeness before God. That does not render obedience meaningless; it places obedience after, rather than before, the decisive saving act.</w:t>
      </w:r>
    </w:p>
    <w:p w14:paraId="498AFA42" w14:textId="77777777" w:rsidR="00C046DE" w:rsidRDefault="00000000">
      <w:pPr>
        <w:pStyle w:val="Heading1"/>
      </w:pPr>
      <w:r>
        <w:t>14. Disarming the Rulers and Authorities — Colossians 2:15</w:t>
      </w:r>
    </w:p>
    <w:p w14:paraId="73AF9B20" w14:textId="77777777" w:rsidR="00C046DE" w:rsidRDefault="00000000">
      <w:r>
        <w:t xml:space="preserve">The passage concludes with a striking picture of the defeat and public exposure of rulers and authorities (Colossians 2:15). The language evokes a triumphal display, though interpreters differ over the exact historical imagery and the referent of the powers. The context of Colossians 1:16 and 2:10 supports taking these powers seriously as part of Paul’s account of Christ’s cosmic supremacy. Nevertheless, the passage does not identify every power by name, nor does it give believers a detailed manual for </w:t>
      </w:r>
      <w:r>
        <w:lastRenderedPageBreak/>
        <w:t>classifying spiritual beings. Its central affirmation is Christ’s victory. The cross, which outwardly appeared to mark humiliation and defeat, is presented as the occasion of the powers’ decisive disarming. This inversion is fundamental to the apostolic understanding of redemption.</w:t>
      </w:r>
    </w:p>
    <w:p w14:paraId="32DF2312" w14:textId="77777777" w:rsidR="00C046DE" w:rsidRDefault="00000000">
      <w:pPr>
        <w:pStyle w:val="Heading1"/>
      </w:pPr>
      <w:r>
        <w:t>15. A Grammatical Question About the Triumph</w:t>
      </w:r>
    </w:p>
    <w:p w14:paraId="35513A8A" w14:textId="77777777" w:rsidR="00C046DE" w:rsidRDefault="00000000">
      <w:r>
        <w:t>The closing phrase of Colossians 2:15 has generated discussion about whether the triumph is described as occurring in Christ or by means of the cross, depending on how the Greek expression is understood in relation to its antecedent. The immediate sequence in verse 14 gives the cross strong contextual prominence, but the wording should be examined carefully in a Greek-text review. The interpretive issue does not overturn the main argument: God’s saving action through Christ removes the condemning claim and establishes victory over the hostile powers. We should not pretend that a disputed grammatical detail is settled merely because a familiar English rendering sounds decisive.</w:t>
      </w:r>
    </w:p>
    <w:p w14:paraId="083F812D" w14:textId="77777777" w:rsidR="00C046DE" w:rsidRDefault="00000000">
      <w:r>
        <w:t>The final expression in Colossians 2:15 can be construed in relation to Christ or to the cross, and the immediate context strongly emphasizes the crucifixion. This grammatical question should be acknowledged without making the main claim depend upon a disputed antecedent: God has decisively disarmed the hostile powers through the saving work of Christ.</w:t>
      </w:r>
    </w:p>
    <w:p w14:paraId="074B41F1" w14:textId="77777777" w:rsidR="00C046DE" w:rsidRDefault="00000000">
      <w:pPr>
        <w:pStyle w:val="Heading1"/>
      </w:pPr>
      <w:r>
        <w:t>16. What the Passage Does Not Teach</w:t>
      </w:r>
    </w:p>
    <w:p w14:paraId="6D2D5C91" w14:textId="77777777" w:rsidR="00C046DE" w:rsidRDefault="00000000">
      <w:r>
        <w:t>Several misunderstandings should be excluded by the flow of the argument. The passage does not teach that Christ is one divine intermediary among many; His fullness and headship rule that out. It does not teach that spiritual maturity is unnecessary; Paul has just described maturity as the aim of his labor. It does not teach that believers become divine in their essential nature; their completeness is received through union with Christ. It does not authorize contempt for the created body; Paul’s bodily language concerning Christ and the believer’s changed life resists that reduction. Finally, it does not turn the cross into a merely symbolic victory detached from forgiveness. The cancellation of debt and defeat of the powers belong together in Paul’s explanation.</w:t>
      </w:r>
    </w:p>
    <w:p w14:paraId="0045125A" w14:textId="77777777" w:rsidR="00C046DE" w:rsidRDefault="00000000">
      <w:pPr>
        <w:pStyle w:val="Heading1"/>
      </w:pPr>
      <w:r>
        <w:t>17. Connection With Ephesians and the Larger Teaching Series</w:t>
      </w:r>
    </w:p>
    <w:p w14:paraId="74DDBAEB" w14:textId="77777777" w:rsidR="00C046DE" w:rsidRDefault="00000000">
      <w:r>
        <w:t>Ephesians 1:19–23 and 2:1–10 provide the closest parallels to the movement of Colossians 2:6–15. Both letters emphasize God’s effective power, the exalted authority of Christ, the believer’s former spiritual death, and the gift of new life. Ephesians unfolds these themes within a broader account of the Church and God’s unifying purpose; Colossians brings them to bear upon the claim that believers need some supplementary spiritual system. The result also connects with our established teaching on the absolute sufficiency of Christ for salvation. The theological comparison is legitimate because it follows the texts’ shared claims, not because a doctrinal slogan is allowed to predetermine their interpretation.</w:t>
      </w:r>
    </w:p>
    <w:p w14:paraId="7958BA5C" w14:textId="77777777" w:rsidR="00C046DE" w:rsidRDefault="00000000">
      <w:pPr>
        <w:pStyle w:val="Heading1"/>
      </w:pPr>
      <w:r>
        <w:t>Conclusion: No Supplement to the Sufficient Savior</w:t>
      </w:r>
    </w:p>
    <w:p w14:paraId="5BF266B6" w14:textId="77777777" w:rsidR="00C046DE" w:rsidRDefault="00000000">
      <w:r>
        <w:t xml:space="preserve">Paul’s exhortation to continue in Christ rests upon a coherent account of who Christ is and what God has accomplished through Him. The fullness of deity dwells in Christ; believers are complete in Him; He stands above every spiritual authority; and through His death and resurrection God has given life, forgiven transgressions, removed the condemning record, and defeated the hostile powers. The result is not a Christianity without growth, discipline, or obedience. It is a Christianity in which those things are grounded in a saving work already accomplished. The believer’s task is not to complete Christ’s work but </w:t>
      </w:r>
      <w:r>
        <w:lastRenderedPageBreak/>
        <w:t>to walk consistently with the Lord already received. This prepares us for the following warning against regulations and religious practices that promise spiritual advancement while drawing attention away from Christ.</w:t>
      </w:r>
    </w:p>
    <w:p w14:paraId="7D5B47BA" w14:textId="77777777" w:rsidR="00C046DE" w:rsidRDefault="00000000">
      <w:pPr>
        <w:pStyle w:val="Heading1"/>
      </w:pPr>
      <w:r>
        <w:t>Questions for Reflection and Discussion</w:t>
      </w:r>
    </w:p>
    <w:p w14:paraId="31DBB530" w14:textId="77777777" w:rsidR="00C046DE" w:rsidRDefault="00000000">
      <w:pPr>
        <w:pStyle w:val="ListBullet"/>
      </w:pPr>
      <w:r>
        <w:t>How does Paul’s instruction to continue in Christ challenge the idea of a more advanced spiritual foundation?</w:t>
      </w:r>
    </w:p>
    <w:p w14:paraId="54C2CDC6" w14:textId="77777777" w:rsidR="00C046DE" w:rsidRDefault="00000000">
      <w:pPr>
        <w:pStyle w:val="ListBullet"/>
      </w:pPr>
      <w:r>
        <w:t>Why does the fullness of deity in Christ establish the believer’s completeness without making the believer divine?</w:t>
      </w:r>
    </w:p>
    <w:p w14:paraId="505D0EE1" w14:textId="77777777" w:rsidR="00C046DE" w:rsidRDefault="00000000">
      <w:pPr>
        <w:pStyle w:val="ListBullet"/>
      </w:pPr>
      <w:r>
        <w:t>How should we distinguish positional completeness from ongoing spiritual maturity?</w:t>
      </w:r>
    </w:p>
    <w:p w14:paraId="1D10A170" w14:textId="77777777" w:rsidR="00C046DE" w:rsidRDefault="00000000">
      <w:pPr>
        <w:pStyle w:val="ListBullet"/>
      </w:pPr>
      <w:r>
        <w:t>What can and cannot be concluded about baptism from Colossians 2:12?</w:t>
      </w:r>
    </w:p>
    <w:p w14:paraId="220DF50B" w14:textId="77777777" w:rsidR="00C046DE" w:rsidRDefault="00000000">
      <w:pPr>
        <w:pStyle w:val="ListBullet"/>
      </w:pPr>
      <w:r>
        <w:t>How does the cancellation of the hostile record relate to forgiveness and Christian obedience?</w:t>
      </w:r>
    </w:p>
    <w:p w14:paraId="0C7E790C" w14:textId="77777777" w:rsidR="00C046DE" w:rsidRDefault="00000000">
      <w:pPr>
        <w:pStyle w:val="ListBullet"/>
      </w:pPr>
      <w:r>
        <w:t>What does Paul actually establish about Christ’s victory over rulers and authorities?</w:t>
      </w:r>
    </w:p>
    <w:p w14:paraId="0B54AE46" w14:textId="19E6E2DE" w:rsidR="00C046DE" w:rsidRDefault="00C36FDE">
      <w:r>
        <w:t xml:space="preserve"> </w:t>
      </w:r>
      <w:r w:rsidR="00000000">
        <w:t xml:space="preserve"> </w:t>
      </w:r>
      <w:r w:rsidR="00713181">
        <w:t xml:space="preserve"> </w:t>
      </w:r>
    </w:p>
    <w:sectPr w:rsidR="00C046DE" w:rsidSect="00034616">
      <w:headerReference w:type="default" r:id="rId8"/>
      <w:footerReference w:type="default" r:id="rId9"/>
      <w:pgSz w:w="12240" w:h="15840"/>
      <w:pgMar w:top="1267" w:right="1411" w:bottom="1123" w:left="1411" w:header="605"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9AD03" w14:textId="77777777" w:rsidR="00A12037" w:rsidRDefault="00A12037">
      <w:pPr>
        <w:spacing w:after="0" w:line="240" w:lineRule="auto"/>
      </w:pPr>
      <w:r>
        <w:separator/>
      </w:r>
    </w:p>
  </w:endnote>
  <w:endnote w:type="continuationSeparator" w:id="0">
    <w:p w14:paraId="7B6B4003" w14:textId="77777777" w:rsidR="00A12037" w:rsidRDefault="00A1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80F4" w14:textId="77777777" w:rsidR="00C046DE" w:rsidRDefault="00000000">
    <w:pPr>
      <w:pStyle w:val="Footer"/>
      <w:jc w:val="center"/>
    </w:pPr>
    <w:r>
      <w:rPr>
        <w:color w:val="6E7882"/>
        <w:sz w:val="16"/>
      </w:rPr>
      <w:t xml:space="preserve">David V. Lott, Ph.D.   •   Colossians Module 4   •   </w:t>
    </w:r>
    <w:r>
      <w:fldChar w:fldCharType="begin"/>
    </w:r>
    <w:r>
      <w:instrText>PAGE</w:instrText>
    </w:r>
    <w:r>
      <w:fldChar w:fldCharType="separate"/>
    </w:r>
    <w:r w:rsidR="0071318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21E00" w14:textId="77777777" w:rsidR="00A12037" w:rsidRDefault="00A12037">
      <w:pPr>
        <w:spacing w:after="0" w:line="240" w:lineRule="auto"/>
      </w:pPr>
      <w:r>
        <w:separator/>
      </w:r>
    </w:p>
  </w:footnote>
  <w:footnote w:type="continuationSeparator" w:id="0">
    <w:p w14:paraId="0B3A6DB4" w14:textId="77777777" w:rsidR="00A12037" w:rsidRDefault="00A12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EEF1" w14:textId="77777777" w:rsidR="00C046DE" w:rsidRDefault="00000000">
    <w:pPr>
      <w:pStyle w:val="Header"/>
      <w:jc w:val="right"/>
    </w:pPr>
    <w:proofErr w:type="gramStart"/>
    <w:r>
      <w:rPr>
        <w:rFonts w:ascii="Aptos" w:hAnsi="Aptos"/>
        <w:color w:val="6E7882"/>
        <w:sz w:val="16"/>
      </w:rPr>
      <w:t>COLOSSIANS  |</w:t>
    </w:r>
    <w:proofErr w:type="gramEnd"/>
    <w:r>
      <w:rPr>
        <w:rFonts w:ascii="Aptos" w:hAnsi="Aptos"/>
        <w:color w:val="6E7882"/>
        <w:sz w:val="16"/>
      </w:rPr>
      <w:t xml:space="preserve">  EXPOSITIONAL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5261355">
    <w:abstractNumId w:val="8"/>
  </w:num>
  <w:num w:numId="2" w16cid:durableId="1063528372">
    <w:abstractNumId w:val="6"/>
  </w:num>
  <w:num w:numId="3" w16cid:durableId="508063565">
    <w:abstractNumId w:val="5"/>
  </w:num>
  <w:num w:numId="4" w16cid:durableId="1440644428">
    <w:abstractNumId w:val="4"/>
  </w:num>
  <w:num w:numId="5" w16cid:durableId="2063405484">
    <w:abstractNumId w:val="7"/>
  </w:num>
  <w:num w:numId="6" w16cid:durableId="1075132161">
    <w:abstractNumId w:val="3"/>
  </w:num>
  <w:num w:numId="7" w16cid:durableId="1581720800">
    <w:abstractNumId w:val="2"/>
  </w:num>
  <w:num w:numId="8" w16cid:durableId="164128552">
    <w:abstractNumId w:val="1"/>
  </w:num>
  <w:num w:numId="9" w16cid:durableId="1592619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3FDD"/>
    <w:rsid w:val="0015074B"/>
    <w:rsid w:val="0029639D"/>
    <w:rsid w:val="00326F90"/>
    <w:rsid w:val="00713181"/>
    <w:rsid w:val="00A12037"/>
    <w:rsid w:val="00AA1D8D"/>
    <w:rsid w:val="00B47730"/>
    <w:rsid w:val="00C046DE"/>
    <w:rsid w:val="00C36FDE"/>
    <w:rsid w:val="00CA2B28"/>
    <w:rsid w:val="00CB0664"/>
    <w:rsid w:val="00DA51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7D32DA"/>
  <w14:defaultImageDpi w14:val="300"/>
  <w15:docId w15:val="{57213C78-F51A-4B82-B58D-A68B5AEAB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8" w:lineRule="auto"/>
    </w:pPr>
    <w:rPr>
      <w:rFonts w:ascii="Cambria" w:hAnsi="Cambria"/>
      <w:color w:val="262B31"/>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2735</Words>
  <Characters>15594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Module 4: Complete in Christ</dc:title>
  <dc:subject/>
  <dc:creator>David V. Lott, Ph.D.</dc:creator>
  <cp:keywords/>
  <dc:description>generated by python-docx</dc:description>
  <cp:lastModifiedBy>Lott, David V</cp:lastModifiedBy>
  <cp:revision>3</cp:revision>
  <dcterms:created xsi:type="dcterms:W3CDTF">2013-12-23T23:15:00Z</dcterms:created>
  <dcterms:modified xsi:type="dcterms:W3CDTF">2026-10-20T07:01:00Z</dcterms:modified>
  <cp:category/>
</cp:coreProperties>
</file>