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7929" w14:textId="77777777" w:rsidR="00CF5D27" w:rsidRDefault="00000000">
      <w:pPr>
        <w:pStyle w:val="Heading1"/>
        <w:widowControl/>
        <w:spacing w:before="0"/>
      </w:pPr>
      <w:r>
        <w:lastRenderedPageBreak/>
        <w:t>1. Introduction — Conditions, Position, and the Blessed Life</w:t>
      </w:r>
    </w:p>
    <w:p w14:paraId="1233171A" w14:textId="77777777" w:rsidR="00CF5D27" w:rsidRDefault="00000000">
      <w:pPr>
        <w:pStyle w:val="Heading2"/>
        <w:widowControl/>
      </w:pPr>
      <w:r>
        <w:t>Conditions May Change; Position in Christ Remains</w:t>
      </w:r>
    </w:p>
    <w:p w14:paraId="4D0A0800" w14:textId="77777777" w:rsidR="00CF5D27" w:rsidRDefault="00000000">
      <w:pPr>
        <w:widowControl/>
        <w:spacing w:after="160"/>
      </w:pPr>
      <w:r>
        <w:t>One of the most consequential distinctions in understanding the Beatitudes is the difference between the conditions a person experiences and the spiritual standing that defines his relationship with God. Human beings naturally evaluate their lives through circumstances they can observe and emotions they can feel. Prosperity suggests blessing, suffering suggests adversity, and happiness becomes an apparent measure of whether life is going well. Yet the opening declarations of the Sermon on the Mount challenge the reliability of those judgments.</w:t>
      </w:r>
    </w:p>
    <w:p w14:paraId="14E1D3C0" w14:textId="77777777" w:rsidR="00CF5D27" w:rsidRDefault="00000000">
      <w:pPr>
        <w:widowControl/>
        <w:spacing w:after="160"/>
      </w:pPr>
      <w:r>
        <w:t>Jesus identifies as blessed people who mourn, hunger and thirst for righteousness, and suffer persecution. Their conditions are not imaginary, nor does Jesus suggest that suffering is itself inherently desirable. Rather, He announces a blessedness that cannot be adequately explained by their immediate circumstances. The poor in spirit are declared blessed because the kingdom of heaven belongs to them. Those who mourn are blessed because they will be comforted. Those who are persecuted for righteousness are blessed because the kingdom of heaven is theirs. In each instance, the decisive consideration is not merely what these individuals are experiencing, but what God has promised concerning them.</w:t>
      </w:r>
    </w:p>
    <w:p w14:paraId="368527DF" w14:textId="77777777" w:rsidR="00CF5D27" w:rsidRDefault="00000000">
      <w:pPr>
        <w:widowControl/>
        <w:spacing w:after="160"/>
      </w:pPr>
      <w:r>
        <w:t>The Greek adjective makarios is especially important here. Although it can describe someone as fortunate or happy, its semantic range is not confined to emotional satisfaction. It identifies a condition that warrants the designation blessed, while the surrounding context determines why that designation is appropriate. In Matthew 5, Jesus grounds blessedness in the realities and promises of God’s kingdom. Consequently, translating makarios as happy can mislead contemporary readers when happiness is understood primarily as a pleasant emotional response to favorable circumstances.</w:t>
      </w:r>
    </w:p>
    <w:p w14:paraId="2D57558D" w14:textId="77777777" w:rsidR="00CF5D27" w:rsidRDefault="00000000">
      <w:pPr>
        <w:widowControl/>
        <w:spacing w:after="160"/>
      </w:pPr>
      <w:r>
        <w:t>The Beatitudes are declarations rather than imperatives. Jesus does not begin by commanding His listeners to manufacture happiness or achieve a blessed status through prescribed behaviors. He announces the blessedness of those He describes. This does not remove the ethical demands of discipleship, for the Sermon on the Mount repeatedly calls its hearers to righteousness, mercy, sincerity, and obedience. Nevertheless, the grammatical form requires us to distinguish the announcement of blessedness from a command to become blessed.</w:t>
      </w:r>
    </w:p>
    <w:p w14:paraId="0A79DD44" w14:textId="77777777" w:rsidR="00CF5D27" w:rsidRDefault="00000000">
      <w:pPr>
        <w:widowControl/>
        <w:spacing w:after="160"/>
      </w:pPr>
      <w:r>
        <w:t>The qualities Jesus identifies are not arbitrary requirements by which human beings purchase divine favor. They characterize those who belong to the kingdom and reveal the kind of life appropriate to its reign. At the same time, Matthew does not explicitly present the fully developed Pauline doctrine of positional truth. Jesus’ declarations must first be understood within their original historical and literary setting before we consider their fuller significance in light of His death, resurrection, and the apostolic explanation of salvation.</w:t>
      </w:r>
    </w:p>
    <w:p w14:paraId="002A216B" w14:textId="77777777" w:rsidR="00CF5D27" w:rsidRDefault="00000000">
      <w:pPr>
        <w:pStyle w:val="Heading2"/>
        <w:widowControl/>
      </w:pPr>
      <w:r>
        <w:t>Romans 5: The Accomplished Reality and the Continuing Experience</w:t>
      </w:r>
    </w:p>
    <w:p w14:paraId="6B50C3AF" w14:textId="77777777" w:rsidR="00CF5D27" w:rsidRDefault="00000000">
      <w:pPr>
        <w:widowControl/>
        <w:spacing w:after="160"/>
      </w:pPr>
      <w:r>
        <w:t xml:space="preserve">Paul’s argument in Romans 5:1–5 provides a fruitful theological comparison. Having established justification through faith, Paul explains that believers possess peace with God through Jesus Christ and have obtained access into the grace in which they stand. Their relationship with God is no longer </w:t>
      </w:r>
      <w:r>
        <w:lastRenderedPageBreak/>
        <w:t>defined by the alienation and condemnation associated with Sin. Through Christ, a new standing has been established.</w:t>
      </w:r>
    </w:p>
    <w:p w14:paraId="14700B29" w14:textId="77777777" w:rsidR="00CF5D27" w:rsidRDefault="00000000">
      <w:pPr>
        <w:widowControl/>
        <w:spacing w:after="160"/>
      </w:pPr>
      <w:r>
        <w:t>Yet Paul immediately introduces tribulation. The justified believer is not promised exemption from suffering, nor does justification eliminate the difficulties associated with life in the present age. Instead, Paul explains how suffering, perseverance, proven character, and Hope are related within the believer’s experience. Tribulation does not create justification, and perseverance does not establish the believer’s initial access to grace. These experiences occur within a relationship already established through Jesus Christ.</w:t>
      </w:r>
    </w:p>
    <w:p w14:paraId="2968EC0D" w14:textId="77777777" w:rsidR="00CF5D27" w:rsidRDefault="00000000">
      <w:pPr>
        <w:widowControl/>
        <w:spacing w:after="160"/>
      </w:pPr>
      <w:r>
        <w:t>Romans 5:5 provides the assurance underlying this confidence. The Greek verb ἐκκέχυται (ekkechytai), meaning has been poured out, appears in the perfect tense. The perfect passive construction presents the outpouring of God’s love as accomplished, with a continuing resultant state; the broader context, not the verb form alone, supplies Paul’s assurance concerning Hope. The believer’s assurance is grounded in divine action rather than the stability of his emotional experience.</w:t>
      </w:r>
    </w:p>
    <w:p w14:paraId="3934857E" w14:textId="77777777" w:rsidR="00CF5D27" w:rsidRDefault="00000000">
      <w:pPr>
        <w:widowControl/>
        <w:spacing w:after="160"/>
      </w:pPr>
      <w:r>
        <w:t>Jesus declares a present kingdom reality while promising blessings whose fulfillment lies ahead. Paul describes a present standing in grace while directing the believer’s Hope toward the future glory of God. We must not confuse the grammatical functions of these passages: the present-tense kingdom declarations in Matthew 5 and the perfect-tense expression in Romans 5:5 do not communicate precisely the same aspectual meaning. Nevertheless, both contribute to a canonical understanding of salvation as an accomplished divine work whose benefits are already experienced while their consummation remains future.</w:t>
      </w:r>
    </w:p>
    <w:p w14:paraId="2EF1F34A" w14:textId="77777777" w:rsidR="00CF5D27" w:rsidRDefault="00000000">
      <w:pPr>
        <w:pStyle w:val="Heading2"/>
        <w:widowControl/>
      </w:pPr>
      <w:r>
        <w:t>The Already and the Not Yet</w:t>
      </w:r>
    </w:p>
    <w:p w14:paraId="130F206C" w14:textId="77777777" w:rsidR="00CF5D27" w:rsidRDefault="00000000">
      <w:pPr>
        <w:widowControl/>
        <w:spacing w:after="160"/>
      </w:pPr>
      <w:r>
        <w:t>The first and eighth Beatitudes identify the kingdom of heaven as belonging to those described, employing the present-tense construction ἐστιν (estin). Between these declarations, Jesus announces promises expressed primarily through future-tense verbs. This structure forms an inclusio, enclosing the intervening Beatitudes within the repeated promise of the kingdom.</w:t>
      </w:r>
    </w:p>
    <w:p w14:paraId="465B8E19" w14:textId="77777777" w:rsidR="00CF5D27" w:rsidRDefault="00000000">
      <w:pPr>
        <w:widowControl/>
        <w:spacing w:after="160"/>
      </w:pPr>
      <w:r>
        <w:t>The poor in spirit belong to the kingdom, yet the fullness of its blessings remains ahead. Those who mourn await comfort. Those who hunger and thirst for righteousness await satisfaction. The pure in heart are promised the vision of God. The present reality is genuine, but it is not yet the complete realization of everything God has promised.</w:t>
      </w:r>
    </w:p>
    <w:p w14:paraId="41673E22" w14:textId="77777777" w:rsidR="00CF5D27" w:rsidRDefault="00000000">
      <w:pPr>
        <w:widowControl/>
        <w:spacing w:after="160"/>
      </w:pPr>
      <w:r>
        <w:t>The believer’s present standing and future expectation are not competing realities. They are distinguishable dimensions of God’s redemptive work. Blessedness does not require that every promised benefit already be experienced in its consummated form. Nor does suffering imply that the promised blessedness is absent. The person whom God recognizes as blessed may still await the visible fulfillment of what God has declared.</w:t>
      </w:r>
    </w:p>
    <w:p w14:paraId="30C76B28" w14:textId="77777777" w:rsidR="00CF5D27" w:rsidRDefault="00000000">
      <w:pPr>
        <w:widowControl/>
        <w:spacing w:after="160"/>
      </w:pPr>
      <w:r>
        <w:t>The Beatitudes describe the character and promises of the kingdom, while Paul’s doctrine of union with Christ explains the believer’s standing through the completed redemptive work of Jesus. Their theological relationship is established through the broader witness of Scripture, not by assuming that Matthew and Paul employ interchangeable terminology.</w:t>
      </w:r>
    </w:p>
    <w:p w14:paraId="6D6697F9" w14:textId="77777777" w:rsidR="00CF5D27" w:rsidRDefault="00000000">
      <w:pPr>
        <w:pStyle w:val="Heading2"/>
        <w:widowControl/>
      </w:pPr>
      <w:r>
        <w:lastRenderedPageBreak/>
        <w:t>From Position in Christ to the Presence of God</w:t>
      </w:r>
    </w:p>
    <w:p w14:paraId="13E11F60" w14:textId="77777777" w:rsidR="00CF5D27" w:rsidRDefault="00000000">
      <w:pPr>
        <w:widowControl/>
        <w:spacing w:after="160"/>
      </w:pPr>
      <w:r>
        <w:t>What ultimately makes the believer’s standing in Christ blessed? Forgiveness and justification are essential, but the biblical purpose of redemption extends to restored fellowship. Genesis 3 portrays humanity’s rebellion as resulting in exclusion from Eden and the loss of unhindered fellowship with the Creator. The subsequent history of redemption unfolds against this background of separation and God’s purpose to restore communion with His people.</w:t>
      </w:r>
    </w:p>
    <w:p w14:paraId="3E7D595A" w14:textId="77777777" w:rsidR="00CF5D27" w:rsidRDefault="00000000">
      <w:pPr>
        <w:widowControl/>
        <w:spacing w:after="160"/>
      </w:pPr>
      <w:r>
        <w:t>Romans 5:10–11 connects reconciliation with the saving work of Christ, while Ephesians 2:18 explains that through Him believers have access to the Father in one Spirit. Colossians 1:21–22 likewise describes the movement from alienation to reconciliation through Christ’s death. These passages show why the believer’s position in Christ is not merely a legal abstraction. Through Christ, the believer is brought near.</w:t>
      </w:r>
    </w:p>
    <w:p w14:paraId="69D9A35D" w14:textId="77777777" w:rsidR="00CF5D27" w:rsidRDefault="00000000">
      <w:pPr>
        <w:widowControl/>
        <w:spacing w:after="160"/>
      </w:pPr>
      <w:r>
        <w:t>Matthew 5:8 promises that the pure in heart will see God. In its immediate context, this Beatitude concerns the inward integrity appropriate to those who belong to God’s kingdom. Its Old Testament background includes the question of who may approach God’s holy presence, particularly in Psalm 24. Revelation 22:3–4 portrays a future in which the curse has been removed and God’s servants see His face. What humanity lost through Sin is answered by the fullness of restored communion with God.</w:t>
      </w:r>
    </w:p>
    <w:p w14:paraId="5D5D2689" w14:textId="77777777" w:rsidR="00CF5D27" w:rsidRDefault="00000000">
      <w:pPr>
        <w:widowControl/>
        <w:spacing w:after="160"/>
      </w:pPr>
      <w:r>
        <w:t>This does not mean that makarios lexically denotes existence in God’s presence. Rather, the promise of seeing God reveals one of the supreme blessings associated with the kingdom. The semantic meaning of the adjective and the theological content of the promise must remain distinguishable.</w:t>
      </w:r>
    </w:p>
    <w:p w14:paraId="599C4A5B" w14:textId="77777777" w:rsidR="00CF5D27" w:rsidRDefault="00000000">
      <w:pPr>
        <w:pStyle w:val="Heading2"/>
        <w:widowControl/>
      </w:pPr>
      <w:r>
        <w:t>Eyes That See: Recognizing the Blessed Reality</w:t>
      </w:r>
    </w:p>
    <w:p w14:paraId="5BDD772C" w14:textId="77777777" w:rsidR="00CF5D27" w:rsidRDefault="00000000">
      <w:pPr>
        <w:widowControl/>
        <w:spacing w:after="160"/>
      </w:pPr>
      <w:r>
        <w:t>The central interpretive challenge is not simply that readers have misunderstood the English word happy. Familiar categories of human evaluation can prevent us from recognizing the reality Jesus announces. A person may appear unfortunate because he mourns, yet Jesus declares the mourners blessed. A person may appear powerless because he is gentle, yet Jesus promises an inheritance. A person may appear defeated because he suffers persecution, yet Jesus identifies the kingdom as belonging to such people when their persecution is for righteousness.</w:t>
      </w:r>
    </w:p>
    <w:p w14:paraId="5A31C553" w14:textId="77777777" w:rsidR="00CF5D27" w:rsidRDefault="00000000">
      <w:pPr>
        <w:widowControl/>
        <w:spacing w:after="160"/>
      </w:pPr>
      <w:r>
        <w:t>Jesus challenges the assumption that visible circumstances provide the final measure of a person’s condition before God. This is not a denial of suffering but a correction of the authority we sometimes assign to those experiences. Circumstances reveal what a person is undergoing, but they do not necessarily reveal what is ultimately true of that person in relation to God.</w:t>
      </w:r>
    </w:p>
    <w:p w14:paraId="426BE209" w14:textId="77777777" w:rsidR="00CF5D27" w:rsidRDefault="00000000">
      <w:pPr>
        <w:widowControl/>
        <w:spacing w:after="160"/>
      </w:pPr>
      <w:r>
        <w:t>For the believer living in light of Christ’s completed work, his standing before the Father rests upon the sufficiency of Jesus Christ rather than the changing conditions of earthly life. The believer’s experience may fluctuate, but the basis of reconciliation does not fluctuate with it. Christian Hope is not wishful thinking or manufactured optimism. It is grounded in what God has accomplished and directed toward what God has promised to complete.</w:t>
      </w:r>
    </w:p>
    <w:p w14:paraId="3FCB47CA" w14:textId="77777777" w:rsidR="00CF5D27" w:rsidRDefault="00000000">
      <w:pPr>
        <w:widowControl/>
        <w:spacing w:after="160"/>
      </w:pPr>
      <w:r>
        <w:t xml:space="preserve">The blessed life is not necessarily the life in which every circumstance is favorable. It is the life that belongs to God, rests upon His gracious purposes, and awaits the fullness of His presence. That is the understanding of makarios we should develop: not by expanding its dictionary definition beyond its </w:t>
      </w:r>
      <w:r>
        <w:lastRenderedPageBreak/>
        <w:t>legitimate range, but by allowing Jesus’ declarations and their canonical fulfillment to reveal the depth of the blessedness He announces.</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Introduction — Conditions, Position, and the Blessed Life</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