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6A781" w14:textId="77777777" w:rsidR="00CF5D27" w:rsidRDefault="00000000">
      <w:pPr>
        <w:pStyle w:val="Heading1"/>
        <w:widowControl/>
        <w:spacing w:before="0"/>
      </w:pPr>
      <w:r>
        <w:lastRenderedPageBreak/>
        <w:t>3. Blessed Are Those Who Mourn</w:t>
      </w:r>
    </w:p>
    <w:p w14:paraId="4F04F7AC" w14:textId="77777777" w:rsidR="00CF5D27" w:rsidRDefault="00000000">
      <w:pPr>
        <w:pStyle w:val="Heading2"/>
        <w:widowControl/>
      </w:pPr>
      <w:r>
        <w:t>Introduction: A Blessing That Does Not Deny Grief</w:t>
      </w:r>
    </w:p>
    <w:p w14:paraId="0C9E6C56" w14:textId="77777777" w:rsidR="00CF5D27" w:rsidRDefault="00000000">
      <w:pPr>
        <w:widowControl/>
        <w:spacing w:after="160"/>
      </w:pPr>
      <w:r>
        <w:t>At first glance, the second Beatitude appears to contradict ordinary experience. Mourning names the pain of loss, the distress of a world disordered by Sin, and the sorrow that accompanies the recognition that things are not as they ought to be. Yet Jesus identifies mourners as blessed. The apparent contradiction is intensified when blessedness is reduced to happiness understood as a pleasant feeling. If the word makarios merely meant emotional cheerfulness, the statement would seem to ask us to regard grief as its own opposite. The difficulty lies less in Jesus’ teaching than in the assumptions we bring to His words.</w:t>
      </w:r>
    </w:p>
    <w:p w14:paraId="34AED378" w14:textId="77777777" w:rsidR="00CF5D27" w:rsidRDefault="00000000">
      <w:pPr>
        <w:widowControl/>
        <w:spacing w:after="160"/>
      </w:pPr>
      <w:r>
        <w:t>The Beatitude does not announce that grief feels good, that sorrow is virtuous in every form, or that the faithful must conceal their pain. It announces that mourners can be blessed because God has promised comfort. The declaration therefore requires us to distinguish present conditions from the divine reality by which those conditions are ultimately evaluated. This is the interpretive movement central to Eyes That See, Ears That Hear: what appears to be true from the standpoint of immediate experience may not exhaust what God has revealed to be true.</w:t>
      </w:r>
    </w:p>
    <w:p w14:paraId="31F36D39" w14:textId="77777777" w:rsidR="00CF5D27" w:rsidRDefault="00000000">
      <w:pPr>
        <w:pStyle w:val="Heading2"/>
        <w:widowControl/>
      </w:pPr>
      <w:r>
        <w:t>The Greek Construction: Makarioi hoi penthountes</w:t>
      </w:r>
    </w:p>
    <w:p w14:paraId="62B1FA3F" w14:textId="77777777" w:rsidR="00CF5D27" w:rsidRDefault="00000000">
      <w:pPr>
        <w:widowControl/>
        <w:spacing w:after="160"/>
      </w:pPr>
      <w:r>
        <w:t>The opening words, μακάριοι οἱ πενθοῦντες (makarioi hoi penthountes), combine the familiar declaration of blessedness with an articular present participle of πενθέω (pentheō), a verb meaning to mourn, grieve, or lament. The participle identifies people characterized here as mourners. Its present form portrays the activity or condition without specifying that every individual is grieving continuously or that mourning constitutes a permanent spiritual identity.</w:t>
      </w:r>
    </w:p>
    <w:p w14:paraId="60DA3B38" w14:textId="77777777" w:rsidR="00CF5D27" w:rsidRDefault="00000000">
      <w:pPr>
        <w:widowControl/>
        <w:spacing w:after="160"/>
      </w:pPr>
      <w:r>
        <w:t>The promise follows with ὅτι αὐτοὶ παρακληθήσονται (hoti autoi paraklēthēsontai): because they will be comforted. The future passive form of παρακαλέω (parakaleō) expresses a promised reception of comfort or consolation. The passive construction does not explicitly name the agent, although the kingdom context and scriptural background make divine comfort the natural interpretation. Some interpreters describe such constructions as divine passives; that is a contextual judgment rather than a meaning encoded in the passive morphology alone.</w:t>
      </w:r>
    </w:p>
    <w:p w14:paraId="2F1EC89C" w14:textId="77777777" w:rsidR="00CF5D27" w:rsidRDefault="00000000">
      <w:pPr>
        <w:widowControl/>
        <w:spacing w:after="160"/>
      </w:pPr>
      <w:r>
        <w:t>The word makarios itself does not mean “one who feels comforted,” and pentheō does not mean “repent of sin” in every occurrence. Their combination is striking precisely because blessedness is predicated of those who mourn. The reason for their blessedness is given not by a claim that their grief is pleasant, but by the promise of comfort.</w:t>
      </w:r>
    </w:p>
    <w:p w14:paraId="4B02C66A" w14:textId="77777777" w:rsidR="00CF5D27" w:rsidRDefault="00000000">
      <w:pPr>
        <w:pStyle w:val="Heading2"/>
        <w:widowControl/>
      </w:pPr>
      <w:r>
        <w:t>The Prophetic Background: Isaiah 61 and the Restoration of Zion</w:t>
      </w:r>
    </w:p>
    <w:p w14:paraId="44829DC2" w14:textId="77777777" w:rsidR="00CF5D27" w:rsidRDefault="00000000">
      <w:pPr>
        <w:widowControl/>
        <w:spacing w:after="160"/>
      </w:pPr>
      <w:r>
        <w:t>Isaiah 61 supplies an especially important backdrop. The prophetic announcement concerns good news for the afflicted, the binding up of the brokenhearted, liberty, and the comfort of those who mourn. In its literary setting, consolation belongs to God’s promised restoration of His people after humiliation and devastation. The mourning of Zion is not merely private sadness; it is bound to the experience of a community awaiting God’s intervention and vindication.</w:t>
      </w:r>
    </w:p>
    <w:p w14:paraId="61EAFFBB" w14:textId="77777777" w:rsidR="00CF5D27" w:rsidRDefault="00000000">
      <w:pPr>
        <w:widowControl/>
        <w:spacing w:after="160"/>
      </w:pPr>
      <w:r>
        <w:lastRenderedPageBreak/>
        <w:t>Jesus’ proclamation in Matthew stands within this world of Jewish expectation. The proximity between mourning and promised comfort invites us to hear an echo of Isaiah’s restoration language. This does not require that every mourner in Matthew 5:4 be grieving exclusively over Israel’s national condition, nor that Jesus is offering only an individual therapeutic assurance. The prophetic background enlarges the scope of the promise: God’s kingdom brings consolation to people who know the anguish of a world awaiting redemption.</w:t>
      </w:r>
    </w:p>
    <w:p w14:paraId="0F618420" w14:textId="77777777" w:rsidR="00CF5D27" w:rsidRDefault="00000000">
      <w:pPr>
        <w:widowControl/>
        <w:spacing w:after="160"/>
      </w:pPr>
      <w:r>
        <w:t>Isaiah 40:1–2 also opens a major section of the book with God’s command to comfort His people, while Isaiah 66:10–13 employs the imagery of consolation associated with Jerusalem. These passages illuminate the larger scriptural pattern in which comfort is an act of God’s covenant faithfulness, not merely the replacement of one emotion with another.</w:t>
      </w:r>
    </w:p>
    <w:p w14:paraId="2B167546" w14:textId="77777777" w:rsidR="00CF5D27" w:rsidRDefault="00000000">
      <w:pPr>
        <w:pStyle w:val="Heading2"/>
        <w:widowControl/>
      </w:pPr>
      <w:r>
        <w:t>What Kind of Mourning Does Jesus Mean?</w:t>
      </w:r>
    </w:p>
    <w:p w14:paraId="179DDA5F" w14:textId="77777777" w:rsidR="00CF5D27" w:rsidRDefault="00000000">
      <w:pPr>
        <w:widowControl/>
        <w:spacing w:after="160"/>
      </w:pPr>
      <w:r>
        <w:t>Christian interpretation has often explained this Beatitude as mourning over personal Sin. There is genuine biblical support for the importance of godly sorrow, repentance, and lament over unrighteousness. Matthew’s emphasis on righteousness, purity of heart, and obedience makes moral seriousness indispensable to the life of the kingdom. Nevertheless, the wording of Matthew 5:4 does not explicitly limit the mourners to those grieving over their own sins.</w:t>
      </w:r>
    </w:p>
    <w:p w14:paraId="1DCF1D1F" w14:textId="77777777" w:rsidR="00CF5D27" w:rsidRDefault="00000000">
      <w:pPr>
        <w:widowControl/>
        <w:spacing w:after="160"/>
      </w:pPr>
      <w:r>
        <w:t>Other readers understand the mourning as the sorrow of the oppressed or afflicted, particularly in view of Isaiah’s promises and the social reversal that marks the Beatitudes. This interpretation attends carefully to the prophetic background, but it too should avoid making the text narrower than its wording requires. The Beatitudes address people whose lives are situated within the coming reign of God; their grief may include personal sin, communal injustice, suffering, loss, and the broader disorder of a world not yet fully renewed.</w:t>
      </w:r>
    </w:p>
    <w:p w14:paraId="2D9CE0FD" w14:textId="77777777" w:rsidR="00CF5D27" w:rsidRDefault="00000000">
      <w:pPr>
        <w:widowControl/>
        <w:spacing w:after="160"/>
      </w:pPr>
      <w:r>
        <w:t>The most defensible approach is to understand mourning within the kingdom’s redemptive horizon. Jesus is not pronouncing every form of grief blessed regardless of its object or response. Nor is He restricting His promise to a single psychological experience. He identifies those who mourn amid the present brokenness and directs their expectation toward God’s promised consolation. The precise contours are supplied by Matthew’s kingdom proclamation and the scriptural story of restoration.</w:t>
      </w:r>
    </w:p>
    <w:p w14:paraId="7670229F" w14:textId="77777777" w:rsidR="00CF5D27" w:rsidRDefault="00000000">
      <w:pPr>
        <w:pStyle w:val="Heading2"/>
        <w:widowControl/>
      </w:pPr>
      <w:r>
        <w:t>Conditions and Position: The Blessedness of the Mourner</w:t>
      </w:r>
    </w:p>
    <w:p w14:paraId="46ED305D" w14:textId="77777777" w:rsidR="00CF5D27" w:rsidRDefault="00000000">
      <w:pPr>
        <w:widowControl/>
        <w:spacing w:after="160"/>
      </w:pPr>
      <w:r>
        <w:t>Here our larger theological theme becomes particularly useful. Mourning describes a condition of experience. Blessedness, as announced by Jesus, is a divine evaluation grounded in the promise of the kingdom. These are not contradictory statements because they answer different questions. One concerns what a person is undergoing; the other concerns the person’s place within God’s redemptive purpose.</w:t>
      </w:r>
    </w:p>
    <w:p w14:paraId="14652A57" w14:textId="77777777" w:rsidR="00CF5D27" w:rsidRDefault="00000000">
      <w:pPr>
        <w:widowControl/>
        <w:spacing w:after="160"/>
      </w:pPr>
      <w:r>
        <w:t>We should preserve an important historical distinction. Jesus spoke these words before His death and resurrection, and Matthew does not use the Pauline phrase “in Christ” in this Beatitude. We must first hear the announcement as Jesus’ original audience could have heard it: the kingdom of heaven is drawing near, and those who appear pitiable by ordinary standards are not forgotten by God. After that original meaning has been established, the completed work of Christ provides the canonical basis for explaining the believer’s secure relationship with the Father.</w:t>
      </w:r>
    </w:p>
    <w:p w14:paraId="08161B2F" w14:textId="77777777" w:rsidR="00CF5D27" w:rsidRDefault="00000000">
      <w:pPr>
        <w:widowControl/>
        <w:spacing w:after="160"/>
      </w:pPr>
      <w:r>
        <w:lastRenderedPageBreak/>
        <w:t>For the believer who has been reconciled to God through Jesus Christ, mourning does not undo justification or remove access to the Father. A Christian may experience deep sorrow while continuing to stand in grace. This does not mean that grief is trivial or that the believer’s fellowship with God is always subjectively felt with equal intensity. It means that emotional conditions do not create or annul the accomplished basis of reconciliation.</w:t>
      </w:r>
    </w:p>
    <w:p w14:paraId="531D89CD" w14:textId="77777777" w:rsidR="00CF5D27" w:rsidRDefault="00000000">
      <w:pPr>
        <w:pStyle w:val="Heading2"/>
        <w:widowControl/>
      </w:pPr>
      <w:r>
        <w:t>Romans 5: Present Grace, Continuing Love, Future Hope</w:t>
      </w:r>
    </w:p>
    <w:p w14:paraId="2F3C725D" w14:textId="77777777" w:rsidR="00CF5D27" w:rsidRDefault="00000000">
      <w:pPr>
        <w:widowControl/>
        <w:spacing w:after="160"/>
      </w:pPr>
      <w:r>
        <w:t>Romans 5:1–5 offers a powerful theological conversation partner. Paul begins with justification and peace with God, then describes access into the grace in which believers stand. He does not proceed to promise a life without tribulation. Instead, suffering is placed within a framework of perseverance, proven character, and Hope directed toward the glory of God.</w:t>
      </w:r>
    </w:p>
    <w:p w14:paraId="3CFC1B0C" w14:textId="77777777" w:rsidR="00CF5D27" w:rsidRDefault="00000000">
      <w:pPr>
        <w:widowControl/>
        <w:spacing w:after="160"/>
      </w:pPr>
      <w:r>
        <w:t>The perfect-tense verb ἐκκέχυται (ekkechytai) in Romans 5:5 presents the outpouring of God’s love as accomplished with continuing results. That observation should not be flattened into the same grammatical claim made by Matthew’s future passive “will be comforted.” Matthew’s wording directs attention toward promised consolation; Paul’s wording emphasizes an accomplished outpouring whose significance endures. Together, however, the passages illuminate the distinction between present possession and awaited fulfillment.</w:t>
      </w:r>
    </w:p>
    <w:p w14:paraId="2EA67D38" w14:textId="77777777" w:rsidR="00CF5D27" w:rsidRDefault="00000000">
      <w:pPr>
        <w:widowControl/>
        <w:spacing w:after="160"/>
      </w:pPr>
      <w:r>
        <w:t>The believer may therefore mourn without surrendering Hope. The Spirit’s presence and the established reality of divine love do not abolish every sorrow of the present age, but they prevent sorrow from becoming the final definition of the believer’s relationship with God. The Christian is not asked to call grief happiness. He is invited to recognize that grief occurs within a larger story whose ending God has promised.</w:t>
      </w:r>
    </w:p>
    <w:p w14:paraId="441E895D" w14:textId="77777777" w:rsidR="00CF5D27" w:rsidRDefault="00000000">
      <w:pPr>
        <w:pStyle w:val="Heading2"/>
        <w:widowControl/>
      </w:pPr>
      <w:r>
        <w:t>The Already and the Not Yet: Comfort Promised, Comfort Anticipated</w:t>
      </w:r>
    </w:p>
    <w:p w14:paraId="62887B37" w14:textId="77777777" w:rsidR="00CF5D27" w:rsidRDefault="00000000">
      <w:pPr>
        <w:widowControl/>
        <w:spacing w:after="160"/>
      </w:pPr>
      <w:r>
        <w:t>The first and eighth Beatitudes frame the unit with the present declaration that the kingdom of heaven belongs to those described. The intervening Beatitudes, including Matthew 5:4, predominantly announce future benefits. This literary structure permits us to understand the promise of comfort as a future-oriented kingdom blessing that belongs to people already addressed as blessed.</w:t>
      </w:r>
    </w:p>
    <w:p w14:paraId="28EBE34B" w14:textId="77777777" w:rsidR="00CF5D27" w:rsidRDefault="00000000">
      <w:pPr>
        <w:widowControl/>
        <w:spacing w:after="160"/>
      </w:pPr>
      <w:r>
        <w:t>We should not infer that God offers no comfort in the present. Scripture repeatedly portrays divine consolation as a present experience, and Christian communities are called to comfort one another. Yet the future tense in Matthew 5:4 resists reducing the promise to immediate emotional relief. The kingdom has been announced, but the full removal of the conditions that occasion mourning remains ahead.</w:t>
      </w:r>
    </w:p>
    <w:p w14:paraId="7C7B86D0" w14:textId="77777777" w:rsidR="00CF5D27" w:rsidRDefault="00000000">
      <w:pPr>
        <w:widowControl/>
        <w:spacing w:after="160"/>
      </w:pPr>
      <w:r>
        <w:t>The final chapters of Revelation present that consummation in terms of God’s dwelling with His people, the removal of death, and the end of mourning and pain. Revelation 21:3–4 should not be treated as a direct quotation of Matthew 5:4, but the canonical correspondence is substantial: the promised comfort reaches its fullness when the causes of grief are finally overcome. The believer’s present comfort is real; the future comfort is complete.</w:t>
      </w:r>
    </w:p>
    <w:p w14:paraId="29EFE036" w14:textId="77777777" w:rsidR="00CF5D27" w:rsidRDefault="00000000">
      <w:pPr>
        <w:pStyle w:val="Heading2"/>
        <w:widowControl/>
      </w:pPr>
      <w:r>
        <w:lastRenderedPageBreak/>
        <w:t>The Presence of the Father: Consolation as Restored Communion</w:t>
      </w:r>
    </w:p>
    <w:p w14:paraId="72793AD3" w14:textId="77777777" w:rsidR="00CF5D27" w:rsidRDefault="00000000">
      <w:pPr>
        <w:widowControl/>
        <w:spacing w:after="160"/>
      </w:pPr>
      <w:r>
        <w:t>Our study of makarios asks whether the deepest blessedness of kingdom existence is found in fellowship with God. Matthew 5:4 contributes to that thesis not because the adjective itself means “existing in God’s presence,” but because the promise of divine consolation belongs to the biblical movement from alienation to communion. Sin brought more than pain; it fractured humanity’s relationship with the Creator. Redemption answers that rupture through the reconciling work of Christ.</w:t>
      </w:r>
    </w:p>
    <w:p w14:paraId="2FD2AE3C" w14:textId="77777777" w:rsidR="00CF5D27" w:rsidRDefault="00000000">
      <w:pPr>
        <w:widowControl/>
        <w:spacing w:after="160"/>
      </w:pPr>
      <w:r>
        <w:t>It would be inadequate, however, to define comfort only as the restoration of a legal standing. Biblical consolation is relational, moral, communal, and ultimately cosmic. It includes God’s faithfulness to His people and the final transformation of the world in which they live. In the consummation, God does not merely inform His servants that their position is secure while leaving every cause of sorrow untouched. He dwells with them, removes the curse, and brings the promised renewal to completion.</w:t>
      </w:r>
    </w:p>
    <w:p w14:paraId="4072F7C2" w14:textId="77777777" w:rsidR="00CF5D27" w:rsidRDefault="00000000">
      <w:pPr>
        <w:widowControl/>
        <w:spacing w:after="160"/>
      </w:pPr>
      <w:r>
        <w:t>Thus the mourner’s blessedness points beyond emotional relief toward the faithful presence of the God who will make all things new. The condition of mourning is temporary in the horizon of redemption; belonging to God is the enduring reality that gives the promise its force.</w:t>
      </w:r>
    </w:p>
    <w:p w14:paraId="15979DA7" w14:textId="77777777" w:rsidR="00CF5D27" w:rsidRDefault="00000000">
      <w:pPr>
        <w:pStyle w:val="Heading2"/>
        <w:widowControl/>
      </w:pPr>
      <w:r>
        <w:t>Conclusion: Learning to See the Mourner as Jesus Sees</w:t>
      </w:r>
    </w:p>
    <w:p w14:paraId="7487D0C7" w14:textId="77777777" w:rsidR="00CF5D27" w:rsidRDefault="00000000">
      <w:pPr>
        <w:widowControl/>
        <w:spacing w:after="160"/>
      </w:pPr>
      <w:r>
        <w:t>When Jesus declares mourners blessed, He is not praising sorrow for its own sake. He is teaching His hearers to recognize that the visible conditions of life do not provide a sufficient measure of God’s purposes. Mourning is real, but it is not ultimate. The promise of comfort reveals that those who suffer within the present brokenness are not beyond the reach of the kingdom.</w:t>
      </w:r>
    </w:p>
    <w:p w14:paraId="19615C94" w14:textId="77777777" w:rsidR="00CF5D27" w:rsidRDefault="00000000">
      <w:pPr>
        <w:widowControl/>
        <w:spacing w:after="160"/>
      </w:pPr>
      <w:r>
        <w:t>This Beatitude therefore deepens our distinction between conditions and position. Within Matthew’s own context, Jesus declares the blessedness of mourners in light of God’s promised reign. Read through the completed revelation of Christ, the believer can understand that grief does not reverse reconciliation, cancel justification, or sever the access to the Father secured by Jesus Christ. The promised future remains anchored in the faithfulness of the God who has already acted.</w:t>
      </w:r>
    </w:p>
    <w:p w14:paraId="47295E06" w14:textId="77777777" w:rsidR="00CF5D27" w:rsidRDefault="00000000">
      <w:pPr>
        <w:widowControl/>
        <w:spacing w:after="160"/>
      </w:pPr>
      <w:r>
        <w:t>An eye trained only upon circumstances sees the mourner and concludes that blessing is absent. Eyes instructed by Jesus see the same mourner and hear the promise of divine comfort. That is not shallow happiness. It is blessedness grounded in God’s kingdom, sustained through present sorrow, and destined for consummation in His presence.</w:t>
      </w:r>
    </w:p>
    <w:p>
      <w:pPr>
        <w:widowControl/>
        <w:spacing w:after="160" w:before="240"/>
      </w:pPr>
      <w:r>
        <w:rPr>
          <w:b/>
          <w:i w:val="0"/>
          <w:sz w:val="16"/>
        </w:rPr>
        <w:t xml:space="preserve">Scripture references and translation notice: </w:t>
      </w:r>
      <w:r>
        <w:rPr>
          <w:i w:val="0"/>
          <w:sz w:val="16"/>
        </w:rPr>
        <w:t>Scripture references and paraphrases have been checked against the New American Standard Bible (1977 edition). Unless expressly identified as a direct quotation, English wording is explanatory paraphrase or a gloss of the original-language text, not a verbatim NASB 1977 quotation. The NASB is copyrighted by The Lockman Foundation; no permission to reproduce extended passages is asserted here.</w:t>
      </w:r>
    </w:p>
    <w:sectPr w:rsidR="00CF5D27" w:rsidSect="00034616">
      <w:footerReference w:type="default" r:id="rId8"/>
      <w:headerReference w:type="default" r:id="rId11"/>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7801" w14:textId="77777777" w:rsidR="00DF0BE1" w:rsidRDefault="00DF0BE1">
      <w:pPr>
        <w:spacing w:after="0" w:line="240" w:lineRule="auto"/>
      </w:pPr>
      <w:r>
        <w:separator/>
      </w:r>
    </w:p>
  </w:endnote>
  <w:endnote w:type="continuationSeparator" w:id="0">
    <w:p w14:paraId="41E7AC0B" w14:textId="77777777" w:rsidR="00DF0BE1" w:rsidRDefault="00DF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F427" w14:textId="77777777" w:rsidR="00CF5D27" w:rsidRDefault="00000000">
    <w:pPr>
      <w:pStyle w:val="Footer"/>
      <w:jc w:val="center"/>
    </w:pPr>
    <w:r>
      <w:rPr>
        <w:sz w:val="16"/>
      </w:rPr>
      <w:t xml:space="preserve">The Beatitudes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104D" w14:textId="77777777" w:rsidR="00DF0BE1" w:rsidRDefault="00DF0BE1">
      <w:pPr>
        <w:spacing w:after="0" w:line="240" w:lineRule="auto"/>
      </w:pPr>
      <w:r>
        <w:separator/>
      </w:r>
    </w:p>
  </w:footnote>
  <w:footnote w:type="continuationSeparator" w:id="0">
    <w:p w14:paraId="1536260D" w14:textId="77777777" w:rsidR="00DF0BE1" w:rsidRDefault="00DF0BE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mbria" w:hAnsi="Cambria"/>
        <w:color w:val="5A646E"/>
        <w:sz w:val="16"/>
      </w:rPr>
      <w:t>THE BEATITUDES  |  DAVID V. LOTT, PH.D.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5255145">
    <w:abstractNumId w:val="8"/>
  </w:num>
  <w:num w:numId="2" w16cid:durableId="2146576584">
    <w:abstractNumId w:val="6"/>
  </w:num>
  <w:num w:numId="3" w16cid:durableId="581984612">
    <w:abstractNumId w:val="5"/>
  </w:num>
  <w:num w:numId="4" w16cid:durableId="1035082715">
    <w:abstractNumId w:val="4"/>
  </w:num>
  <w:num w:numId="5" w16cid:durableId="1095052919">
    <w:abstractNumId w:val="7"/>
  </w:num>
  <w:num w:numId="6" w16cid:durableId="1149520777">
    <w:abstractNumId w:val="3"/>
  </w:num>
  <w:num w:numId="7" w16cid:durableId="1796439177">
    <w:abstractNumId w:val="2"/>
  </w:num>
  <w:num w:numId="8" w16cid:durableId="690688408">
    <w:abstractNumId w:val="1"/>
  </w:num>
  <w:num w:numId="9" w16cid:durableId="14617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738"/>
    <w:rsid w:val="0029639D"/>
    <w:rsid w:val="002E1EEC"/>
    <w:rsid w:val="00326F90"/>
    <w:rsid w:val="00485988"/>
    <w:rsid w:val="00AA1D8D"/>
    <w:rsid w:val="00B47730"/>
    <w:rsid w:val="00CB0664"/>
    <w:rsid w:val="00CF5D27"/>
    <w:rsid w:val="00DB578A"/>
    <w:rsid w:val="00DF0BE1"/>
    <w:rsid w:val="00E20A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F2F7C2"/>
  <w14:defaultImageDpi w14:val="300"/>
  <w15:docId w15:val="{ACA8BAA8-30E8-4BB6-891B-D87D3149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6" w:lineRule="auto"/>
    </w:pPr>
    <w:rPr>
      <w:rFonts w:ascii="Cambria" w:hAnsi="Cambria"/>
      <w:sz w:val="22"/>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mbria" w:hAnsi="Cambria"/>
      <w:b/>
      <w:bCs/>
      <w:color w:val="24394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mbria" w:hAnsi="Cambria"/>
      <w:b/>
      <w:bCs/>
      <w:color w:val="2439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45</Pages>
  <Words>18261</Words>
  <Characters>104088</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Blessed Are Those Who Mourn</dc:title>
  <dc:subject>The Beatitudes — author-revised publication module</dc:subject>
  <dc:creator>David V. Lott, Ph.D.</dc:creator>
  <cp:keywords/>
  <dc:description>Extracted verbatim from author-revised consolidated manuscript; no Scripture audit yet.</dc:description>
  <cp:lastModifiedBy>Lott, David V</cp:lastModifiedBy>
  <cp:revision>3</cp:revision>
  <dcterms:created xsi:type="dcterms:W3CDTF">2026-10-18T20:42:00Z</dcterms:created>
  <dcterms:modified xsi:type="dcterms:W3CDTF">2026-10-20T21:02:00Z</dcterms:modified>
  <cp:category/>
</cp:coreProperties>
</file>