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2: The Testimony of John the Baptist</w:t>
      </w:r>
    </w:p>
    <w:p>
      <w:pPr>
        <w:pStyle w:val="Subtitle"/>
      </w:pPr>
      <w:r>
        <w:t>John 1:19–34  |  The Gospel According to John  |  NASB 1977</w:t>
      </w:r>
    </w:p>
    <w:p>
      <w:r>
        <w:t>Central question: Why does the evangelist devote such careful attention to John the Baptist’s testimony, and what does that testimony reveal about the identity and mission of Jesus?</w:t>
      </w:r>
    </w:p>
    <w:p>
      <w:r>
        <w:t>Central thesis: John the Baptist refuses the titles and prominence others would assign to him, identifies himself as the prophetic voice preparing the Lord’s way, and directs Israel’s attention to Jesus as the Lamb of God and the One upon whom the Spirit remains.</w:t>
      </w:r>
    </w:p>
    <w:p>
      <w:pPr>
        <w:pStyle w:val="Heading1"/>
      </w:pPr>
      <w:r>
        <w:t>Introduction: The Witness Who Would Not Become the Center</w:t>
      </w:r>
    </w:p>
    <w:p>
      <w:r>
        <w:t>Having introduced the eternal Word who became flesh, the evangelist now moves from the theological heights of the prologue into a specific historical inquiry. A delegation arrives from Jerusalem to question John the Baptist about his identity and authority. The movement is deliberate. The Gospel has already told the reader who the Word is; now it shows how that identity began to be disclosed within the religious life of Israel. The first extended scene does not feature Jesus delivering a discourse or performing a sign. It features a witness who understands that his own calling is subordinate to the One he has been sent to announce.</w:t>
      </w:r>
    </w:p>
    <w:p>
      <w:r>
        <w:t>The distinction between the Gospel writer and John the Baptist must remain clear throughout our study. The author of the Fourth Gospel is traditionally identified with John the apostle, whereas the John questioned in this passage is the baptizing prophet whose ministry preceded the public manifestation of Jesus. The evangelist has already characterized him in John 1:6–8 as a man sent from God who came to bear witness to the Light, while explicitly denying that he himself was the Light. John 1:19–34 develops that earlier statement into a historical testimony with identifiable questions, scriptural allusions, and a climactic declaration about Jesus.</w:t>
      </w:r>
    </w:p>
    <w:p>
      <w:r>
        <w:t>This passage should therefore be read as more than an account of the Baptist’s humility. Its principal concern is the public identification of Jesus. The questions addressed to John establish the expectations of those who approached him, while his answers progressively move attention away from his own status and toward the One whose identity the delegation has not yet recognized.</w:t>
      </w:r>
    </w:p>
    <w:p>
      <w:pPr>
        <w:pStyle w:val="Heading1"/>
      </w:pPr>
      <w:r>
        <w:t>1. The Historical Setting: A Delegation from Jerusalem (John 1:19)</w:t>
      </w:r>
    </w:p>
    <w:p>
      <w:r>
        <w:t>The narrative opens by identifying the questioners as priests and Levites sent from Jerusalem by “the Jews.” In this Gospel, the expression “the Jews” cannot be treated as a uniform reference to every Jewish person, since Jesus, His disciples, and the Baptist himself belong to the Jewish world. Its meaning varies with context. Here the immediate reference is to authorities associated with Jerusalem who have dispatched representatives to investigate John’s public activity. Reading the phrase in its immediate setting guards against an anachronistic or indiscriminate opposition between Jesus and the Jewish people.</w:t>
      </w:r>
    </w:p>
    <w:p>
      <w:r>
        <w:t>Priests and Levites were naturally concerned with questions touching ritual purification, religious authority, and public claims of prophetic significance. John’s baptism in the Jordan, together with his call to repentance, was sufficiently conspicuous to attract scrutiny. The passage does not disclose the delegation’s private motives, and we should not claim to know whether curiosity, suspicion, administrative responsibility, or a combination of these prompted the inquiry. What the text does establish is that John’s ministry raised a question of recognized religious authority.</w:t>
      </w:r>
    </w:p>
    <w:p>
      <w:r>
        <w:t>The geographical setting becomes more specific in verse 28, which locates these events at Bethany beyond the Jordan. This is not the Bethany near Jerusalem associated with Mary, Martha, and Lazarus. The exact identification of the Transjordan location remains debated, in part because of ancient textual and geographical traditions. The important narrative point is that the witness occurs in the region where John was baptizing, away from Jerusalem’s temple precincts yet directly engaging Israel’s religious leadership.</w:t>
      </w:r>
    </w:p>
    <w:p>
      <w:pPr>
        <w:pStyle w:val="Heading1"/>
      </w:pPr>
      <w:r>
        <w:t>2. “Who Are You?”: John’s Three Denials (John 1:20–21)</w:t>
      </w:r>
    </w:p>
    <w:p>
      <w:r>
        <w:t>John’s answer begins with unusual insistence: he confesses, does not deny, and confesses that he is not the Christ. The repeated language underscores the importance of his refusal to accept a messianic identity. The Greek term christos means “anointed one” and corresponds to the Hebrew concept of Messiah. In the diverse expectations of Second Temple Judaism, an anointed deliverer could be associated with royal restoration, prophetic fulfillment, and divine intervention. John’s public influence apparently made the question intelligible, but his response is unambiguous.</w:t>
      </w:r>
    </w:p>
    <w:p>
      <w:r>
        <w:t>The delegation next asks whether he is Elijah. This question reflects the expectation generated by Malachi 4:5–6, which speaks of Elijah’s coming before the great and terrible day of the Lord. John answers that he is not Elijah. We must distinguish this denial from Jesus’ later identification of John with the promised Elijah role in passages such as Matthew 11:14 and 17:10–13. John does not claim to be Elijah personally returned from heaven, while Jesus can identify his ministry as fulfilling the prophetic function associated with Elijah. Luke 1:17 similarly describes John’s mission in terms of the spirit and power of Elijah. These statements need not be flattened into contradiction; they address different senses of identity and fulfillment.</w:t>
      </w:r>
    </w:p>
    <w:p>
      <w:r>
        <w:t>The third question concerns “the Prophet,” an expectation commonly connected with Deuteronomy 18:15–19, where Moses announces that God will raise up a prophet like him. The delegation’s distinction between the Christ and the Prophet shows that these categories were not necessarily understood as identical by everyone in John’s setting. John again refuses the designation. By declining all three identities, he leaves no doubt that his task is preparatory rather than climactic.</w:t>
      </w:r>
    </w:p>
    <w:p>
      <w:pPr>
        <w:pStyle w:val="Heading1"/>
      </w:pPr>
      <w:r>
        <w:t>3. A Voice in the Wilderness (John 1:22–23)</w:t>
      </w:r>
    </w:p>
    <w:p>
      <w:r>
        <w:t>Pressed to give a positive account of himself, John answers with Isaiah 40:3: he is the voice calling for the way of the Lord to be made straight. The scriptural setting is decisive. Isaiah 40 begins with consolation for God’s people and announces the coming of the Lord in the context of restoration. The wilderness highway imagery speaks of divine arrival and the removal of obstacles before Him. John understands his own ministry within that prophetic horizon.</w:t>
      </w:r>
    </w:p>
    <w:p>
      <w:r>
        <w:t>The distinction between a voice and the One whose arrival it announces is central. A voice is heard because of the message it carries, not because it seeks an independent claim upon the audience. John does not present himself as the fulfillment of Israel’s hopes in their entirety; he announces that the decisive visitation of God is approaching. The evangelist thus introduces a profound connection between Isaiah’s proclamation of the Lord’s coming and the appearance of Jesus in the following verses.</w:t>
      </w:r>
    </w:p>
    <w:p>
      <w:r>
        <w:rPr/>
        <w:t>We should be attentive to the textual relationship between Isaiah’s Hebrew wording, its Greek translation, and the Gospel’s quotation. The placement of “</w:t>
      </w:r>
      <w:r>
        <w:rPr>
          <w:i w:val="1"/>
        </w:rPr>
        <w:t>in the wilderness</w:t>
      </w:r>
      <w:r>
        <w:rPr/>
        <w:t>” and the wording of the command can be discussed in greater detail in a technical note, but the principal meaning is clear: John’s ministry prepares people to recognize and respond to the coming Lord. His use of Isaiah is not merely an inspirational analogy. It is a claim that his historical calling belongs within the fulfillment of Israel’s prophetic expectation.</w:t>
      </w:r>
    </w:p>
    <w:p>
      <w:pPr>
        <w:pStyle w:val="Heading1"/>
      </w:pPr>
      <w:r>
        <w:t>4. Why, Then, Are You Baptizing? (John 1:24–28)</w:t>
      </w:r>
    </w:p>
    <w:p>
      <w:r>
        <w:t>Having established what John denies and how he understands his prophetic role, the delegation turns to the practice that has made his ministry visible. If he is neither the Christ nor Elijah nor the Prophet, why does he baptize? The question concerns authority. Jewish communities knew various practices of ritual washing and purification, but John’s public baptism associated with repentance and preparation for God’s coming kingdom was distinctive in its prophetic urgency. We should avoid assuming that every form of Jewish washing was identical to John’s baptism or that his activity can be explained by one simple antecedent.</w:t>
      </w:r>
    </w:p>
    <w:p>
      <w:r>
        <w:t>John answers by contrasting his baptism with water and the presence of One who stands among his hearers unrecognized. The significance of this statement lies less in diminishing water baptism as such than in establishing the unequal standing of the witness and the Coming One. John says that he is unworthy to untie the strap of His sandal, an expression of profound inferiority in status and service. The point is not a generic lesson in modesty; it is a confession that the One now present exceeds the religious significance of the Baptist’s own calling.</w:t>
      </w:r>
    </w:p>
    <w:p>
      <w:r>
        <w:t>The phrase “</w:t>
      </w:r>
      <w:r>
        <w:rPr>
          <w:i w:val="1"/>
        </w:rPr>
        <w:t>among you stands One whom you do not know</w:t>
      </w:r>
      <w:r>
        <w:t>” introduces an irony that will recur throughout the Gospel. Religious observers may possess categories for examining a prophet and yet fail to recognize the One to whom the prophetic witness points. John’s testimony exposes the distance between investigating a religious movement and discerning the revelation of God within it.</w:t>
      </w:r>
    </w:p>
    <w:p>
      <w:pPr>
        <w:pStyle w:val="Heading1"/>
      </w:pPr>
      <w:r>
        <w:t>5. “</w:t>
      </w:r>
      <w:r>
        <w:rPr>
          <w:i w:val="1"/>
        </w:rPr>
        <w:t>Behold, the Lamb of God</w:t>
      </w:r>
      <w:r>
        <w:t>” (John 1:29)</w:t>
      </w:r>
    </w:p>
    <w:p>
      <w:r>
        <w:t>The narrative marks a new day, and John sees Jesus coming toward him. His declaration, “</w:t>
      </w:r>
      <w:r>
        <w:rPr>
          <w:i w:val="1"/>
        </w:rPr>
        <w:t>Behold, the Lamb of God who takes away the sin of the world!</w:t>
      </w:r>
      <w:r>
        <w:t>” stands among the most consequential identifications of Jesus in the Gospel. The imagery of the lamb carries multiple scriptural resonances. The Passover lamb in Exodus 12 is associated with Israel’s deliverance from judgment and bondage. Isaiah 53 portrays the suffering servant in language that includes a lamb led to slaughter and connects his suffering with the sins of others. The sacrificial life of Israel also supplies a broader background in which animals are offered in relation to purification and atonement.</w:t>
      </w:r>
    </w:p>
    <w:p>
      <w:r>
        <w:t>No single background should be imposed so rigidly that it excludes the others before the Gospel has unfolded its argument. John does not pause here to identify one Old Testament passage as the sole source of the title. Instead, he announces Jesus through an image that can gather and deepen scriptural meaning as the narrative proceeds. The later Passover setting of Jesus’ death, together with John 19:36 and its reference to unbroken bones, makes the Passover connection especially significant within the completed Gospel. Isaiah’s suffering servant remains an important comparative text, particularly in relation to the removal of sin.</w:t>
      </w:r>
    </w:p>
    <w:p>
      <w:r>
        <w:t>The verb translated “takes away” derives from the Greek airō, whose semantic range includes lifting, carrying, and removing. Context determines the appropriate nuance. John’s proclamation focuses on the removal of sin through the work of the Lamb, rather than supplying in this verse alone a complete explanation of the mechanics of atonement. Equally important is the singular “sin” and the expansive phrase “of the world.” The evangelist has already used “world” in the prologue, and its meaning must continue to be determined contextually. Here the scope of the problem Jesus addresses extends beyond one local community or ethnic boundary. The text announces the worldwide significance of His mission without requiring the conclusion that every individual is automatically saved apart from the believing response John later emphasizes.</w:t>
      </w:r>
    </w:p>
    <w:p>
      <w:pPr>
        <w:pStyle w:val="Heading1"/>
      </w:pPr>
      <w:r>
        <w:t>6. The One Who Came After John Yet Ranks Before Him (John 1:30–31)</w:t>
      </w:r>
    </w:p>
    <w:p>
      <w:r>
        <w:t>John now identifies Jesus as the One about whom he had previously spoken: a man coming after him has a higher rank because He existed before him. The statement is striking precisely because the Baptist’s ministry precedes the public manifestation of Jesus. The apparent reversal of sequence is explained by preexistence. The evangelist’s readers have already heard that the Word existed in the beginning; the Baptist’s testimony now confirms that the One appearing in history cannot be understood only by the date of His public arrival.</w:t>
      </w:r>
    </w:p>
    <w:p>
      <w:r>
        <w:t>John also states that he did not know Him, and that his baptism with water served the purpose that Jesus might be manifested to Israel. The phrase should not be pressed to mean that John had never possessed any ordinary personal knowledge of Jesus. Within this account, the issue is recognition of His divinely appointed identity, confirmed through the sign that John was given. The Baptist does not claim that he deduced the Messiah’s identity by intuition or family association. He speaks as a witness whose commission included a means by which the Coming One would be disclosed.</w:t>
      </w:r>
    </w:p>
    <w:p>
      <w:r>
        <w:t>The reference to Israel is important. Jesus’ identity is made known within the covenant history and prophetic expectations of Israel, even as His mission concerns the sin of the world. John’s Gospel does not erase Israel’s historical place in the story of redemption; it presents Jesus as the One through whom God’s revelation to Israel reaches its decisive expression.</w:t>
      </w:r>
    </w:p>
    <w:p>
      <w:pPr>
        <w:pStyle w:val="Heading1"/>
      </w:pPr>
      <w:r>
        <w:t>7. The Spirit Descending and Remaining (John 1:32–33)</w:t>
      </w:r>
    </w:p>
    <w:p>
      <w:r>
        <w:t>John testifies that he saw the Spirit descending from heaven like a dove and remaining upon Jesus. The evangelist does not narrate Jesus’ baptism in the same manner as the Synoptic Gospels. Instead, he records the Baptist’s retrospective testimony to the sign that identified Jesus. This is characteristic of the Fourth Gospel’s method: the event is presented through the witness whose testimony explains its significance.</w:t>
      </w:r>
    </w:p>
    <w:p>
      <w:r>
        <w:t>The comparison “like a dove” describes the manner of the Spirit’s descent and should not be developed into an elaborate symbolism that the text itself does not establish. More important is the statement that the Spirit remained upon Jesus. The Greek verb menō, meaning to remain or abide, becomes one of the Gospel’s important theological terms. Here it emphasizes the abiding character of the Spirit’s presence upon the One whom John identifies. Later uses of the same verb must be interpreted in their respective contexts rather than treated as though every occurrence carries an identical technical meaning.</w:t>
      </w:r>
    </w:p>
    <w:p>
      <w:r>
        <w:t>The One who sent John to baptize had told him that the person upon whom he saw the Spirit descending and remaining would be the One who baptizes in the Holy Spirit. The contrast between water and Spirit therefore rests on divine identification, not on the Baptist’s private speculation. The passage does not provide a full systematic account of Christian baptism or the later experience of the Spirit among believers. It establishes Jesus as the uniquely designated giver of the Spirit, a claim that will gain further significance in John 7:37–39 and the farewell discourse.</w:t>
      </w:r>
    </w:p>
    <w:p>
      <w:pPr>
        <w:pStyle w:val="Heading1"/>
      </w:pPr>
      <w:r>
        <w:t>8. “</w:t>
      </w:r>
      <w:r>
        <w:rPr>
          <w:i w:val="1"/>
        </w:rPr>
        <w:t>This Is the Son of God</w:t>
      </w:r>
      <w:r>
        <w:t>” (John 1:34)</w:t>
      </w:r>
    </w:p>
    <w:p>
      <w:r>
        <w:t>The testimony reaches its culmination when John declares that he has seen and has borne witness that Jesus is the Son of God. The two verbs underscore the movement from witnessed revelation to public testimony. John does not ask his audience to accept his own importance. He points to what he has seen and to the identity that the sign disclosed.</w:t>
      </w:r>
    </w:p>
    <w:p>
      <w:r>
        <w:t>The designation “Son of God” is central to the Fourth Gospel, appearing again in the evangelist’s purpose statement in John 20:31. Its significance develops across the narrative as Jesus speaks of His unique relationship with the Father, His works, His authority to give life, and the glory shared with the Father. It would be premature to pour every later doctrinal formulation into this single verse; nevertheless, the title cannot be reduced to an empty honorific when read within the prologue and the Gospel as a whole.</w:t>
      </w:r>
    </w:p>
    <w:p>
      <w:r>
        <w:t>A significant textual issue deserves mention. Some ancient witnesses read “</w:t>
      </w:r>
      <w:r>
        <w:rPr>
          <w:i w:val="1"/>
        </w:rPr>
        <w:t>the Chosen One of God</w:t>
      </w:r>
      <w:r>
        <w:rPr/>
        <w:t>” rather than “</w:t>
      </w:r>
      <w:r>
        <w:rPr>
          <w:i w:val="1"/>
        </w:rPr>
        <w:t>the Son of God</w:t>
      </w:r>
      <w:r>
        <w:rPr/>
        <w:t>” in John 1:34. Both readings are early enough to merit attention, and modern critical discussions differ in how the evidence is weighed. The NASB 1977 follows the reading “Son of God.” The variant does not overturn the central argument of the passage: the Baptist identifies Jesus through divine disclosure as the One appointed for a unique mission, and the Gospel’s broader testimony to His sonship remains unmistakable.</w:t>
      </w:r>
    </w:p>
    <w:p>
      <w:pPr>
        <w:pStyle w:val="Heading1"/>
      </w:pPr>
      <w:r>
        <w:t>9. The Literary Movement: From Questioning John to Recognizing Jesus</w:t>
      </w:r>
    </w:p>
    <w:p>
      <w:r>
        <w:t>The passage has a coherent narrative design. It begins with a question about the Baptist’s identity, passes through his denials of titles others might assign him, establishes his prophetic role from Isaiah, and turns to the greater One already present among the people. The following day, John names Jesus as the Lamb of God, explains His priority and preexistence, recounts the descent of the Spirit, and ends with his testimony concerning Jesus’ sonship.</w:t>
      </w:r>
    </w:p>
    <w:p>
      <w:r>
        <w:t>This sequence matters for interpretation. The reader is not invited to regard John the Baptist as an independent religious founder whose movement happened to precede Christianity. Within the Fourth Gospel, his ministry exists to bear witness to Jesus. Nor is the reader encouraged to confuse the authority of a witness with the authority of the One witnessed to. John’s importance lies in the faithfulness with which he fulfills his commission and directs attention beyond himself.</w:t>
      </w:r>
    </w:p>
    <w:p>
      <w:r>
        <w:t>The account also introduces a recurring Johannine tension between what people observe and what they understand. The Jerusalem delegation can see a prophet baptizing, but John announces that the decisive figure is already present without being recognized. Seeing, knowing, testimony, and believing will become interwoven themes as the Gospel advances.</w:t>
      </w:r>
    </w:p>
    <w:p>
      <w:pPr>
        <w:pStyle w:val="Heading1"/>
      </w:pPr>
      <w:r>
        <w:t>10. Theological Implications and Contemporary Application</w:t>
      </w:r>
    </w:p>
    <w:p>
      <w:r>
        <w:t>The theological weight of this passage rests first upon what it says about Jesus. He is the Coming One whose rank is explained by His prior existence, the Lamb of God who takes away the sin of the world, the One upon whom the Spirit remains, the giver of the Holy Spirit, and the Son of God. These descriptions are not separate slogans loosely collected by the evangelist. Together they establish that Jesus’ mission is rooted in His identity and that His identity must be recognized through the testimony God has provided.</w:t>
      </w:r>
    </w:p>
    <w:p>
      <w:r>
        <w:t>The passage also offers a searching account of faithful witness. John knows what he has been sent to do and, equally important, what he has not been sent to be. He refuses religious prestige when that prestige would obscure the One he proclaims. Christian teaching and ministry should be evaluated by the same fundamental question: does the witness clarify the identity and work of Christ, or does the witness become the center of attention?</w:t>
      </w:r>
    </w:p>
    <w:p>
      <w:r>
        <w:t>Yet application must not displace exposition. John’s example is not merely an invitation to personal humility, valuable though humility is. His self-understanding is governed by Scripture, his testimony rests upon divine disclosure, and his message concerns the saving significance of Jesus. Contemporary believers do not repeat his unique prophetic office or receive the identical identifying sign. They do, however, share the responsibility to testify faithfully to the Christ disclosed in the apostolic witness, without claiming an authority that belongs to Him alone.</w:t>
      </w:r>
    </w:p>
    <w:p>
      <w:pPr>
        <w:pStyle w:val="Heading1"/>
      </w:pPr>
      <w:r>
        <w:t>Conclusion: The Witness and the Lamb</w:t>
      </w:r>
    </w:p>
    <w:p>
      <w:r>
        <w:t>John 1:19–34 answers the question of why the Baptist appeared and what his ministry was intended to accomplish. The Jerusalem delegation asks who John is, but the evangelist directs the reader toward the more consequential question of who Jesus is. John’s denials clear away mistaken identifications, his appeal to Isaiah locates his calling within the prophetic Scriptures, and his testimony identifies Jesus as the Lamb of God and the One upon whom the Spirit remains.</w:t>
      </w:r>
    </w:p>
    <w:p>
      <w:r>
        <w:t>The central contrast is not between a failed prophet and a successful successor, but between the appointed witness and the eternal One to whom he bears witness. The Baptist’s ministry has meaning because Jesus has come. His baptism prepares for a revelation greater than his own activity, and his testimony supplies the reader with categories that will be developed throughout the Gospel: preexistence, revelation, sin, the Spirit, sonship, and the necessity of recognizing Jesus.</w:t>
      </w:r>
    </w:p>
    <w:p>
      <w:r>
        <w:t>John has now brought the eternal Word of the prologue into the public testimony of Israel. The next passage will show what happens when that testimony is heard and people begin to follow Jesus. The question moves from identification to response: what does it mean to encounter the One whom John has announced?</w:t>
      </w:r>
    </w:p>
    <w:p>
      <w:pPr>
        <w:pStyle w:val="Heading1"/>
      </w:pPr>
      <w:r>
        <w:t>Study Notes: Text, Context, and Further Reading</w:t>
      </w:r>
    </w:p>
    <w:p>
      <w:r>
        <w:t>Primary biblical connections: Genesis 1:1–3; Exodus 12; Deuteronomy 18:15–19; Isaiah 40:1–5; Isaiah 53:4–12; Malachi 3:1 and 4:5–6; Matthew 11:7–15 and 17:10–13; Luke 1:13–17; John 1:6–18; 7:37–39; 19:31–36; 20:30–31.</w:t>
      </w:r>
    </w:p>
    <w:p>
      <w:r>
        <w:t>Greek terms to retain for later study: christos (Christ/Messiah), phōnē (voice), sēmeion (sign, elsewhere in the Gospel), amnos (lamb), airō (take away/remove), menō (remain/abide), martyreō (bear witness), and pneuma (spirit/Spirit). Lexical meaning must always be determined by context rather than by collecting every possible dictionary definition.</w:t>
      </w:r>
    </w:p>
    <w:p>
      <w:r>
        <w:t>For further scholarly comparison: Raymond E. Brown, The Gospel According to John I–XII; D. A. Carson, The Gospel According to John; Craig S. Keener, The Gospel of John: A Commentary; Andreas J. Köstenberger, John; and Richard Bauckham, Jesus and the Eyewitnesses. These works represent differing emphases and should be consulted critically rather than treated as a single consensus.</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headerReference w:type="default" r:id="rId9"/>
      <w:footerReference w:type="default" r:id="rId10"/>
      <w:pgSz w:w="12240" w:h="15840"/>
      <w:pgMar w:top="1195" w:right="1368" w:bottom="1123"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Study 2  •  John 1:19–34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E7882"/>
        <w:sz w:val="16"/>
      </w:rPr>
      <w:t>THE GOSPEL ACCORDING TO JOHN  |  EXPOSITIONAL STUDIES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Cambria" w:hAnsi="Cambria"/>
      <w:b/>
      <w:bCs/>
      <w:color w:val="1F394D"/>
      <w:sz w:val="27"/>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Cambria" w:hAnsi="Cambria"/>
      <w:b/>
      <w:bCs/>
      <w:color w:val="1F394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mbria" w:hAnsi="Cambria"/>
      <w:b/>
      <w:color w:val="1F394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