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6  |  JOHN 3:1–21  |  NASB 1977</w:t>
      </w:r>
    </w:p>
    <w:p>
      <w:pPr>
        <w:pStyle w:val="Heading1"/>
      </w:pPr>
      <w:r>
        <w:t>Nicodemus and the Necessity of Being Born Again</w:t>
      </w:r>
    </w:p>
    <w:p>
      <w:r>
        <w:t>Central question: How can a person enter the kingdom of God, and why does Jesus insist that religious knowledge, ancestry, and moral achievement cannot produce the life that comes from above?</w:t>
      </w:r>
    </w:p>
    <w:p>
      <w:r>
        <w:t>Central thesis: Jesus tells Nicodemus that entrance into God’s kingdom requires a birth effected by the Spirit, not merely a reform of natural life. John places that necessity alongside the revelation of the Son of Man, whose being lifted up makes God’s saving love known and confronts every hearer with the question of belief.</w:t>
      </w:r>
    </w:p>
    <w:p>
      <w:pPr>
        <w:pStyle w:val="Heading1"/>
      </w:pPr>
      <w:r>
        <w:t>Introduction: The Teacher Who Came by Night</w:t>
      </w:r>
    </w:p>
    <w:p>
      <w:r>
        <w:t>John has just concluded his account of Jesus’ activity in Jerusalem by observing that many believed in His name when they saw His signs, but that Jesus did not entrust Himself to them because He knew what was in humanity (John 2:23–25). The conversation with Nicodemus follows immediately, and the literary connection is important. John moves from a general statement about Jesus’ knowledge of the human heart to a particular encounter with a man whose learning, position, and respectability would ordinarily have marked him as exceptionally well prepared to recognize God’s work. Yet Jesus exposes a need that none of those qualifications can satisfy.</w:t>
      </w:r>
    </w:p>
    <w:p>
      <w:r>
        <w:t>Nicodemus does not arrive as an openly hostile opponent. He acknowledges the signs and recognizes that Jesus must have come from God. Nevertheless, Jesus redirects the conversation from the evidence that has impressed Nicodemus to the transformation Nicodemus himself needs. The passage is therefore not simply a discussion about conversion vocabulary. It is a revelation of the insufficiency of natural human standing before God and the necessity of the life-giving work of the Spirit.</w:t>
      </w:r>
    </w:p>
    <w:p>
      <w:pPr>
        <w:pStyle w:val="Heading1"/>
      </w:pPr>
      <w:r>
        <w:t>1. The Historical Setting: Nicodemus, the Pharisees, and the Council (3:1–2)</w:t>
      </w:r>
    </w:p>
    <w:p>
      <w:r>
        <w:rPr/>
        <w:t>John identifies Nicodemus as a Pharisee and “</w:t>
      </w:r>
      <w:r>
        <w:rPr>
          <w:i w:val="1"/>
        </w:rPr>
        <w:t>a ruler of the Jews.</w:t>
      </w:r>
      <w:r>
        <w:rPr/>
        <w:t>” The latter designation likely places him among the recognized leadership associated with the Jerusalem council, though John does not describe his precise office. Pharisees were known for careful attention to the law and inherited interpretive traditions, and their influence was not limited to formal temple administration. It is important not to treat “Pharisee” as a synonym for hypocrite. Nicodemus is presented as a serious religious inquirer whose assumptions Jesus challenges, not as a caricature of Jewish religion.</w:t>
      </w:r>
    </w:p>
    <w:p>
      <w:r>
        <w:t>He comes “by night,” a detail that can function on more than one level in John. Night may simply describe a discreet meeting, perhaps because public association with Jesus was sensitive. Yet the Gospel repeatedly uses light and darkness as theological imagery, and the setting anticipates the passage’s closing contrast between those who come to the light and those who avoid it. John does not tell us Nicodemus’ motive for choosing the hour, so the narrative symbolism should not be mistaken for a proven psychological explanation.</w:t>
      </w:r>
    </w:p>
    <w:p>
      <w:r>
        <w:t>Nicodemus calls Jesus “Rabbi” and speaks in the plural: “</w:t>
      </w:r>
      <w:r>
        <w:rPr>
          <w:i w:val="1"/>
        </w:rPr>
        <w:t>we know that You have come from God as a teacher.</w:t>
      </w:r>
      <w:r>
        <w:t>” His reasoning is based on signs: no one could perform them unless God were with him. This is respectful and significant, but it falls short of the Gospel’s central confession that Jesus is the Christ, the Son of God. John has already shown that sign-based recognition can be genuine as far as it goes and still remain incomplete.</w:t>
      </w:r>
    </w:p>
    <w:p>
      <w:pPr>
        <w:pStyle w:val="Heading1"/>
      </w:pPr>
      <w:r>
        <w:t>2. The Necessity of Birth from Above (3:3)</w:t>
      </w:r>
    </w:p>
    <w:p>
      <w:pPr>
        <w:ind w:left="360" w:right="288"/>
      </w:pPr>
      <w:r>
        <w:rPr>
          <w:i/>
        </w:rPr>
        <w:t>“</w:t>
      </w:r>
      <w:r>
        <w:rPr>
          <w:i w:val="1"/>
        </w:rPr>
        <w:t>Truly, truly, I say to you, unless one is born again, he cannot see the kingdom of God.</w:t>
      </w:r>
      <w:r>
        <w:rPr>
          <w:i/>
        </w:rPr>
        <w:t>” — John 3:3, NASB 1977</w:t>
      </w:r>
    </w:p>
    <w:p>
      <w:r>
        <w:t>Jesus introduces His response with the solemn double affirmation “Truly, truly,” characteristic of the Fourth Gospel. Rather than affirming Nicodemus’ assessment of the signs, He identifies a prerequisite for seeing God’s kingdom. The Greek expression gennēthē anōthen may be understood as “born again” or “born from above.” The ambiguity is not accidental to the passage’s movement: Nicodemus hears the saying in terms of another physical birth, while Jesus explains a birth whose source is the Spirit. John uses anōthen elsewhere with the sense “from above” (3:31; 19:11, 23), which makes the heavenly origin of this birth especially important.</w:t>
      </w:r>
    </w:p>
    <w:p>
      <w:r>
        <w:t>The kingdom of God appears only rarely in John’s Gospel, but it is central to the preaching of Jesus in the Synoptics. Here it refers to participation in God’s saving reign, not merely to possession of religious information. Jesus’ point is categorical: without this new birth, a person cannot see the kingdom. The statement reaches Nicodemus precisely where his religious advantages might have appeared strongest. Israelite heritage, scriptural expertise, and communal honor cannot substitute for the life that God gives.</w:t>
      </w:r>
    </w:p>
    <w:p>
      <w:pPr>
        <w:pStyle w:val="Heading1"/>
      </w:pPr>
      <w:r>
        <w:t>3. Nicodemus’ Misunderstanding and Jesus’ Clarification (3:4–6)</w:t>
      </w:r>
    </w:p>
    <w:p>
      <w:r>
        <w:t>Nicodemus asks how an old man can be born and whether he can enter his mother’s womb a second time. John frequently uses misunderstanding as a narrative device: a hearer interprets Jesus’ words on a merely physical level, and Jesus’ further explanation discloses a deeper reality. Comparable patterns will appear in the conversation about living water in chapter 4 and the discourse about bread in chapter 6. The misunderstanding should not lead us to mock Nicodemus; it dramatizes the difficulty of recognizing what Jesus is revealing.</w:t>
      </w:r>
    </w:p>
    <w:p>
      <w:pPr>
        <w:ind w:left="360" w:right="288"/>
      </w:pPr>
      <w:r>
        <w:rPr>
          <w:i/>
        </w:rPr>
        <w:t>“</w:t>
      </w:r>
      <w:r>
        <w:rPr>
          <w:i w:val="1"/>
        </w:rPr>
        <w:t>Unless one is born of water and the Spirit, he cannot enter into the kingdom of God.</w:t>
      </w:r>
      <w:r>
        <w:rPr>
          <w:i/>
        </w:rPr>
        <w:t>” — John 3:5, NASB 1977</w:t>
      </w:r>
    </w:p>
    <w:p>
      <w:r>
        <w:rPr/>
        <w:t>The expression “</w:t>
      </w:r>
      <w:r>
        <w:rPr>
          <w:i w:val="1"/>
        </w:rPr>
        <w:t>water and the Spirit</w:t>
      </w:r>
      <w:r>
        <w:rPr/>
        <w:t>” has generated several interpretations. Some have understood water as natural birth, others as Christian baptism, and still others as the cleansing promised in Israel’s prophetic Scriptures. The immediate context, especially Jesus’ rebuke that Nicodemus as Israel’s teacher should understand these things, makes Ezekiel 36:25–27 particularly relevant. There God promises to sprinkle clean water upon His people, give them a new heart, and put His Spirit within them. This background joins cleansing and inward renewal in one divine promise and offers a strong explanation of Jesus’ language.</w:t>
      </w:r>
    </w:p>
    <w:p>
      <w:r>
        <w:t>The passage should not be used to dismiss baptism’s importance elsewhere in the New Testament, nor should a later sacramental debate be imposed on Jesus’ words before their Old Testament setting has been considered. The emphasis here falls on God’s action: human beings cannot generate spiritual life by repeating or improving the processes of natural birth. “</w:t>
      </w:r>
      <w:r>
        <w:rPr>
          <w:i w:val="1"/>
        </w:rPr>
        <w:t>That which is born of the flesh is flesh, and that which is born of the Spirit is spirit</w:t>
      </w:r>
      <w:r>
        <w:t>” (3:6). In this context, “flesh” describes human life in its natural capacity, not simply immoral behavior. The problem is not that Nicodemus needs to become a better example of his existing kind of life, but that he needs life from a different source.</w:t>
      </w:r>
    </w:p>
    <w:p>
      <w:pPr>
        <w:pStyle w:val="Heading1"/>
      </w:pPr>
      <w:r>
        <w:t>4. The Wind and the Work of the Spirit (3:7–8)</w:t>
      </w:r>
    </w:p>
    <w:p>
      <w:r>
        <w:t>Jesus tells Nicodemus not to marvel at the necessity of being born again and then compares the Spirit’s work to the wind. The Greek word pneuma can mean “wind,” “breath,” or “spirit,” allowing the saying to draw upon a verbal relationship that English translation cannot fully reproduce. The wind is perceptible in its effects, even though its origin and destination cannot be controlled or comprehensively traced by the observer. Similarly, the Spirit’s life-giving activity is real without being subject to human management.</w:t>
      </w:r>
    </w:p>
    <w:p>
      <w:r>
        <w:t>This comparison does not mean that the Spirit acts irrationally or that spiritual experience is exempt from examination. Jesus is emphasizing the freedom and initiative of God’s action. Nicodemus can study, reason, and observe signs, but he cannot bring about the new birth through his own mastery of religious knowledge. The image recalls the scriptural association of God’s breath with life, especially the prophetic vision of renewed life in Ezekiel 37. That connection strengthens the broader context of Israel’s promised restoration while leaving the precise mechanics of the new birth unexplained.</w:t>
      </w:r>
    </w:p>
    <w:p>
      <w:pPr>
        <w:pStyle w:val="Heading1"/>
      </w:pPr>
      <w:r>
        <w:t>5. “</w:t>
      </w:r>
      <w:r>
        <w:rPr>
          <w:i w:val="1"/>
        </w:rPr>
        <w:t>Are You the Teacher of Israel?</w:t>
      </w:r>
      <w:r>
        <w:t>” (3:9–12)</w:t>
      </w:r>
    </w:p>
    <w:p>
      <w:r>
        <w:t>Nicodemus asks, “</w:t>
      </w:r>
      <w:r>
        <w:rPr>
          <w:i w:val="1"/>
        </w:rPr>
        <w:t>How can these things be?</w:t>
      </w:r>
      <w:r>
        <w:t>” Jesus’ response is pointed: “</w:t>
      </w:r>
      <w:r>
        <w:rPr>
          <w:i w:val="1"/>
        </w:rPr>
        <w:t>Are you the teacher of Israel, and do not understand these things?</w:t>
      </w:r>
      <w:r>
        <w:t>” The force of the question depends upon the expectation that the Scriptures already contain the categories necessary to understand cleansing, renewal, and the Spirit’s transforming work. Jesus does not introduce a wholly foreign religious ideal. He declares the fulfillment of divine promises that a learned interpreter of Israel’s Scriptures should have recognized.</w:t>
      </w:r>
    </w:p>
    <w:p>
      <w:r>
        <w:t>Jesus then contrasts His testimony with Nicodemus’ inability to receive it. The plural language in 3:11 has prompted discussion about the identity of the “we” who testify, but the passage does not explicitly identify the group, and certainty would exceed the evidence. What is plain is the contrast between testimony grounded in knowledge and the refusal of that testimony. If Nicodemus struggles to understand what Jesus says about the Spirit’s activity in human life, how will he receive what Jesus reveals concerning heavenly things?</w:t>
      </w:r>
    </w:p>
    <w:p>
      <w:pPr>
        <w:pStyle w:val="Heading1"/>
      </w:pPr>
      <w:r>
        <w:t>6. The Son of Man Who Descended from Heaven (3:13)</w:t>
      </w:r>
    </w:p>
    <w:p>
      <w:r>
        <w:t>Jesus now grounds His authority in His unique relationship to heaven. The Son of Man is not merely a teacher who has drawn correct conclusions about God; He is the One who has descended from heaven and can therefore speak authoritatively of heavenly realities. The title “Son of Man” draws the reader toward the complex scriptural background of Daniel 7:13–14 while also serving as Jesus’ characteristic self-designation.</w:t>
      </w:r>
    </w:p>
    <w:p>
      <w:r>
        <w:rPr/>
        <w:t>Some manuscripts include the additional phrase “</w:t>
      </w:r>
      <w:r>
        <w:rPr>
          <w:i w:val="1"/>
        </w:rPr>
        <w:t>who is in heaven</w:t>
      </w:r>
      <w:r>
        <w:rPr/>
        <w:t>” at the end of verse 13, while others omit it. Because the wording is textually disputed, it should not bear the full weight of an argument about Christ’s simultaneous earthly and heavenly presence. The central claim of the verse is secure without that disputed phrase: Jesus possesses an authority rooted in His heavenly origin, a claim consistent with the prologue’s presentation of the eternal Word who became flesh.</w:t>
      </w:r>
    </w:p>
    <w:p>
      <w:pPr>
        <w:pStyle w:val="Heading1"/>
      </w:pPr>
      <w:r>
        <w:t>7. Moses, the Bronze Serpent, and the Son of Man Lifted Up (3:14–15)</w:t>
      </w:r>
    </w:p>
    <w:p>
      <w:r>
        <w:t>Jesus turns to Numbers 21:4–9, where Israelites suffering from the judgment associated with venomous serpents were directed to look toward a bronze serpent raised by Moses. The event is not introduced as a general endorsement of religious images, nor as a claim that the bronze object possessed independent saving power. The narrative presents a divinely appointed means through which those who responded to God’s provision were spared.</w:t>
      </w:r>
    </w:p>
    <w:p>
      <w:r>
        <w:t>Jesus declares that, just as Moses lifted up the serpent in the wilderness, the Son of Man “must” be lifted up. The verb points forward to the crucifixion, and John will develop the double significance of being lifted up as both a physical event and the disclosure of Jesus’ glory (8:28; 12:32–34). The necessity expressed by “must” places the cross within the divine purpose rather than treating it as an unforeseen defeat. The analogy should be controlled by Jesus’ stated point: life is offered through the Son of Man who is lifted up, and the appropriate response is belief.</w:t>
      </w:r>
    </w:p>
    <w:p>
      <w:r>
        <w:t>John’s wording moves the reader from the new birth to the saving mission of Jesus. The Spirit’s life-giving work is not detached from the person and work of the Son. The passage holds together divine initiative and the call to believe without reducing either to a slogan.</w:t>
      </w:r>
    </w:p>
    <w:p>
      <w:pPr>
        <w:pStyle w:val="Heading1"/>
      </w:pPr>
      <w:r>
        <w:t>8. God’s Love and the Giving of the Son (3:16–17)</w:t>
      </w:r>
    </w:p>
    <w:p>
      <w:pPr>
        <w:ind w:left="360" w:right="288"/>
      </w:pPr>
      <w:r>
        <w:rPr>
          <w:i/>
        </w:rPr>
        <w:t>“</w:t>
      </w:r>
      <w:r>
        <w:rPr>
          <w:i w:val="1"/>
        </w:rPr>
        <w:t>For God so loved the world, that He gave His only begotten Son, that whoever believes in Him should not perish, but have eternal life.</w:t>
      </w:r>
      <w:r>
        <w:rPr>
          <w:i/>
        </w:rPr>
        <w:t>” — John 3:16, NASB 1977</w:t>
      </w:r>
    </w:p>
    <w:p>
      <w:r>
        <w:t>John 3:16 is among the most familiar statements in Christian Scripture, but its meaning must be established within the argument that precedes it. The word “for” connects God’s love with the lifting up of the Son of Man. The giving of the Son is not an isolated sentiment about divine benevolence; it is the decisive expression of God’s saving purpose in a world that needs life. The Greek construction often rendered “so loved” emphasizes the manner or extent of God’s love as demonstrated by His giving.</w:t>
      </w:r>
    </w:p>
    <w:p>
      <w:r>
        <w:t>The word translated “world” (kosmos) is especially significant in John. Its meaning varies with context, but here it directs attention beyond Nicodemus’ particular religious community to the scope of God’s saving concern. John does not thereby declare that every person is automatically saved. The verse explicitly relates eternal life to believing in the Son. The expression traditionally translated “only begotten” represents the Greek monogenēs, a term that stresses the Son’s unique relationship to the Father; the passage should not be interpreted as teaching that the Son came into existence at some point in time. The prologue has already established the Word’s eternal existence.</w:t>
      </w:r>
    </w:p>
    <w:p>
      <w:r>
        <w:t>Verse 17 clarifies the purpose of the Son’s mission: God did not send Him into the world to condemn the world, but that the world might be saved through Him. This does not deny judgment, as the following verses plainly demonstrate. Rather, John presents the sending of the Son as a saving initiative, even while insisting that the response to the Son reveals the seriousness of the human condition.</w:t>
      </w:r>
    </w:p>
    <w:p>
      <w:pPr>
        <w:pStyle w:val="Heading1"/>
      </w:pPr>
      <w:r>
        <w:t>9. Belief, Judgment, and the Human Response (3:18–21)</w:t>
      </w:r>
    </w:p>
    <w:p>
      <w:r>
        <w:t>The passage concludes by distinguishing those who believe in the Son from those who refuse Him. John says that the one who does not believe “</w:t>
      </w:r>
      <w:r>
        <w:rPr>
          <w:i w:val="1"/>
        </w:rPr>
        <w:t>has been judged already,</w:t>
      </w:r>
      <w:r>
        <w:t>” because that person has not believed in the name of the only begotten Son of God. The emphasis is not on a neutral humanity waiting to see whether God will introduce condemnation, but on a world already marked by estrangement from the light that has now come into it.</w:t>
      </w:r>
    </w:p>
    <w:p>
      <w:r>
        <w:t>The language of light and darkness recalls the prologue (1:4–11) and brings the Nicodemus encounter into the Gospel’s larger theological design. The light has entered the world, yet people love darkness rather than light because their deeds are evil. John’s point is moral as well as intellectual: resistance to revelation cannot always be explained by a lack of sufficient information. The arrival of the light exposes what people would prefer to conceal.</w:t>
      </w:r>
    </w:p>
    <w:p>
      <w:r>
        <w:t>By contrast, the person who practices the truth comes to the light so that it may be evident that his deeds have been wrought in God. This final phrase prevents the passage from becoming a celebration of self-produced righteousness. The movement toward the light reveals God’s work rather than establishing human merit. The same divine initiative that makes the new birth necessary also makes the response of faith and truth possible.</w:t>
      </w:r>
    </w:p>
    <w:p>
      <w:r>
        <w:t>Scholars debate precisely where Jesus’ direct speech ends in this chapter, since ancient Greek manuscripts did not use modern quotation marks. Some translations present verses 16–21 as Jesus’ words, while others understand part of the passage as the Evangelist’s inspired explanation. This question should be acknowledged rather than settled dogmatically. In either case, the verses form part of John’s authoritative presentation of the meaning of Jesus’ mission.</w:t>
      </w:r>
    </w:p>
    <w:p>
      <w:pPr>
        <w:pStyle w:val="Heading1"/>
      </w:pPr>
      <w:r>
        <w:t>10. Nicodemus Within the Larger Narrative of John</w:t>
      </w:r>
    </w:p>
    <w:p>
      <w:r>
        <w:t>John does not end Nicodemus’ story in chapter 3. In John 7:50–52 he appears again, asking whether the law judges a person without first hearing from him and learning what he is doing. In John 19:39–42 he participates in the burial of Jesus, bringing a substantial quantity of burial spices. These later appearances invite the reader to consider movement in Nicodemus’ relationship to Jesus, but John never supplies an explicit account of his conversion or states exactly when he came to full faith. His development should therefore be described with appropriate restraint.</w:t>
      </w:r>
    </w:p>
    <w:p>
      <w:r>
        <w:t>The literary placement of this conversation is also instructive. Nicodemus is a male Jewish religious teacher who approaches Jesus by night; in the following chapter, Jesus speaks with a Samaritan woman at a well in the middle of the day. The contrasts in status, ethnicity, setting, and conversation are striking. Yet both encounters expose the inadequacy of ordinary human assumptions and present Jesus as the source of what the hearer most deeply needs. John’s Gospel is already demonstrating that the identity of Jesus confronts every category of person.</w:t>
      </w:r>
    </w:p>
    <w:p>
      <w:pPr>
        <w:pStyle w:val="Heading1"/>
      </w:pPr>
      <w:r>
        <w:t>11. Theological Synthesis: Life Comes from Above</w:t>
      </w:r>
    </w:p>
    <w:p>
      <w:r>
        <w:t>John 3:1–21 brings together several truths that should not be separated in exposition. The need for new birth arises from the limitation of natural human life, even when that life is religiously disciplined and intellectually serious. The source of the new birth is the Spirit, whose action is sovereign and life-giving. The authority to reveal these realities belongs to the Son who has descended from heaven. The saving mission of the Son reaches its decisive expression in His being lifted up, and the passage summons the hearer to believe in Him for eternal life.</w:t>
      </w:r>
    </w:p>
    <w:p>
      <w:r>
        <w:t>The account also clarifies why signs alone are not the goal of John’s Gospel. Nicodemus has seen enough to acknowledge that God is with Jesus, yet he must still confront the question of whether he understands the One standing before him. The Gospel invites the same movement in its readers: from interest in extraordinary works to recognition of Jesus’ identity, and from external religious confidence to the life God gives through His Son.</w:t>
      </w:r>
    </w:p>
    <w:p>
      <w:pPr>
        <w:pStyle w:val="Heading1"/>
      </w:pPr>
      <w:r>
        <w:t>12. Application: Religious Familiarity Is Not Spiritual Life</w:t>
      </w:r>
    </w:p>
    <w:p>
      <w:r>
        <w:t>Nicodemus remains a particularly searching figure for those who have spent years within religious institutions. He possessed knowledge of Scripture, a respected place in his community, and sufficient openness to seek a conversation with Jesus. None of these qualities was contemptible. Yet none could accomplish what Jesus declared necessary. The danger for a modern reader is not that learning, service, or religious commitment have no value, but that they may be mistaken for the source of spiritual life rather than understood as responses to God’s grace.</w:t>
      </w:r>
    </w:p>
    <w:p>
      <w:r>
        <w:t>The passage therefore calls for a careful distinction between external association with Christianity and the inward renewal that Jesus describes. Its emphasis should not be reduced to eliciting a particular emotional experience or reproducing a prescribed conversion story. Jesus speaks of the Spirit’s work and directs attention toward Himself as the Son who is given and lifted up. Faith rests upon His identity and saving mission, not upon a person’s ability to explain every aspect of spiritual transformation.</w:t>
      </w:r>
    </w:p>
    <w:p>
      <w:r>
        <w:t>Finally, the language of light presses beyond private religious conviction. To come to the light is to receive the revelation of God in Christ rather than defend the darkness that His presence exposes. John’s closing description directs attention to deeds wrought in God, reminding the reader that authentic spiritual life manifests itself in a changed relationship to truth, not merely in a new religious vocabulary.</w:t>
      </w:r>
    </w:p>
    <w:p>
      <w:pPr>
        <w:pStyle w:val="Heading1"/>
      </w:pPr>
      <w:r>
        <w:t>Conclusion: The Question Nicodemus Could Not Avoid</w:t>
      </w:r>
    </w:p>
    <w:p>
      <w:r>
        <w:t>The teacher who came to Jesus by night began with a confident assessment: the signs demonstrated that Jesus had come from God. Jesus answered with a more searching declaration: unless one is born from above, one cannot see the kingdom of God. From that point the conversation unfolds toward the Spirit’s work, the Son’s heavenly authority, the necessity of the cross, and the love of God expressed in giving His unique Son for the life of the world.</w:t>
      </w:r>
    </w:p>
    <w:p>
      <w:r>
        <w:t>John’s purpose is not to diminish the value of Israel’s Scriptures or to dismiss the seriousness of Nicodemus’ religious devotion. It is to show that those very Scriptures anticipate a divine renewal that human effort cannot produce, and that the fulfillment of God’s saving purpose is found in Jesus Christ. The decisive question is no longer simply whether Jesus performs works that indicate God’s presence. It is whether the reader will receive the Son whom God has sent and come to the light that He reveals.</w:t>
      </w:r>
    </w:p>
    <w:p>
      <w:r>
        <w:t>Interpretive notes: Primary Old Testament backgrounds include Genesis 1; Numbers 21:4–9; Ezekiel 36:25–27 and 37:1–14; and Daniel 7:13–14. Principal Johannine connections include John 1:1–18; 2:23–25; 3:31–36; 7:50–52; 8:28; 12:32–34; and 19:39–42. Questions concerning anōthen, “</w:t>
      </w:r>
      <w:r>
        <w:rPr>
          <w:i w:val="1"/>
        </w:rPr>
        <w:t>water and the Spirit,</w:t>
      </w:r>
      <w:r>
        <w:t>” John 3:13’s variant reading, and the quotation boundary in 3:16–21 are treated as interpretive matters rather than concealed uncertainties.</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224" w:right="1368" w:bottom="1152"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8"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Cambria" w:hAnsi="Cambria"/>
      <w:b/>
      <w:bCs/>
      <w:color w:val="1B344C"/>
      <w:sz w:val="26"/>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Cambria" w:hAnsi="Cambria"/>
      <w:b/>
      <w:bCs/>
      <w:color w:val="314B5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60"/>
      <w:contextualSpacing/>
    </w:pPr>
    <w:rPr>
      <w:rFonts w:asciiTheme="majorHAnsi" w:eastAsiaTheme="majorEastAsia" w:hAnsiTheme="majorHAnsi" w:cstheme="majorBidi" w:ascii="Cambria" w:hAnsi="Cambria"/>
      <w:b/>
      <w:color w:val="1B344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