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The Gospel According to John</w:t>
      </w:r>
    </w:p>
    <w:p>
      <w:pPr>
        <w:pStyle w:val="Subtitle"/>
      </w:pPr>
      <w:r>
        <w:t>STUDY 7  |  JOHN 3:22–36  |  NASB 1977</w:t>
      </w:r>
    </w:p>
    <w:p>
      <w:pPr>
        <w:pStyle w:val="Heading1"/>
      </w:pPr>
      <w:r>
        <w:t>He Must Increase, but I Must Decrease</w:t>
      </w:r>
    </w:p>
    <w:p>
      <w:r>
        <w:t>John the Baptist’s Final Testimony to the Supremacy of Christ</w:t>
      </w:r>
    </w:p>
    <w:p>
      <w:r>
        <w:t>Central question: Why does John the Baptist welcome the growing ministry of Jesus when his own disciples perceive it as a threat, and what does his response reveal about the identity of Christ?</w:t>
      </w:r>
    </w:p>
    <w:p>
      <w:r>
        <w:t>Central thesis: John understands his ministry as a divinely appointed witness, not an independent center of religious allegiance. His joy is fulfilled when the promised Christ takes the place that belongs to Him; the closing testimony then presses the reader to recognize the Son’s heavenly origin, divine authority, and decisive significance for eternal life.</w:t>
      </w:r>
    </w:p>
    <w:p>
      <w:pPr>
        <w:pStyle w:val="Heading1"/>
      </w:pPr>
      <w:r>
        <w:t>Introduction: From the New Birth to the Witness Who Rejoices</w:t>
      </w:r>
    </w:p>
    <w:p>
      <w:r>
        <w:t>The preceding conversation with Nicodemus established that entrance into the kingdom of God depends upon a birth from above, accomplished by the Spirit, and that life is received through believing in the Son whom God has given. John now returns to the ministry of John the Baptist, whose witness introduced Jesus to Israel in the opening chapter. This return is not an interruption of the Gospel’s argument. The two episodes belong together because the Baptist’s response provides a concrete example of the proper recognition of Jesus’ identity. Where Nicodemus struggles to understand the One who has come from heaven, John the Baptist welcomes His arrival and understands that his own calling must yield to the greater ministry of Christ.</w:t>
      </w:r>
    </w:p>
    <w:p>
      <w:r>
        <w:t>The passage develops in two movements. Verses 22–30 narrate a dispute about purification and John’s answer to disciples who fear that Jesus is attracting the crowds. Verses 31–36 turn toward a comprehensive declaration of the heavenly origin, authority, and life-giving significance of the Son. The transition is smooth enough that interpreters disagree about whether the Baptist continues speaking through verse 36 or whether the Evangelist resumes his explanatory voice. That uncertainty should be acknowledged rather than hidden; the theological argument remains intelligible in either reading.</w:t>
      </w:r>
    </w:p>
    <w:p>
      <w:pPr>
        <w:pStyle w:val="Heading1"/>
      </w:pPr>
      <w:r>
        <w:t>1. The Historical Setting: Two Ministries in Judea (John 3:22–24)</w:t>
      </w:r>
    </w:p>
    <w:p>
      <w:r>
        <w:t>John reports that Jesus and His disciples came into the Judean countryside, where they remained and baptized. The next chapter clarifies that Jesus Himself was not personally performing the baptisms; His disciples were doing so under His direction (John 4:1–2). This distinction is significant because it prevents us from constructing a contradiction between the two accounts and focuses attention on the developing public ministry of Jesus. At this stage, John the Baptist is also baptizing, at Aenon near Salim, because water was plentiful there. The precise identification of these places remains disputed; the Evangelist’s point is the continued activity of the Baptist alongside the expanding ministry of Jesus.</w:t>
      </w:r>
    </w:p>
    <w:p>
      <w:r>
        <w:t>The statement that John had not yet been thrown into prison supplies an important chronological observation. Readers familiar with the Synoptic Gospels may remember that the public ministry of Jesus is often narrated after John’s imprisonment. The Fourth Gospel preserves a period in which both ministries operated concurrently. This does not require us to conclude that the evangelists disagree about chronology; their narratives select and arrange material according to different emphases. John explicitly draws attention to a period of overlap that helps explain the tension among the Baptist’s followers.</w:t>
      </w:r>
    </w:p>
    <w:p>
      <w:r>
        <w:t>The passage does not provide enough information to establish the exact duration of this overlapping ministry or the number of disciples involved. We should resist supplying a detailed chronology that the text itself does not support. What is certain is that the ministries were publicly visible, geographically related, and sufficiently similar in their baptismal activity to invite comparison.</w:t>
      </w:r>
    </w:p>
    <w:p>
      <w:pPr>
        <w:pStyle w:val="Heading1"/>
      </w:pPr>
      <w:r>
        <w:t>2. A Dispute Concerning Purification (John 3:25–26)</w:t>
      </w:r>
    </w:p>
    <w:p>
      <w:r>
        <w:t>The narrative reports a discussion between some of John’s disciples and a Jew concerning purification. Some Greek manuscripts read “Jews” in the plural, but the singular is widely represented in critical editions. The subject of purification is historically appropriate. Ritual washings formed an important part of Jewish religious life, and John’s baptism had already prompted questions about his authority in John 1:25. Yet the Gospel does not record the substance of the dispute, so we cannot confidently reconstruct whether the issue concerned the comparative effectiveness of the two baptisms, their relationship to traditional purification, or another related question.</w:t>
      </w:r>
    </w:p>
    <w:p>
      <w:r>
        <w:rPr/>
        <w:t>What the Evangelist does record is the response of John’s disciples. They approach their teacher with the observation that the man to whom he had borne witness is now baptizing and that “</w:t>
      </w:r>
      <w:r>
        <w:rPr>
          <w:i w:val="1"/>
        </w:rPr>
        <w:t>all are coming to Him.</w:t>
      </w:r>
      <w:r>
        <w:rPr/>
        <w:t>” Their language has the character of anxious exaggeration, not a statistical report. The expression reveals how the disciples perceive the situation: the teacher whose reputation they have supported appears to be losing the attention of the people to another ministry.</w:t>
      </w:r>
    </w:p>
    <w:p>
      <w:r>
        <w:t>The irony is central to John’s narrative. The disciples identify Jesus by reference to John’s previous testimony, but they have not fully accepted the implication of that testimony. If John’s task was to point Israel toward Jesus, then the growing response to Jesus represents the success of John’s mission, not its failure. Their concern exposes the danger of treating a witness as the object of the allegiance he was appointed to direct elsewhere.</w:t>
      </w:r>
    </w:p>
    <w:p>
      <w:pPr>
        <w:pStyle w:val="Heading1"/>
      </w:pPr>
      <w:r>
        <w:t>3. A Person Can Receive Only What Heaven Gives (John 3:27)</w:t>
      </w:r>
    </w:p>
    <w:p>
      <w:r>
        <w:t>John begins his answer with a statement of divine sovereignty over human vocation: a person cannot receive even one thing unless it has been given from heaven. In context, this is not a detached proverb about every possible human accomplishment. It is John’s explanation of the respective roles of himself and Jesus. His own authority and ministry were received, not self-created; consequently, he has no claim to a role God has not assigned him. The same principle prevents him from resenting the place that rightly belongs to Christ.</w:t>
      </w:r>
    </w:p>
    <w:p>
      <w:r>
        <w:t>The phrase “from heaven” also resonates with the language of the preceding conversation with Nicodemus. The birth necessary for entrance into the kingdom comes from above, and the Son of Man speaks of heavenly realities. John the Baptist’s ministry likewise exists by heavenly appointment, but its purpose is to direct attention to the One whose origin and authority exceed those of an earthly witness. The similarity in language reinforces the larger argument without requiring us to treat the two figures as equivalent.</w:t>
      </w:r>
    </w:p>
    <w:p>
      <w:r>
        <w:t>The application is not that gifted servants should become passive or indifferent toward their responsibilities. John had carried out his calling with courage and clarity. Rather, faithful service requires a correct understanding of its source and purpose. A ministry entrusted by God cannot be made the possession of the person who exercises it.</w:t>
      </w:r>
    </w:p>
    <w:p>
      <w:pPr>
        <w:pStyle w:val="Heading1"/>
      </w:pPr>
      <w:r>
        <w:t>4. The Witness Is Not the Christ (John 3:28)</w:t>
      </w:r>
    </w:p>
    <w:p>
      <w:r>
        <w:t>John reminds his disciples that they themselves heard him deny being the Christ. Earlier, when the delegation from Jerusalem questioned his identity, he confessed openly that he was not the Messiah (John 1:19–20). He now repeats the substance of that testimony: he has been sent ahead of the Christ. The wording establishes both dignity and limitation. John’s mission is not insignificant; he is a commissioned forerunner. Yet his commission is defined by the arrival of Another.</w:t>
      </w:r>
    </w:p>
    <w:p>
      <w:r>
        <w:t>This is an important distinction for understanding the relationship between the Old Testament prophetic expectation and the ministry of Jesus. John’s role is preparatory, corresponding to the voice in the wilderness associated with Isaiah 40:3. He does not become unnecessary because his work was mistaken or unsuccessful. His work reaches its intended fulfillment when the One he announced appears. John’s own understanding of his mission therefore provides the interpretive framework for his apparent decline in public prominence.</w:t>
      </w:r>
    </w:p>
    <w:p>
      <w:pPr>
        <w:pStyle w:val="Heading1"/>
      </w:pPr>
      <w:r>
        <w:t>5. The Bridegroom and the Friend of the Bridegroom (John 3:29)</w:t>
      </w:r>
    </w:p>
    <w:p>
      <w:r>
        <w:t>John next introduces wedding imagery. The bride belongs to the bridegroom, while the friend who stands and hears him rejoices greatly at the sound of the bridegroom’s voice. The imagery would have been intelligible in a society in which weddings involved communal celebration and the assistance of friends and attendants. The precise responsibilities of a particular wedding attendant varied, and it would be unwise to impose a later, rigidly defined wedding office upon John’s words. The essential contrast is plain: the friend is not the groom and does not claim the bride. His joy consists in the bridegroom’s arrival and happiness.</w:t>
      </w:r>
    </w:p>
    <w:p>
      <w:r>
        <w:t>The imagery also has a rich scriptural background. In passages such as Isaiah 54:5, Isaiah 62:4–5, Hosea 2:19–20, and Jeremiah 2:2, the covenant relationship between the Lord and His people is portrayed through marital language. These passages make the bridegroom imagery especially suggestive in a Jewish theological setting. Nevertheless, John 3:29 does not explicitly identify the bride or explain every feature of the metaphor. We may recognize the Old Testament resonance while avoiding an overly elaborate allegory in which every detail receives an independent symbolic meaning.</w:t>
      </w:r>
    </w:p>
    <w:p>
      <w:r>
        <w:t>The point of the analogy is the proper response to the arrival of Jesus. John is the friend who hears the bridegroom’s voice, and that voice completes his joy. The arrival of the Christ is not a humiliation to the forerunner; it is the event for which the forerunner has lived. His happiness is therefore rooted not in the size of his following but in the fulfillment of the divine purpose he has served.</w:t>
      </w:r>
    </w:p>
    <w:p>
      <w:pPr>
        <w:pStyle w:val="Heading1"/>
      </w:pPr>
      <w:r>
        <w:t>6. “</w:t>
      </w:r>
      <w:r>
        <w:rPr>
          <w:i w:val="1"/>
        </w:rPr>
        <w:t>He Must Increase, but I Must Decrease</w:t>
      </w:r>
      <w:r>
        <w:t>” (John 3:30)</w:t>
      </w:r>
    </w:p>
    <w:p>
      <w:r>
        <w:t>John’s celebrated declaration is frequently quoted as a general lesson in humility, and humility is certainly present. Yet its first meaning is historical and christological. The Greek verb translated “must” (dei) expresses necessity. Within the narrative, the increase of Jesus and the decrease of John are not merely desirable developments or the result of changing public preferences. They correspond to the divine order of the two ministries. The preparatory witness gives way as the promised Christ becomes publicly manifest.</w:t>
      </w:r>
    </w:p>
    <w:p>
      <w:r>
        <w:t>The verbs translated “increase” and “decrease” describe the contrasting trajectories of the two ministries. John is not asking to become morally insignificant, nor does he imply that Jesus must become more divine or more worthy than He already is. The language concerns the public recognition and centrality of Jesus in relation to John’s temporary preparatory assignment. The Christ is to occupy the place that belongs to Him, while the forerunner willingly relinquishes the prominence that was never an end in itself.</w:t>
      </w:r>
    </w:p>
    <w:p>
      <w:r>
        <w:t>The contemporary application must follow this meaning rather than replace it. Christian service becomes distorted when a teacher, congregation, movement, or institution treats its own recognition as the measure of faithfulness. John offers a different standard: a witness succeeds when those who hear the testimony turn toward Christ. His words call for a humility that is not self-contempt but the joyful acceptance of one’s proper place before the Lord.</w:t>
      </w:r>
    </w:p>
    <w:p>
      <w:pPr>
        <w:pStyle w:val="Heading1"/>
      </w:pPr>
      <w:r>
        <w:t>7. The One Who Comes from Above (John 3:31)</w:t>
      </w:r>
    </w:p>
    <w:p>
      <w:r>
        <w:t>The following verses shift from the relationship between two ministries to the incomparable authority of the One from heaven. The One who comes from above is above all; the one who is of the earth belongs to the earth and speaks from the earth. The contrast recalls the vocabulary of John 3:3–13, where the distinction between earthly and heavenly realities shaped Jesus’ conversation with Nicodemus. It also returns to the prologue’s presentation of the Word who existed before creation and entered the world.</w:t>
      </w:r>
    </w:p>
    <w:p>
      <w:r>
        <w:t>Interpreters differ over whether verse 31 continues the Baptist’s speech or introduces a theological comment by the Evangelist. Ancient Greek manuscripts did not supply the modern quotation marks that would settle the issue. The language closely resembles the Gospel writer’s characteristic vocabulary, yet the themes are consistent with the Baptist’s testimony. The most responsible exposition acknowledges the uncertainty and attends to the argument: Jesus is uniquely qualified to disclose heavenly truth because His origin and authority are not merely earthly.</w:t>
      </w:r>
    </w:p>
    <w:p>
      <w:r>
        <w:t>The statement should not be turned into a denial that human witnesses can speak truthfully about God. John himself has been commissioned to testify. The distinction is between the derivative knowledge and authority of an earthly messenger and the unique authority of the Son who comes from above.</w:t>
      </w:r>
    </w:p>
    <w:p>
      <w:pPr>
        <w:pStyle w:val="Heading1"/>
      </w:pPr>
      <w:r>
        <w:t>8. Heavenly Testimony and Human Unbelief (John 3:32–33)</w:t>
      </w:r>
    </w:p>
    <w:p>
      <w:r>
        <w:t>The One from heaven testifies to what He has seen and heard, yet the text says that no one receives His testimony. The absolute-sounding language must be read alongside the next verse, which speaks of the person who does receive it, and alongside the Gospel’s many accounts of believers. John uses the contrast to emphasize the widespread resistance to Jesus, not to deny the existence of every faithful respondent.</w:t>
      </w:r>
    </w:p>
    <w:p>
      <w:r>
        <w:t>Receiving the Son’s testimony is described as setting one’s seal to the truthfulness of God. In the ancient world, a seal could authenticate or attest a statement or transaction. The image indicates that the believer acknowledges God as truthful by accepting the revelation communicated through His Son. This does not mean that human acceptance makes God truthful; rather, the believer recognizes the truth of the divine testimony already given.</w:t>
      </w:r>
    </w:p>
    <w:p>
      <w:r>
        <w:t>The relationship between revelation and response is important throughout John. Signs can be observed without their significance being received. Words can be heard without being understood. The Gospel repeatedly confronts the reader with the difference between exposure to Jesus and trust in the truth of what He reveals.</w:t>
      </w:r>
    </w:p>
    <w:p>
      <w:pPr>
        <w:pStyle w:val="Heading1"/>
      </w:pPr>
      <w:r>
        <w:t>9. The One Sent by God and the Gift of the Spirit (John 3:34)</w:t>
      </w:r>
    </w:p>
    <w:p>
      <w:r>
        <w:t>The text explains that the One whom God has sent speaks the words of God, for He gives the Spirit without measure. The Greek wording of the final clause leaves the giver implicit, and interpreters differ concerning whether the emphasis falls upon God’s unrestricted giving of the Spirit to the Son or the Son’s giving of the Spirit. Within the immediate context, the relationship between the Father, the sent Son, and the Spirit is central. The verse asserts the fullness of divine authorization behind the Son’s speech, rather than treating Jesus as one prophet among others with a limited commission.</w:t>
      </w:r>
    </w:p>
    <w:p>
      <w:r>
        <w:t>The wording should not be used to invent a precise numerical scale of spiritual endowment or to suggest that other faithful servants lacked the Spirit altogether. The point is the unique character of Jesus’ mission and revelation. His testimony communicates the words of God because He is the One sent from above, and the Spirit is not given to Him in a restricted or fragmentary manner.</w:t>
      </w:r>
    </w:p>
    <w:p>
      <w:pPr>
        <w:pStyle w:val="Heading1"/>
      </w:pPr>
      <w:r>
        <w:t>10. The Father Loves the Son and Has Given All Things into His Hand (John 3:35)</w:t>
      </w:r>
    </w:p>
    <w:p>
      <w:r>
        <w:t>The relationship between the Father and the Son now receives explicit emphasis. The Father loves the Son and has given all things into His hand. This statement anticipates a theme that will become increasingly important in John’s Gospel: the Son acts in intimate unity with the Father, exercises authority received from the Father, and accomplishes the Father’s work. The giving of all things into His hand indicates the comprehensive scope of His authority, not merely success in attracting disciples.</w:t>
      </w:r>
    </w:p>
    <w:p>
      <w:r>
        <w:t>The language also clarifies why John the Baptist can rejoice without rivalry. Jesus is not another religious teacher competing for an audience on equal terms. The Father has entrusted to the Son an authority that no earthly messenger possesses. Recognizing that authority is the necessary foundation for understanding the different places of John and Jesus in the unfolding revelation of God.</w:t>
      </w:r>
    </w:p>
    <w:p>
      <w:pPr>
        <w:pStyle w:val="Heading1"/>
      </w:pPr>
      <w:r>
        <w:t>11. Belief, Life, and the Seriousness of Rejecting the Son (John 3:36)</w:t>
      </w:r>
    </w:p>
    <w:p>
      <w:r>
        <w:t>The passage concludes with a contrast of decisive theological importance. The one who believes in the Son has eternal life; the one who does not obey the Son will not see life, but the wrath of God remains upon him. The verse brings together the themes already developed in John 3:16–21, where believing in the Son is associated with life and rejection with judgment. The present-tense language underscores that eternal life is not presented only as a distant future prospect. It is a present possession of the believer, though its fullness also belongs to the future consummation.</w:t>
      </w:r>
    </w:p>
    <w:p>
      <w:r>
        <w:rPr/>
        <w:t>An important linguistic detail appears in the contrast between believing and not obeying. The Greek verb apeitheō can convey refusal to believe or disobedience, and the NASB 1977 renders it “</w:t>
      </w:r>
      <w:r>
        <w:rPr>
          <w:i w:val="1"/>
        </w:rPr>
        <w:t>does not obey.</w:t>
      </w:r>
      <w:r>
        <w:rPr/>
        <w:t>” John’s wording should not be flattened into a claim that salvation is earned by moral performance, nor should it be used to separate belief from a genuine response to the Son. In this context, refusal to receive the testimony and authority of Jesus is itself a rejection of the One whom the Father has sent.</w:t>
      </w:r>
    </w:p>
    <w:p>
      <w:r>
        <w:t>The reference to divine wrath is equally serious. John does not present judgment as an arbitrary reaction to inadequate religious achievement. It is associated with the rejection of the Son through whom God offers life. The verb “remains” indicates an abiding condition rather than a threat invented at the moment of unbelief. The Gospel’s announcement of life is therefore inseparable from its warning concerning the consequences of refusing the revelation of God in Christ.</w:t>
      </w:r>
    </w:p>
    <w:p>
      <w:pPr>
        <w:pStyle w:val="Heading1"/>
      </w:pPr>
      <w:r>
        <w:t>12. Theological Synthesis: The Joy of a Faithful Witness</w:t>
      </w:r>
    </w:p>
    <w:p>
      <w:r>
        <w:t>The entire passage should be read as a sustained testimony to the supremacy of Jesus Christ. The narrative begins with a problem that could have been interpreted in ordinary human terms: one ministry is becoming more prominent while another is diminishing. John the Baptist refuses that framework because he understands his calling in relation to the identity of Jesus. His mission came from heaven, but he was never the Christ. His work was to prepare and bear witness, and the arrival of the Bridegroom fulfills rather than defeats his purpose.</w:t>
      </w:r>
    </w:p>
    <w:p>
      <w:r>
        <w:t>The closing verses deepen the explanation. Jesus is not simply the more successful of two religious figures. He comes from above, bears heavenly testimony, speaks the words of God, stands in the love of the Father, and possesses the authority entrusted to the Son. Consequently, the reader’s response to Him is a matter of life and judgment. John’s willingness to decrease is intelligible because he recognizes who Jesus is.</w:t>
      </w:r>
    </w:p>
    <w:p>
      <w:r>
        <w:t>The passage also corrects a common misunderstanding of humility. Humility is not the denial of one’s calling or the refusal to exercise God-given responsibility. John was bold, publicly visible, and uncompromising in his testimony. His humility consisted in knowing that his calling was subordinate to Christ and in finding joy when Christ received the recognition that was His due. That is the pattern the narrative commends to all who would bear faithful witness.</w:t>
      </w:r>
    </w:p>
    <w:p>
      <w:pPr>
        <w:pStyle w:val="Heading1"/>
      </w:pPr>
      <w:r>
        <w:t>Conclusion: The Purpose of the Witness</w:t>
      </w:r>
    </w:p>
    <w:p>
      <w:r>
        <w:t>John 3:22–36 returns the reader to the central question governing the Fourth Gospel: who is Jesus, and how should people respond to Him? The Baptist’s disciples initially interpret the growing ministry of Jesus as a challenge to their teacher. John interprets the same development as the fulfillment of God’s purpose. He knows that the witness is not the Messiah, that the bride belongs to the bridegroom, and that the One who comes from heaven must be recognized above all.</w:t>
      </w:r>
    </w:p>
    <w:p>
      <w:r>
        <w:t>The conclusion of the passage moves beyond the Baptist’s personal example to the response required of every reader. The Father has given all things into the Son’s hand, and eternal life is found in believing in Him. John’s final extended testimony thus serves the Gospel’s stated purpose: that its readers may believe that Jesus is the Christ, the Son of God, and that believing they may have life in His name (John 20:31).</w:t>
      </w:r>
    </w:p>
    <w:p>
      <w:pPr>
        <w:pStyle w:val="Heading1"/>
      </w:pPr>
      <w:r>
        <w:t>Interpretive Notes and Further Study</w:t>
      </w:r>
    </w:p>
    <w:p>
      <w:r>
        <w:t>The location of Aenon near Salim is uncertain; no particular archaeological identification should be made essential to the interpretation. The purification dispute in verse 25 is not described in sufficient detail to reconstruct its specific claims. The speaker of verses 31–36 cannot be determined with certainty from ancient punctuation, although the theological content is consistent with the Gospel’s broader testimony. The subject of “</w:t>
      </w:r>
      <w:r>
        <w:rPr>
          <w:i w:val="1"/>
        </w:rPr>
        <w:t>He gives the Spirit without measure</w:t>
      </w:r>
      <w:r>
        <w:t>” in verse 34 also merits careful consideration in any extended grammatical discussion.</w:t>
      </w:r>
    </w:p>
    <w:p>
      <w:r>
        <w:t>For further scholarly comparison, consult D. A. Carson, The Gospel According to John; Craig S. Keener, The Gospel of John: A Commentary; Raymond E. Brown, The Gospel According to John I–XII; and Andreas J. Köstenberger, John. These are recommended research resources rather than claims of direct quotation or verification in this manuscript.</w:t>
      </w:r>
    </w:p>
    <w:p>
      <w:pPr>
        <w:pStyle w:val="Caption"/>
      </w:pPr>
      <w:r>
        <w:rPr>
          <w:sz w:val="16"/>
        </w:rPr>
        <w:t>Scripture references and brief quotations follow the New American Standard Bible, 1977 edition. Scripture quotations taken from the (NASB®) New American Standard Bible®, Copyright © 1960, 1971, 1977, 1995, 2020 by The Lockman Foundation. Used by permission. All rights reserved. www.Lockman.org</w:t>
      </w:r>
    </w:p>
    <w:sectPr w:rsidR="00FC693F" w:rsidRPr="0006063C" w:rsidSect="00034616">
      <w:footerReference w:type="default" r:id="rId9"/>
      <w:pgSz w:w="12240" w:h="15840"/>
      <w:pgMar w:top="1123" w:right="1368" w:bottom="1080" w:left="13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THE GOSPEL ACCORDING TO JOHN  •  STUDY 7</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mbria" w:hAnsi="Cambr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Cambria" w:hAnsi="Cambria"/>
      <w:b/>
      <w:bCs/>
      <w:color w:val="1F354D"/>
      <w:sz w:val="26"/>
      <w:szCs w:val="28"/>
    </w:rPr>
  </w:style>
  <w:style w:type="paragraph" w:styleId="Heading2">
    <w:name w:val="heading 2"/>
    <w:basedOn w:val="Normal"/>
    <w:next w:val="Normal"/>
    <w:link w:val="Heading2Char"/>
    <w:uiPriority w:val="9"/>
    <w:unhideWhenUsed/>
    <w:qFormat/>
    <w:rsid w:val="00FC693F"/>
    <w:pPr>
      <w:keepNext/>
      <w:keepLines/>
      <w:spacing w:before="260" w:after="120"/>
      <w:outlineLvl w:val="1"/>
    </w:pPr>
    <w:rPr>
      <w:rFonts w:asciiTheme="majorHAnsi" w:eastAsiaTheme="majorEastAsia" w:hAnsiTheme="majorHAnsi" w:cstheme="majorBidi" w:ascii="Cambria" w:hAnsi="Cambria"/>
      <w:b/>
      <w:bCs/>
      <w:color w:val="35506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60"/>
      <w:contextualSpacing/>
    </w:pPr>
    <w:rPr>
      <w:rFonts w:asciiTheme="majorHAnsi" w:eastAsiaTheme="majorEastAsia" w:hAnsiTheme="majorHAnsi" w:cstheme="majorBidi" w:ascii="Cambria" w:hAnsi="Cambria"/>
      <w:b/>
      <w:color w:val="1F354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