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10: Faith in the Word of Jesus</w:t>
      </w:r>
    </w:p>
    <w:p>
      <w:pPr>
        <w:pStyle w:val="Subtitle"/>
      </w:pPr>
      <w:r>
        <w:t>The Healing of the Royal Official’s Son  |  John 4:43–54  |  NASB 1977</w:t>
      </w:r>
    </w:p>
    <w:p>
      <w:r>
        <w:t>Central question: What does John’s account of the royal official reveal about the authority of Jesus’ word, the nature of believing, and the relationship between signs and faith?</w:t>
      </w:r>
    </w:p>
    <w:p>
      <w:r>
        <w:t>Central thesis: The second sign at Cana discloses that Jesus gives life by the authority of His word, even when He is physically absent; the official’s journey from urgent petition to obedient trust and household belief demonstrates how the sign points beyond itself to the identity of Christ.</w:t>
      </w:r>
    </w:p>
    <w:p>
      <w:pPr>
        <w:pStyle w:val="Heading1"/>
      </w:pPr>
      <w:r>
        <w:t>Introduction: From Samaria Back to Galilee</w:t>
      </w:r>
    </w:p>
    <w:p>
      <w:r>
        <w:rPr/>
        <w:t>John has just described an extraordinary response to Jesus among the Samaritans. Their confession that He is “</w:t>
      </w:r>
      <w:r>
        <w:rPr>
          <w:i w:val="1"/>
        </w:rPr>
        <w:t>the Savior of the world</w:t>
      </w:r>
      <w:r>
        <w:rPr/>
        <w:t>” (4:42) comes after they have heard Him for themselves, and the narrative now follows Jesus as He leaves Samaria for Galilee. The transition is more than a change in geography. John places side by side a community that receives Jesus because of His word and a Galilean setting where signs and wonders play a conspicuous role in the response to Him. This comparison prepares readers to examine not only whether people believe but also what gives rise to their belief and what they understand about the One in whom they trust.</w:t>
      </w:r>
    </w:p>
    <w:p>
      <w:r>
        <w:t>The episode of the royal official’s son is sometimes treated simply as a story of a desperate father receiving a miracle. That description is true but insufficient. John carefully records the official’s request, Jesus’ unsettling response, the man’s decision to depart on the strength of Jesus’ spoken promise, the servants’ confirmation, and the resulting belief of the household. Each detail contributes to the Evangelist’s stated purpose: that readers may believe Jesus is the Christ, the Son of God, and have life in His name (20:31).</w:t>
      </w:r>
    </w:p>
    <w:p>
      <w:pPr>
        <w:pStyle w:val="Heading1"/>
      </w:pPr>
      <w:r>
        <w:t>1. The Journey and the Proverb About Honor (John 4:43–45)</w:t>
      </w:r>
    </w:p>
    <w:p>
      <w:r>
        <w:rPr/>
        <w:t>After two days in Samaria, Jesus proceeds into Galilee. John then reports Jesus’ own testimony that a prophet has no honor in his own country. The placement of this saying has prompted discussion because the Galileans immediately receive Him, having seen what He did in Jerusalem at the feast. Some interpreters understand “</w:t>
      </w:r>
      <w:r>
        <w:rPr>
          <w:i w:val="1"/>
        </w:rPr>
        <w:t>his own country</w:t>
      </w:r>
      <w:r>
        <w:rPr/>
        <w:t>” as Judea, while others see an ironic contrast between outward welcome and the deeper honor due to Jesus. The text does not explicitly settle every geographical or rhetorical question, and the interpreter should avoid claiming certainty where John leaves the relationship compressed.</w:t>
      </w:r>
    </w:p>
    <w:p>
      <w:r>
        <w:t>What John does make clear is the reason given for the Galileans’ reception: they had witnessed Jesus’ works at the feast. Their welcome may be sincere, yet the explanation directs attention to visible signs. John has already warned that apparent belief prompted by signs may not reveal a full understanding of Jesus (2:23–25). Thus the reader is prepared to distinguish fascination with extraordinary acts from a response grounded in Jesus’ person and word. The Evangelist does not condemn every faith response associated with signs; he examines the quality and direction of that response.</w:t>
      </w:r>
    </w:p>
    <w:p>
      <w:pPr>
        <w:pStyle w:val="Heading1"/>
      </w:pPr>
      <w:r>
        <w:t>2. Cana and Capernaum: The Geography of the Sign (John 4:46)</w:t>
      </w:r>
    </w:p>
    <w:p>
      <w:r>
        <w:t>Jesus returns to Cana of Galilee, where He had transformed water into wine. John’s deliberate reference to the first sign links this episode to the earlier manifestation of Jesus’ glory (2:1–11). The official’s son, however, lies ill in Capernaum, a town on the northwestern shore of the Sea of Galilee. Cana and Capernaum are separated by a substantial journey through Galilean terrain, with the precise distance depending on the location proposed for ancient Cana and the route taken. The narrative’s theological force does not depend upon fixing an exact mileage.</w:t>
      </w:r>
    </w:p>
    <w:p>
      <w:r>
        <w:t>The geographical separation matters because Jesus does not accompany the father to the bedside. The sign will demonstrate the efficacy of His word at a distance. John’s account is not an invitation to speculate about the mechanism of miraculous healing; it is testimony that the authority of Jesus is not constrained by His immediate physical presence. This observation becomes particularly significant within a Gospel written for readers who would not themselves stand beside Jesus during His earthly ministry.</w:t>
      </w:r>
    </w:p>
    <w:p>
      <w:pPr>
        <w:pStyle w:val="Heading1"/>
      </w:pPr>
      <w:r>
        <w:t>3. Who Was the Royal Official? (John 4:46–47)</w:t>
      </w:r>
    </w:p>
    <w:p>
      <w:r>
        <w:t>The Greek designation basilikos is often rendered “royal official” or “nobleman.” It identifies a person connected in some manner with a royal household or administration, but John does not supply his name, exact office, ethnicity, or religious affiliation. In Galilee during Jesus’ ministry, Herod Antipas ruled as tetrarch under Roman authority; a connection with his administration is historically plausible, although the Gospel does not explicitly identify the official as one of Herod’s servants. Claims that he was necessarily a Roman centurion or a named courtier exceed the evidence.</w:t>
      </w:r>
    </w:p>
    <w:p>
      <w:r>
        <w:t>Whatever his social standing, the official approaches Jesus because his son is seriously ill and near death. The scene brings a man associated with political privilege into the same human vulnerability experienced by any parent. His position cannot preserve his child’s life. The narrative does not linger over his wealth or status, because John’s interest is in the father’s appeal to Jesus and the response that follows. The urgency of the request is conveyed through the description of the son’s condition and the father’s determination to seek Jesus personally.</w:t>
      </w:r>
    </w:p>
    <w:p>
      <w:pPr>
        <w:pStyle w:val="Heading1"/>
      </w:pPr>
      <w:r>
        <w:t>4. A Father’s Request and the Language of Descent (John 4:47)</w:t>
      </w:r>
    </w:p>
    <w:p>
      <w:r>
        <w:t>The official asks Jesus to come down and heal his son, for the boy is at the point of death. The expression “come down” fits the geographical descent toward Capernaum, which lies below the upland regions associated with Cana. John uses an ordinary travel description to convey the father’s expectation: if Jesus will travel to the sick child, He may heal him. The man’s request reveals genuine confidence that Jesus possesses healing power, but his understanding of how Jesus might act is still shaped by the assumption that His presence at the bedside is required.</w:t>
      </w:r>
    </w:p>
    <w:p>
      <w:r>
        <w:t>It would be unfair to characterize the father’s initial faith as insincere merely because it is incomplete. John regularly depicts people who encounter Jesus with partial understanding and then grow through His words and actions. The father knows enough to come, yet he has not learned the full reach of Jesus’ authority. The unfolding conversation addresses that limitation without dismissing the reality of his distress.</w:t>
      </w:r>
    </w:p>
    <w:p>
      <w:pPr>
        <w:pStyle w:val="Heading1"/>
      </w:pPr>
      <w:r>
        <w:t>5. “</w:t>
      </w:r>
      <w:r>
        <w:rPr>
          <w:i w:val="1"/>
        </w:rPr>
        <w:t>Unless You People See Signs and Wonders</w:t>
      </w:r>
      <w:r>
        <w:t>” (John 4:48)</w:t>
      </w:r>
    </w:p>
    <w:p>
      <w:r>
        <w:t>Jesus replies with a statement that can sound unexpectedly severe: “</w:t>
      </w:r>
      <w:r>
        <w:rPr>
          <w:i w:val="1"/>
        </w:rPr>
        <w:t>Unless you people see signs and wonders, you simply will not believe.</w:t>
      </w:r>
      <w:r>
        <w:t>” The Greek verbs and pronouns here are plural, so the rebuke or challenge reaches beyond the individual official to a wider audience. This grammatical detail is important. Jesus is not necessarily accusing a grieving father alone of demanding spectacle; His words expose a broader pattern of requiring visible wonders as the condition for believing.</w:t>
      </w:r>
    </w:p>
    <w:p>
      <w:r>
        <w:t>John distinguishes signs from the faith to which they are intended to point. The signs are not inherently illegitimate; the Gospel explicitly records them for a theological purpose (20:30–31). The problem arises when the desire to see extraordinary power becomes an end in itself, leaving the identity and testimony of Jesus unrecognized. In this episode, the official will be asked to trust a word before he receives visible confirmation. That sequence gives Jesus’ statement its narrative significance.</w:t>
      </w:r>
    </w:p>
    <w:p>
      <w:pPr>
        <w:pStyle w:val="Heading1"/>
      </w:pPr>
      <w:r>
        <w:t>6. The Persistent Appeal (John 4:49)</w:t>
      </w:r>
    </w:p>
    <w:p>
      <w:r>
        <w:t>The official does not engage in an abstract debate about signs. He returns to the urgency of his son’s condition: “</w:t>
      </w:r>
      <w:r>
        <w:rPr>
          <w:i w:val="1"/>
        </w:rPr>
        <w:t>Sir, come down before my child dies.</w:t>
      </w:r>
      <w:r>
        <w:t>” His reply is direct and deeply human. John portrays neither an elaborate confession nor a carefully formulated theology, but the insistence of a parent who believes Jesus can help and fears that time is running out.</w:t>
      </w:r>
    </w:p>
    <w:p>
      <w:r>
        <w:t>The repetition of the request intensifies the contrast between what the man expects and what Jesus is about to provide. He continues to ask Jesus to come, while Jesus will give a promise that requires the father to go. The decisive moment in the account is therefore not simply the healing itself, but the man’s response to an authoritative word that offers no immediate visible evidence.</w:t>
      </w:r>
    </w:p>
    <w:p>
      <w:pPr>
        <w:pStyle w:val="Heading1"/>
      </w:pPr>
      <w:r>
        <w:t>7. “</w:t>
      </w:r>
      <w:r>
        <w:rPr>
          <w:i w:val="1"/>
        </w:rPr>
        <w:t>Go; Your Son Lives</w:t>
      </w:r>
      <w:r>
        <w:t>” (John 4:50)</w:t>
      </w:r>
    </w:p>
    <w:p>
      <w:r>
        <w:t>Jesus answers, “</w:t>
      </w:r>
      <w:r>
        <w:rPr>
          <w:i w:val="1"/>
        </w:rPr>
        <w:t>Go your way; your son lives.</w:t>
      </w:r>
      <w:r>
        <w:t>” The statement is concise, but its force within the narrative is considerable. Jesus neither accompanies the official nor performs an observable ritual at the place of encounter. He speaks, and the father is placed before a choice: remain and press for the physical presence he originally requested, or depart in confidence that Jesus’ declaration is true.</w:t>
      </w:r>
    </w:p>
    <w:p>
      <w:r>
        <w:t>John reports that the man believed the word Jesus spoke to him and started off. The Greek construction places emphasis upon his response to the spoken word. At this point the father has not seen his son restored; he has received a promise from Jesus and acts accordingly. His departure is not a meritorious deed that causes the miracle, but an expression of trust in the authority of the One who has spoken. John thereby directs attention from the visible sign to the reliability of Jesus Himself.</w:t>
      </w:r>
    </w:p>
    <w:p>
      <w:pPr>
        <w:pStyle w:val="Heading1"/>
      </w:pPr>
      <w:r>
        <w:t>8. The Servants’ Report and the Hour of Healing (John 4:51–52)</w:t>
      </w:r>
    </w:p>
    <w:p>
      <w:r>
        <w:t>While the official is still on the way, his servants meet him with news that his son is living. Their report repeats the substance of Jesus’ declaration and creates a moment of recognition: the word spoken in Cana corresponds to the reality discovered in Capernaum. The father asks at what hour the boy began to recover, and the servants identify the seventh hour of the preceding day as the time when the fever left him.</w:t>
      </w:r>
    </w:p>
    <w:p>
      <w:r>
        <w:t>Ancient methods of reckoning hours and the precise chronological implications of the travel account are debated. It is unnecessary to construct a speculative timetable to appreciate John’s emphasis. The father seeks the hour because he wants to establish the connection between Jesus’ word and the child’s recovery. The servants’ testimony provides the corroboration. The account is therefore more than a generalized claim that the boy eventually improved: John ties the healing to the moment Jesus spoke.</w:t>
      </w:r>
    </w:p>
    <w:p>
      <w:pPr>
        <w:pStyle w:val="Heading1"/>
      </w:pPr>
      <w:r>
        <w:t>9. Recognition and Household Belief (John 4:53)</w:t>
      </w:r>
    </w:p>
    <w:p>
      <w:r>
        <w:t>The father recognizes that the healing occurred at the hour when Jesus said, “</w:t>
      </w:r>
      <w:r>
        <w:rPr>
          <w:i w:val="1"/>
        </w:rPr>
        <w:t>Your son lives,</w:t>
      </w:r>
      <w:r>
        <w:t>” and John records that he himself believed, together with his whole household. This second reference to believing should be read alongside the earlier statement in verse 50. The man had already trusted Jesus’ word sufficiently to depart. Now the confirmed sign deepens and broadens the response, bringing the household into the narrative’s concluding confession of faith.</w:t>
      </w:r>
    </w:p>
    <w:p>
      <w:r>
        <w:t>The text does not explain the private experience of every household member, nor does it provide a formula for the order in which faith must develop. It records the resulting belief as the appropriate response to Jesus’ life-giving authority. The movement from the father’s solitary journey to the belief of his household also resembles John’s earlier account of the Samaritan woman, whose personal encounter led others to hear and respond. In both accounts, the testimony of one person becomes the occasion for a wider recognition of Jesus.</w:t>
      </w:r>
    </w:p>
    <w:p>
      <w:pPr>
        <w:pStyle w:val="Heading1"/>
      </w:pPr>
      <w:r>
        <w:t>10. The Second Sign and John’s Literary Design (John 4:54)</w:t>
      </w:r>
    </w:p>
    <w:p>
      <w:r>
        <w:t>John concludes by identifying this as the second sign Jesus performed when He had come out of Judea into Galilee. The wording deliberately recalls the sign at Cana in chapter 2, where Jesus manifested His glory and His disciples believed in Him. John does not thereby claim that Jesus performed only two miracles in His entire ministry; he has already referred to additional signs in Jerusalem (2:23; 3:2). The designation marks the second sign in the Cana-centered sequence John has chosen to emphasize.</w:t>
      </w:r>
    </w:p>
    <w:p>
      <w:r>
        <w:t>The two signs complement one another. At the wedding, Jesus transforms water into wine and manifests His glory in a setting of celebration. Here, He speaks life into a household overshadowed by the prospect of death. The first sign displays His authority over the material circumstances of the feast; the second demonstrates His authority over illness without physical proximity. Both direct the reader beyond the extraordinary act to the identity of Jesus and the appropriate response of faith.</w:t>
      </w:r>
    </w:p>
    <w:p>
      <w:pPr>
        <w:pStyle w:val="Heading1"/>
      </w:pPr>
      <w:r>
        <w:t>11. Theological Synthesis: The Word That Gives Life</w:t>
      </w:r>
    </w:p>
    <w:p>
      <w:r>
        <w:t>The prologue has already declared that life was in the Word (1:4). John 4:43–54 now presents that claim in narrative form. Jesus does not merely describe life or encourage the official to hope for it; His authoritative declaration corresponds to the restoration of the dying child. The words “</w:t>
      </w:r>
      <w:r>
        <w:rPr>
          <w:i w:val="1"/>
        </w:rPr>
        <w:t>your son lives</w:t>
      </w:r>
      <w:r>
        <w:t>” are therefore both the substance of the promise and the reality confirmed by the servants.</w:t>
      </w:r>
    </w:p>
    <w:p>
      <w:r>
        <w:t>The episode also clarifies the relationship between believing and seeing. The father initially seeks Jesus because he has reason to believe Jesus can heal, yet Jesus calls him to trust without receiving the immediate form of evidence he expected. After the father obeys, the servants confirm the healing, and his household comes to believe. John is not proposing that faith requires the absence of evidence. He is showing that faith rests finally on the trustworthy person and word of Jesus, while the signs function as testimony to who He is.</w:t>
      </w:r>
    </w:p>
    <w:p>
      <w:r>
        <w:t>This distinction matters for the larger Gospel. John will continue to record signs that provoke wonder, controversy, belief, and rejection. The reader must learn to ask not only whether a miracle occurred, but what the sign reveals and whether its witnesses respond to the revelation. The healing of the official’s son gives a particularly clear example of that interpretive pattern.</w:t>
      </w:r>
    </w:p>
    <w:p>
      <w:pPr>
        <w:pStyle w:val="Heading1"/>
      </w:pPr>
      <w:r>
        <w:t>12. Contemporary Application: Trusting the One Who Speaks</w:t>
      </w:r>
    </w:p>
    <w:p>
      <w:r>
        <w:t>The father’s circumstances are recognizable across cultures and centuries: a child is in danger, human resources appear insufficient, and a parent seeks help with urgent determination. Yet the enduring significance of the passage does not lie in a promise that every illness will be healed in the same manner. John describes a particular historical sign chosen to disclose the identity and authority of Jesus. To turn it into a universal guarantee of physical recovery would extend the narrative beyond what its author claims.</w:t>
      </w:r>
    </w:p>
    <w:p>
      <w:r>
        <w:t>The appropriate application begins with the revelation the sign supplies. The One who spoke in Cana possesses an authority that does not depend upon distance, ceremony, or human status. The father’s willingness to depart on the strength of Jesus’ word illustrates a response that takes Christ seriously before every desired circumstance is visibly resolved. Christian trust is not confidence that we can prescribe the outcome of every crisis; it is confidence in the character and authority of the Christ to whom John bears witness.</w:t>
      </w:r>
    </w:p>
    <w:p>
      <w:r>
        <w:t>The passage also challenges communities that are fascinated by religious spectacle but inattentive to the words of Jesus. John does not ask readers to despise signs. He asks them to follow the signs to the One they reveal. The official’s household is not left merely admiring an unexplained recovery; the account ends with belief. That is the destination toward which John has directed the narrative from the beginning.</w:t>
      </w:r>
    </w:p>
    <w:p>
      <w:pPr>
        <w:pStyle w:val="Heading1"/>
      </w:pPr>
      <w:r>
        <w:t>Conclusion: From a Desperate Request to a Confession of Faith</w:t>
      </w:r>
    </w:p>
    <w:p>
      <w:r>
        <w:t>The second sign at Cana begins with the fear of losing a child and ends with the belief of an entire household. Between those moments stands a word spoken by Jesus and trusted by a father who had not yet seen its fulfillment. John has structured the account so that the miracle itself, the father’s obedient departure, the servants’ report, and the resulting belief all testify to the same reality: Jesus possesses life-giving authority, and His word is worthy of trust.</w:t>
      </w:r>
    </w:p>
    <w:p>
      <w:r>
        <w:t>As our exposition proceeds into John 5, this theme will become still more explicit. Jesus will speak of the Father’s work, His own authority to give life, and the testimony that establishes His identity. The healing of the royal official’s son therefore serves as an important transition from the signs of the opening chapters to the fuller claims Jesus will make concerning His relationship to the Father. The reader is invited to see what the official gradually learned: the crucial question is not simply whether Jesus can perform a wonder, but whether He is the One whose word gives life.</w:t>
      </w:r>
    </w:p>
    <w:p>
      <w:pPr>
        <w:pStyle w:val="Heading1"/>
      </w:pPr>
      <w:r>
        <w:t>Interpretive Notes and Scholarly Cautions</w:t>
      </w:r>
    </w:p>
    <w:p>
      <w:r>
        <w:t>The official’s precise office, ethnicity, and relationship to Herod Antipas remain unspecified. The Greek plural in John 4:48 should not be overlooked when explaining Jesus’ response. The relationship between this episode and the healing of the centurion’s servant in Matthew 8:5–13 and Luke 7:1–10 is disputed; substantial similarities exist, but so do differences in setting, characterization, and sequence. The narratives should not be automatically identified as the same event or treated as necessarily unrelated without argument.</w:t>
      </w:r>
    </w:p>
    <w:p>
      <w:r>
        <w:t>The expression “second sign” refers to John’s narrative presentation, not an exhaustive count of Jesus’ miracles. The seventh-hour reference should be discussed with appropriate caution about ancient timekeeping rather than converted into a falsely precise modern timetable. Finally, the household’s belief is reported as a historical result of this sign, not as a promise that the faith of one parent guarantees the conversion of every family member.</w:t>
      </w:r>
    </w:p>
    <w:p>
      <w:pPr>
        <w:pStyle w:val="Heading1"/>
      </w:pPr>
      <w:r>
        <w:t>Passages for Further Study</w:t>
      </w:r>
    </w:p>
    <w:p>
      <w:r>
        <w:t>John 1:1–5; 2:1–11, 23–25; 3:2; 4:39–42; 5:19–29; 20:29–31; Matthew 8:5–13; Luke 7:1–10. The Synoptic accounts are useful for comparison but should first be interpreted in their own narrative settings.</w:t>
      </w:r>
    </w:p>
    <w:p>
      <w:pPr>
        <w:pStyle w:val="Caption"/>
      </w:pPr>
      <w: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headerReference w:type="default" r:id="rId9"/>
      <w:footerReference w:type="default" r:id="rId10"/>
      <w:pgSz w:w="12240" w:h="15840"/>
      <w:pgMar w:top="1181" w:right="1368" w:bottom="1123"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John 4:43–54  |  NASB 1977</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THE GOSPEL ACCORDING TO JOHN  •  EXPOSITIONAL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mbria" w:hAnsi="Cambria"/>
      <w:b/>
      <w:bCs/>
      <w:color w:val="1B3147"/>
      <w:sz w:val="2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mbria" w:hAnsi="Cambria"/>
      <w:b/>
      <w:bCs/>
      <w:color w:val="23465F"/>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Cambria" w:hAnsi="Cambria"/>
      <w:b/>
      <w:color w:val="1B3147"/>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