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16 — The Bread from Heaven</w:t>
      </w:r>
    </w:p>
    <w:p>
      <w:pPr>
        <w:pStyle w:val="Subtitle"/>
      </w:pPr>
      <w:r>
        <w:t>The Father’s Drawing and the Promise of Eternal Life</w:t>
      </w:r>
    </w:p>
    <w:p>
      <w:pPr>
        <w:pStyle w:val="Subtitle"/>
      </w:pPr>
      <w:r>
        <w:t>John 6:41–59  |  NASB 1977</w:t>
      </w:r>
    </w:p>
    <w:p>
      <w:r>
        <w:t>Central question: How does Jesus answer the objection to His heavenly origin, and what does He mean when He commands His hearers to eat His flesh and drink His blood?</w:t>
      </w:r>
    </w:p>
    <w:p>
      <w:pPr>
        <w:pStyle w:val="Heading1"/>
      </w:pPr>
      <w:r>
        <w:t>Introduction: The Bread Discourse Deepens</w:t>
      </w:r>
    </w:p>
    <w:p>
      <w:r>
        <w:t>The crowd’s pursuit of Jesus began with a meal that satisfied physical hunger, but Jesus refused to let the sign be reduced to the food it supplied. In John 6:22–40 He identified Himself as the bread of life, the Father’s gift to the world, and promised that those who come to Him will never be cast out. Verses 41–59 press these claims further. The listeners object to His heavenly origin, Jesus explains the necessity of the Father’s initiative, and His language concerning flesh and blood becomes increasingly difficult for His audience to receive. The interpreter must follow the argument as John presents it, allowing the Passover setting, Israel’s wilderness history, and the impending death of Jesus to clarify His words.</w:t>
      </w:r>
    </w:p>
    <w:p>
      <w:pPr>
        <w:pStyle w:val="Heading1"/>
      </w:pPr>
      <w:r>
        <w:t>1. The Grumbling of the Crowd (6:41–42)</w:t>
      </w:r>
    </w:p>
    <w:p>
      <w:r>
        <w:t>John describes the objectors as “the Jews,” a term whose referent varies throughout the Gospel. Here the expression identifies those opposing Jesus’ claim, not every Jewish person, since Jesus, His disciples, and many who believed were themselves Jewish. They grumble because He says, “</w:t>
      </w:r>
      <w:r>
        <w:rPr>
          <w:i w:val="1"/>
        </w:rPr>
        <w:t>I am the bread that came down out of heaven.</w:t>
      </w:r>
      <w:r>
        <w:t>” Their objection rests on familiar knowledge: they know Jesus as the son of Joseph and know His father and mother. How, then, can He claim heavenly descent? Their reasoning treats knowledge of His earthly family as sufficient to disprove His origin from above. John’s reader, informed by the prologue that the Word became flesh, recognizes the limitation of that assumption. The narrative creates a contrast between what observers know of Jesus’ human circumstances and what they have not yet understood about His identity.</w:t>
      </w:r>
    </w:p>
    <w:p>
      <w:pPr>
        <w:pStyle w:val="Heading1"/>
      </w:pPr>
      <w:r>
        <w:t>2. The Echo of Wilderness Unbelief (6:43)</w:t>
      </w:r>
    </w:p>
    <w:p>
      <w:r>
        <w:t>Jesus responds, “</w:t>
      </w:r>
      <w:r>
        <w:rPr>
          <w:i w:val="1"/>
        </w:rPr>
        <w:t>Do not grumble among yourselves.</w:t>
      </w:r>
      <w:r>
        <w:t>” The Greek verb for grumbling, gongyzō, recalls the murmuring of Israel in the wilderness, particularly in passages associated with hunger and the provision of manna. John does not state that every listener consciously reenacted the wilderness generation, yet the thematic connection is compelling in a discourse that explicitly compares heavenly bread with manna. The issue is not that questions are forbidden. Rather, their grumbling exposes resistance to the revelation being given. A miraculous meal has not produced a willingness to hear the One through whom it was supplied.</w:t>
      </w:r>
    </w:p>
    <w:p>
      <w:pPr>
        <w:pStyle w:val="Heading1"/>
      </w:pPr>
      <w:r>
        <w:t>3. No One Comes Unless the Father Draws (6:44)</w:t>
      </w:r>
    </w:p>
    <w:p>
      <w:r>
        <w:t>Jesus declares that no one can come to Him unless the Father who sent Him draws that person, and He promises to raise such a person on the last day. The verb helkō, translated “draws,” can describe drawing or pulling and does not, by itself, settle every later theological debate about the manner of divine grace. Its force must be determined by the argument: coming to Jesus is impossible apart from the Father’s initiative, while the promise of resurrection belongs to the one who comes. The verse belongs alongside 6:37–40, where the Father’s giving and the Son’s receiving are coordinated. John emphasizes neither human self-sufficiency nor an impersonal mechanism, but the saving purpose of the Father accomplished through the Son.</w:t>
      </w:r>
    </w:p>
    <w:p>
      <w:pPr>
        <w:pStyle w:val="Heading1"/>
      </w:pPr>
      <w:r>
        <w:t>4. Taught by God: Isaiah’s Promise (6:45)</w:t>
      </w:r>
    </w:p>
    <w:p>
      <w:r>
        <w:t>Jesus supports His explanation with the prophets: “</w:t>
      </w:r>
      <w:r>
        <w:rPr>
          <w:i w:val="1"/>
        </w:rPr>
        <w:t>And they shall all be taught of God.</w:t>
      </w:r>
      <w:r>
        <w:t>” The wording draws upon Isaiah 54:13, a promise addressed to restored Zion. Jesus then interprets the prophetic promise: everyone who has heard and learned from the Father comes to Him. The connection is important. To be taught by God is not to bypass Jesus, but to recognize the Son whom the Father has sent. The promise of divine instruction reaches its decisive expression in the reception of Jesus. John’s point is not that everyone who possesses religious education necessarily believes, for the immediate controversy demonstrates otherwise. The Father’s effective teaching leads toward the Son.</w:t>
      </w:r>
    </w:p>
    <w:p>
      <w:pPr>
        <w:pStyle w:val="Heading1"/>
      </w:pPr>
      <w:r>
        <w:t>5. The Unique Witness of the One from God (6:46)</w:t>
      </w:r>
    </w:p>
    <w:p>
      <w:r>
        <w:t>Jesus carefully distinguishes being taught by the Father from seeing the Father directly. No one has seen the Father except the One who is from God; He has seen the Father. The declaration returns the reader to John 1:18, where the Son makes the unseen God known. Jesus does not merely repeat information learned from another religious teacher. His authority arises from His unique relationship with the Father. The claim reinforces why His opponents cannot adequately judge His heavenly origin from familiarity with His earthly family. The One who reveals God possesses knowledge of the Father that no ordinary human witness can claim.</w:t>
      </w:r>
    </w:p>
    <w:p>
      <w:pPr>
        <w:pStyle w:val="Heading1"/>
      </w:pPr>
      <w:r>
        <w:t>6. Belief and Present Possession of Life (6:47–48)</w:t>
      </w:r>
    </w:p>
    <w:p>
      <w:r>
        <w:t>Jesus states with solemn emphasis that the one who believes has eternal life, and again declares, “</w:t>
      </w:r>
      <w:r>
        <w:rPr>
          <w:i w:val="1"/>
        </w:rPr>
        <w:t>I am the bread of life.</w:t>
      </w:r>
      <w:r>
        <w:t>” The present tense “has” is significant within John’s presentation of salvation. Eternal life is not merely a distant benefit postponed until resurrection; it is already possessed by the believer, even while bodily resurrection remains future. These dimensions are complementary rather than contradictory. The life received through believing in Jesus will culminate in resurrection on the last day. The bread metaphor therefore identifies the source and sufficiency of life, not a religious object independent of the person of Christ.</w:t>
      </w:r>
    </w:p>
    <w:p>
      <w:pPr>
        <w:pStyle w:val="Heading1"/>
      </w:pPr>
      <w:r>
        <w:t>7. Manna and the Limits of Earthly Provision (6:49–50)</w:t>
      </w:r>
    </w:p>
    <w:p>
      <w:r>
        <w:t>Jesus reminds His hearers that their fathers ate manna in the wilderness and died. The statement does not deny that manna was a genuine gift from God. It distinguishes the temporary preservation of physical life from the enduring life that Jesus gives. Israel’s wilderness bread sustained the body for a time; it could not remove mortality. By contrast, the bread descending from heaven is given so that one may eat and not die. Within the discourse, this is not a promise that believers will avoid ordinary physical death, since Jesus repeatedly promises resurrection. Rather, He speaks of life that physical death cannot finally defeat.</w:t>
      </w:r>
    </w:p>
    <w:p>
      <w:pPr>
        <w:pStyle w:val="Heading1"/>
      </w:pPr>
      <w:r>
        <w:t>8. The Living Bread and the Gift of His Flesh (6:51)</w:t>
      </w:r>
    </w:p>
    <w:p>
      <w:r>
        <w:t>The discourse now takes a striking turn. Jesus identifies Himself as “</w:t>
      </w:r>
      <w:r>
        <w:rPr>
          <w:i w:val="1"/>
        </w:rPr>
        <w:t>the living bread that came down out of heaven</w:t>
      </w:r>
      <w:r>
        <w:t>” and declares that the bread He will give for the life of the world is His flesh. The Greek word sarx, “flesh,” is the same term used in John 1:14 when the Word became flesh. John therefore links the incarnation with the saving gift of Jesus’ life. The future-oriented statement “I will give” anticipates His death, even though the full significance of that event has not yet been narrated. His flesh is not presented as a detached substance with magical properties; it is His embodied life, willingly given for the world. The language pushes beyond the miraculous feeding toward the cost of the life He offers.</w:t>
      </w:r>
    </w:p>
    <w:p>
      <w:pPr>
        <w:pStyle w:val="Heading1"/>
      </w:pPr>
      <w:r>
        <w:t>9. The Dispute Over Eating His Flesh (6:52)</w:t>
      </w:r>
    </w:p>
    <w:p>
      <w:r>
        <w:t>The hearers respond by disputing among themselves: “</w:t>
      </w:r>
      <w:r>
        <w:rPr>
          <w:i w:val="1"/>
        </w:rPr>
        <w:t>How can this man give us His flesh to eat?</w:t>
      </w:r>
      <w:r>
        <w:t>” Their question reflects the scandal of taking Jesus’ language at its most immediate physical level. John frequently presents misunderstanding as a literary occasion for deeper revelation, as in Nicodemus’ question about entering the womb again and the Samaritan woman’s initial understanding of living water. The objection should therefore be heard within that recurring pattern. Jesus does not simply retreat to a safer metaphor; He intensifies the language, compelling His audience to reckon with the necessity of receiving what He gives.</w:t>
      </w:r>
    </w:p>
    <w:p>
      <w:pPr>
        <w:pStyle w:val="Heading1"/>
      </w:pPr>
      <w:r>
        <w:t>10. Eating the Flesh and Drinking the Blood (6:53–56)</w:t>
      </w:r>
    </w:p>
    <w:p>
      <w:r>
        <w:t>Jesus declares that unless His hearers eat the flesh of the Son of Man and drink His blood, they have no life in themselves. The words would have sounded especially startling within a Jewish context shaped by scriptural prohibitions against consuming blood (for example, Leviticus 17:10–14). Their shock is part of the narrative’s force. Jesus goes on to promise eternal life and resurrection to the one who eats and drinks, describing His flesh as true food and His blood as true drink. He then speaks of mutual abiding: the one who feeds upon Him abides in Him, and He in that person. The passage requires interpretation in light of the entire Gospel, where receiving Jesus and believing in Him are repeatedly identified with the possession of life. At the same time, the explicit reference to His flesh and blood directs attention to the saving significance of His death. An interpretation that reduces the language to generic admiration for His teaching fails to account for that concrete emphasis.</w:t>
      </w:r>
    </w:p>
    <w:p>
      <w:pPr>
        <w:pStyle w:val="Heading1"/>
      </w:pPr>
      <w:r>
        <w:t>11. The Eucharistic Question and the Limits of Certainty</w:t>
      </w:r>
    </w:p>
    <w:p>
      <w:r>
        <w:t>Christian interpreters have long debated the relationship between John 6 and the Lord’s Supper. The language of eating flesh and drinking blood naturally evokes later Christian reflection on the Eucharist, and many traditions read the passage sacramentally. Others emphasize that John 6 occurs before the institution of the Supper and that the discourse repeatedly identifies believing in Jesus as the means of receiving eternal life. Both observations deserve attention. John does not explicitly mention bread and wine as elements of a Christian meal in this passage, nor should we deny that later readers may properly recognize resonances with the Lord’s Supper. For exposition, the controlling claim is that life depends upon receiving Jesus Himself, whose incarnate life is given in death for the world. We should not make a contested sacramental conclusion the prerequisite for understanding the narrative’s central argument.</w:t>
      </w:r>
    </w:p>
    <w:p>
      <w:pPr>
        <w:pStyle w:val="Heading1"/>
      </w:pPr>
      <w:r>
        <w:t>12. The Son Lives Because of the Father (6:57–58)</w:t>
      </w:r>
    </w:p>
    <w:p>
      <w:r>
        <w:t>Jesus explains the source and pattern of the life He gives: as the living Father sent Him and He lives because of the Father, so the one who feeds on Him will live because of Him. The comparison preserves the distinction between the Father who sends and the Son who is sent while affirming the Son’s unique role as the mediator of life. The conclusion returns once more to manna: this bread is unlike the bread the fathers ate before dying. The one who eats this bread will live forever. The repeated contrast is deliberate. John wants the reader to see that the greater gift is not a renewed supply of wilderness provisions but the presence of the Son who gives enduring life.</w:t>
      </w:r>
    </w:p>
    <w:p>
      <w:pPr>
        <w:pStyle w:val="Heading1"/>
      </w:pPr>
      <w:r>
        <w:t>13. The Synagogue at Capernaum (6:59)</w:t>
      </w:r>
    </w:p>
    <w:p>
      <w:r>
        <w:t>John closes this portion by locating Jesus’ teaching in the synagogue as He taught in Capernaum. The setting reminds us that these claims were made within the religious world of first-century Judaism, among people whose Scriptures and worship formed the vocabulary of the discussion. John does not identify the precise architectural setting or provide details of the congregation beyond this notice. The reference does, however, place the discourse in a recognizable communal setting rather than in a private philosophical exchange. The teaching has become a public challenge to familiar assumptions about Moses, bread from heaven, and the identity of the Messiah.</w:t>
      </w:r>
    </w:p>
    <w:p>
      <w:pPr>
        <w:pStyle w:val="Heading1"/>
      </w:pPr>
      <w:r>
        <w:t>Theological Synthesis</w:t>
      </w:r>
    </w:p>
    <w:p>
      <w:r>
        <w:t>The movement of John 6:41–59 is from objection to revelation. The hearers believe they know where Jesus comes from because they know His family; Jesus declares that His true origin is from the Father. They remember the manna that sustained Israel; He announces Himself as the bread that gives life beyond death. They recoil at the prospect of eating His flesh; He speaks of the embodied life He will give for the world. At every point the narrative exposes the insufficiency of evaluating Jesus solely by earthly categories. The passage joins divine initiative, faith, incarnation, sacrificial death, present eternal life, and future resurrection within one sustained argument. The Father draws people to the Son, and the Son gives Himself so that those who receive Him may live.</w:t>
      </w:r>
    </w:p>
    <w:p>
      <w:pPr>
        <w:pStyle w:val="Heading1"/>
      </w:pPr>
      <w:r>
        <w:t>Conclusion: The Gift Is the Giver</w:t>
      </w:r>
    </w:p>
    <w:p>
      <w:r>
        <w:t>The multitude began by seeking another meal, but Jesus confronts them with the reality that the bread they most need is not something He places in their hands. It is Jesus Himself. The life He promises cannot be obtained by merely admiring His signs, relying upon ancestral privilege, or repeating the history of God’s earlier provision. It comes through the One who descended from heaven and will give His flesh for the life of the world. John’s readers are therefore pressed toward the purpose stated in John 20:31: to believe that Jesus is the Christ, the Son of God, and by believing to have life in His name. The next portion of the narrative will show how difficult this claim was even for many who had followed Him.</w:t>
      </w:r>
    </w:p>
    <w:p>
      <w:pPr>
        <w:pStyle w:val="Heading1"/>
      </w:pPr>
      <w:r>
        <w:t>Interpretive Notes</w:t>
      </w:r>
    </w:p>
    <w:p>
      <w:r>
        <w:t>The expression “the Jews” in verse 41 must be read contextually and never treated as a blanket condemnation of the Jewish people. The meaning of “draw” in verse 44 should be established from John’s argument rather than imported uncritically from later doctrinal systems. The allusion to Isaiah 54:13 is crucial to understanding the Father’s teaching. Jesus’ words about flesh and blood should be connected to both John 1:14 and His anticipated death, while recognizing the continuing debate over Eucharistic implications. Finally, the promise of life now must be held together with the promise of resurrection on the last day; John insists upon both.</w:t>
      </w:r>
    </w:p>
    <w:p>
      <w:pPr>
        <w:pStyle w:val="Heading1"/>
      </w:pPr>
      <w:r>
        <w:t>Scripture Connections for Further Study</w:t>
      </w:r>
    </w:p>
    <w:p>
      <w:r>
        <w:t>Genesis 16–17; Exodus 16; Leviticus 17:10–14; Isaiah 54:13; John 1:1–18; 3:1–21; 4:10–14; 5:24–29; 6:22–40; 6:60–71; 15:1–10; 20:30–31.</w:t>
      </w:r>
    </w:p>
    <w:p>
      <w:pPr>
        <w:pStyle w:val="Caption"/>
      </w:pPr>
      <w: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headerReference w:type="default" r:id="rId9"/>
      <w:footerReference w:type="default" r:id="rId10"/>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John 6:41–59  •  Study 16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THE GOSPEL ACCORDING TO JOHN  |  EXPOSITIONAL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E364A"/>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1E364A"/>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mbria" w:hAnsi="Cambria"/>
      <w:i/>
      <w:iCs/>
      <w:color w:val="1E364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