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18  |  JOHN 7:1–13  |  NASB 1977</w:t>
      </w:r>
    </w:p>
    <w:p>
      <w:pPr>
        <w:pStyle w:val="Heading1"/>
      </w:pPr>
      <w:r>
        <w:t>Jesus and the Feast of Tabernacles</w:t>
      </w:r>
    </w:p>
    <w:p>
      <w:r>
        <w:rPr>
          <w:i w:val="0"/>
        </w:rPr>
        <w:t>His Brothers’ Unbelief and the Father’s Timing</w:t>
      </w:r>
    </w:p>
    <w:p>
      <w:r>
        <w:t>Central question: Why does Jesus refuse His brothers’ demand for public recognition, yet subsequently travel to the feast, and what does this reveal about His mission?</w:t>
      </w:r>
    </w:p>
    <w:p>
      <w:pPr>
        <w:pStyle w:val="Heading1"/>
      </w:pPr>
      <w:r>
        <w:t>Introduction: A New Setting, the Same Question</w:t>
      </w:r>
    </w:p>
    <w:p>
      <w:r>
        <w:t>John 6 ended with a painful distinction between disciples who withdrew from Jesus and those who remained because they had come to believe that He possessed the words of eternal life. John 7 opens with another form of unbelief, this time within Jesus’ own household. The setting shifts from Galilee toward Jerusalem and the Feast of Tabernacles, where the question of His identity will become increasingly public and contentious. The passage does not merely explain Jesus’ travel arrangements. It reveals the difference between a mission directed by the Father and a public career shaped by human expectations.</w:t>
      </w:r>
    </w:p>
    <w:p>
      <w:pPr>
        <w:pStyle w:val="Heading1"/>
      </w:pPr>
      <w:r>
        <w:t>1. Walking in Galilee: The Threat in Judea (7:1)</w:t>
      </w:r>
    </w:p>
    <w:p>
      <w:r>
        <w:t>John reports that Jesus continued moving about in Galilee because the Judean authorities were seeking to kill Him. The expression “the Jews” in this context must be read with care: Jesus, His disciples, and His brothers were themselves Jewish. Here the narrative points to particular opponents associated with Judea, not to the Jewish people as a whole. The danger follows the controversy recorded in John 5, where Jesus’ Sabbath healing and His claim concerning the Father provoked hostility. John presents a real threat without suggesting that Jesus was powerless before it. His movement is purposeful and consistent with the timing of His mission.</w:t>
      </w:r>
    </w:p>
    <w:p>
      <w:pPr>
        <w:pStyle w:val="Heading1"/>
      </w:pPr>
      <w:r>
        <w:t>2. The Feast of Tabernacles (7:2)</w:t>
      </w:r>
    </w:p>
    <w:p>
      <w:r>
        <w:t>The feast called Tabernacles, or Booths (Hebrew Sukkot), was one of Israel’s principal pilgrimage festivals. Leviticus 23:33–43 connects its observance with dwelling in temporary shelters in remembrance of Israel’s wilderness experience; Deuteronomy 16:13–15 associates it with rejoicing after the harvest. In the first-century setting, Jerusalem drew pilgrims for worship and celebration. This historical background matters throughout John 7, especially when Jesus later speaks of living water. We should not, however, read every later rabbinic description of festival ceremonies back into Jesus’ day without assessing its historical basis.</w:t>
      </w:r>
    </w:p>
    <w:p>
      <w:pPr>
        <w:pStyle w:val="Heading1"/>
      </w:pPr>
      <w:r>
        <w:t>3. The Brothers’ Proposal: Go to Judea (7:3–4)</w:t>
      </w:r>
    </w:p>
    <w:p>
      <w:r>
        <w:t>Jesus’ brothers urge Him to leave Galilee so that His disciples in Judea may see His works. Their reasoning is straightforward: a person seeking public recognition should not remain hidden. They assume that visibility, reputation, and widespread attention are appropriate measures of success. Their words are not necessarily a denial that extraordinary works have occurred. Rather, they disclose a misunderstanding of what those works signify. John has repeatedly distinguished the recognition of signs from faith in the One whom the signs reveal. The brothers’ proposal belongs to that same pattern.</w:t>
      </w:r>
    </w:p>
    <w:p>
      <w:pPr>
        <w:pStyle w:val="Heading1"/>
      </w:pPr>
      <w:r>
        <w:t>4. “</w:t>
      </w:r>
      <w:r>
        <w:rPr>
          <w:i w:val="1"/>
        </w:rPr>
        <w:t>Not Even His Brothers Were Believing</w:t>
      </w:r>
      <w:r>
        <w:t>” (7:5)</w:t>
      </w:r>
    </w:p>
    <w:p>
      <w:r>
        <w:t>The narrator removes ambiguity by explaining that Jesus’ brothers were not believing in Him. Their proximity to Jesus did not automatically produce understanding of His identity. Familiarity with His daily life and knowledge of His activity could coexist with a refusal to entrust themselves to Him as the Christ. The passage does not tell us every motive behind their unbelief, and it would be unwarranted to invent resentment or hostility beyond what the text supports. Later New Testament testimony concerning James, the Lord’s brother, shows that this unbelief need not be regarded as his final response (1 Corinthians 15:7; Galatians 1:19).</w:t>
      </w:r>
    </w:p>
    <w:p>
      <w:pPr>
        <w:pStyle w:val="Heading1"/>
      </w:pPr>
      <w:r>
        <w:t>5. “</w:t>
      </w:r>
      <w:r>
        <w:rPr>
          <w:i w:val="1"/>
        </w:rPr>
        <w:t>My Time Is Not Yet at Hand</w:t>
      </w:r>
      <w:r>
        <w:t>” (7:6)</w:t>
      </w:r>
    </w:p>
    <w:p>
      <w:r>
        <w:t>Jesus answers by distinguishing His time from theirs. John uses kairos here, a term referring to an appropriate or appointed time; this is related to, but not identical in wording with, the recurring Johannine references to Jesus’ “hour” (hōra). The brothers can choose their moment according to ordinary human considerations. Jesus does not act on that basis. His public disclosure, confrontation, death, and glorification unfold according to the Father’s purpose. We should therefore avoid reducing this statement to a general lesson in patience; its immediate meaning concerns the distinctive character of Jesus’ mission.</w:t>
      </w:r>
    </w:p>
    <w:p>
      <w:pPr>
        <w:pStyle w:val="Heading1"/>
      </w:pPr>
      <w:r>
        <w:t>6. The World’s Hatred and Jesus’ Testimony (7:7)</w:t>
      </w:r>
    </w:p>
    <w:p>
      <w:r>
        <w:t>Jesus explains that the world cannot hate His brothers in the same way, but hates Him because He testifies that its works are evil. The term “world” in John is context-sensitive. It can describe the created order, humanity as the object of divine love, or human society in opposition to God. Here the emphasis falls upon resistance to Jesus’ moral and revelatory testimony. The problem is not that He failed to gain sufficient public support; it is that His revelation exposes human conduct and challenges established loyalties. This anticipates later statements about the world’s hatred of Jesus and His disciples (John 15:18–25).</w:t>
      </w:r>
    </w:p>
    <w:p>
      <w:pPr>
        <w:pStyle w:val="Heading1"/>
      </w:pPr>
      <w:r>
        <w:t>7. “</w:t>
      </w:r>
      <w:r>
        <w:rPr>
          <w:i w:val="1"/>
        </w:rPr>
        <w:t>I Do Not Go Up to This Feast</w:t>
      </w:r>
      <w:r>
        <w:t>” (7:8–9)</w:t>
      </w:r>
    </w:p>
    <w:p>
      <w:r>
        <w:t>Jesus tells His brothers to go to the feast and says that He is not going up, because His time has not yet fully come. The manuscript tradition contains a noteworthy variation: some Greek witnesses read “I am not going up,” while others read “I am not yet going up.” The distinction is relevant because verse 10 records His later journey. Even with the reading “not,” the immediate context allows the statement to refer to the proposed public journey on His brothers’ terms rather than an absolute declaration that He would never attend. The textual issue should be acknowledged rather than concealed, and Jesus’ answer should be interpreted within the narrative as a whole.</w:t>
      </w:r>
    </w:p>
    <w:p>
      <w:pPr>
        <w:pStyle w:val="Heading1"/>
      </w:pPr>
      <w:r>
        <w:t>8. A Different Manner of Going (7:10)</w:t>
      </w:r>
    </w:p>
    <w:p>
      <w:r>
        <w:t>After His brothers depart, Jesus also goes to the feast, but not publicly; He travels as though in secret. The contrast is between their desired display and His deliberate discretion. John does not identify the route or provide details of traveling companions, and speculation about a particular road or disguise adds little to the meaning. What matters is that Jesus refuses to allow His brothers to determine the manner of His appearance. His later teaching in the temple will be public, but its timing and purpose will not be dictated by their ambition for recognition.</w:t>
      </w:r>
    </w:p>
    <w:p>
      <w:pPr>
        <w:pStyle w:val="Heading1"/>
      </w:pPr>
      <w:r>
        <w:t>9. Searching for Jesus (7:11)</w:t>
      </w:r>
    </w:p>
    <w:p>
      <w:r>
        <w:t>At the feast, the Judean authorities are looking for Jesus and asking where He is. The earlier threat has not disappeared. John now places the reader among people who anticipate His presence, though their motives differ. This atmosphere prepares for the extended disputes that follow in the chapter. The passage’s tension depends upon the convergence of public expectation, official hostility, and Jesus’ own control over the timing of His revelation.</w:t>
      </w:r>
    </w:p>
    <w:p>
      <w:pPr>
        <w:pStyle w:val="Heading1"/>
      </w:pPr>
      <w:r>
        <w:t>10. Division Among the Crowds (7:12)</w:t>
      </w:r>
    </w:p>
    <w:p>
      <w:r>
        <w:t>John reports widespread murmuring about Jesus. Some call Him a good man; others accuse Him of leading the multitude astray. These responses show that Jesus cannot be treated as a neutral public figure. Yet neither verdict reaches the full claim of the Gospel. To call Him merely good falls short of John’s purpose, while accusing Him of deception rejects His testimony. The narrative repeatedly presses readers beyond impressions of His conduct toward the question of His origin, authority, and relationship with the Father.</w:t>
      </w:r>
    </w:p>
    <w:p>
      <w:pPr>
        <w:pStyle w:val="Heading1"/>
      </w:pPr>
      <w:r>
        <w:t>11. Fear and Silence (7:13)</w:t>
      </w:r>
    </w:p>
    <w:p>
      <w:r>
        <w:t>No one speaks openly about Jesus because of fear of the authorities. This fear will recur in John, notably in the account of the man born blind (9:22) and among rulers reluctant to confess Jesus publicly (12:42–43). We should not presume a uniform or fully developed policy of synagogue exclusion at this earlier narrative moment. John’s immediate point is simpler: social and institutional pressure constrained public discussion. The fear of consequences helps explain why genuine questions about Jesus were often expressed indirectly.</w:t>
      </w:r>
    </w:p>
    <w:p>
      <w:pPr>
        <w:pStyle w:val="Heading1"/>
      </w:pPr>
      <w:r>
        <w:t>12. The Literary Movement of John 7:1–13</w:t>
      </w:r>
    </w:p>
    <w:p>
      <w:r>
        <w:t>The passage moves through three scenes: Jesus in Galilee with His brothers (verses 1–9), His discreet journey to Jerusalem (verse 10), and divided public discussion at the feast (verses 11–13). In each scene, the question of Jesus’ identity is accompanied by an inadequate human response. His brothers equate revelation with publicity, the authorities seek Him amid hostility, and the crowds divide between approval and accusation. Jesus does not surrender His mission to any of these judgments. The Father’s purpose, rather than public acclaim or opposition, governs His actions.</w:t>
      </w:r>
    </w:p>
    <w:p>
      <w:pPr>
        <w:pStyle w:val="Heading1"/>
      </w:pPr>
      <w:r>
        <w:t>Theological Synthesis</w:t>
      </w:r>
    </w:p>
    <w:p>
      <w:r>
        <w:t>The central theological issue is the difference between recognizing the activity of Jesus and submitting to the meaning of His identity. His brothers had witnessed enough to urge a public demonstration, yet John says they did not believe. The crowds could debate His goodness or danger without understanding Him. Jesus, meanwhile, refuses to make His mission a contest for popularity. The timing and character of His self-revelation are inseparable from His obedience to the Father. This is consistent with the wider Gospel, where the glory of Jesus is finally disclosed not through political acclaim but through His death, resurrection, and return to the Father.</w:t>
      </w:r>
    </w:p>
    <w:p>
      <w:pPr>
        <w:pStyle w:val="Heading1"/>
      </w:pPr>
      <w:r>
        <w:t>Contemporary Application</w:t>
      </w:r>
    </w:p>
    <w:p>
      <w:r>
        <w:t>This passage challenges the assumption that visible success, influence, or public approval establishes faithfulness to God. The brothers’ counsel was plausible by ordinary standards, but it failed to understand Jesus’ assignment. It also cautions against confusing long familiarity with Christian language or institutions with personal belief in Christ. At the same time, application must remain proportionate to the text: Jesus’ unique consciousness of His appointed time cannot simply be transferred to every decision made by a believer. What can be applied is the priority of obedience to God over the pursuit of recognition and the necessity of responding to Jesus for who He is.</w:t>
      </w:r>
    </w:p>
    <w:p>
      <w:pPr>
        <w:pStyle w:val="Heading1"/>
      </w:pPr>
      <w:r>
        <w:t>Interpretive Notes</w:t>
      </w:r>
    </w:p>
    <w:p>
      <w:r>
        <w:t>The designation “the Jews” should be interpreted locally and contextually, never as an indiscriminate ethnic condemnation. The difference between kairos in 7:6 and hōra elsewhere in John deserves notice without creating an artificial theological opposition. The “not” / “not yet” textual variant in 7:8 is significant but does not require the conclusion that Jesus deceived His brothers. Finally, festival customs may illuminate later chapters, but only when their relevance and historical attestation are established.</w:t>
      </w:r>
    </w:p>
    <w:p>
      <w:pPr>
        <w:pStyle w:val="Heading1"/>
      </w:pPr>
      <w:r>
        <w:t>Conclusion: The Father’s Time, Not the Crowd’s</w:t>
      </w:r>
    </w:p>
    <w:p>
      <w:r>
        <w:t>John 7:1–13 introduces a period of intensifying public controversy while reminding the reader that Jesus is neither controlled by the enthusiasm of His family nor overwhelmed by the hostility of His opponents. Those around Him evaluate His work through the categories of influence, reputation, and danger. Jesus acts in accordance with the Father’s purpose. As the narrative proceeds into His teaching at the feast, the question will become more pointed: if His authority does not arise from human approval, from whom does His teaching come? That is the question the next passage will address.</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52" w:right="1800" w:bottom="1008" w:left="1800" w:header="576"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18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9374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9374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