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19  |  JOHN 7:14–24  |  NASB 1977</w:t>
      </w:r>
    </w:p>
    <w:p>
      <w:pPr>
        <w:pStyle w:val="Heading1"/>
      </w:pPr>
      <w:r>
        <w:t>The Authority of Jesus’ Teaching: A Doctrine from the Father</w:t>
      </w:r>
    </w:p>
    <w:p>
      <w:r>
        <w:t>Central question: By what authority does Jesus teach, and why does He insist that His hearers judge according to righteousness rather than appearances?</w:t>
      </w:r>
    </w:p>
    <w:p>
      <w:r>
        <w:t>Central thesis: Jesus presents His teaching as originating with the Father who sent Him. His opponents’ inability to recognize its source is exposed by their inconsistent handling of the Law and their refusal to judge His Sabbath healing rightly.</w:t>
      </w:r>
    </w:p>
    <w:p>
      <w:pPr>
        <w:pStyle w:val="Heading1"/>
      </w:pPr>
      <w:r>
        <w:t>Introduction: From Private Arrival to Public Teaching</w:t>
      </w:r>
    </w:p>
    <w:p>
      <w:r>
        <w:t>John has already described the tension surrounding Jesus’ attendance at the Feast of Tabernacles. His brothers urged Him to make a public demonstration of His works, while the authorities were seeking Him and the crowds debated His character in guarded conversations. Jesus did not permit either family expectations or public pressure to determine His course. In the middle of the feast, however, He entered the temple and began to teach. What follows is not a detached lesson on religious education; it is a confrontation over the source of Jesus’ authority and the integrity of those who presume to evaluate Him.</w:t>
      </w:r>
    </w:p>
    <w:p>
      <w:r>
        <w:t>The movement of John 7:14–24 is deliberate. The listeners first marvel at Jesus’ learning, then Jesus identifies the source of His teaching, exposes the contradiction between professed loyalty to Moses and the desire to kill Him, and finally appeals to accepted Sabbath practice to challenge their judgment of His healing. The passage connects with the controversy of John 5, while preparing the reader for the increasingly open divisions of John 7. The question is not merely whether Jesus is an impressive teacher, but whether His words are the revelation of the Father.</w:t>
      </w:r>
    </w:p>
    <w:p>
      <w:pPr>
        <w:pStyle w:val="Heading1"/>
      </w:pPr>
      <w:r>
        <w:t>1. The Feast and the Temple Setting (John 7:14)</w:t>
      </w:r>
    </w:p>
    <w:p>
      <w:r>
        <w:t>John locates the episode about the middle of the feast, that is, during the observance of Tabernacles, or Sukkot. The festival recalled Israel’s wilderness dwelling and celebrated God’s provision, while also belonging to the annual agricultural rhythm of harvest. Its public character brought worshipers to Jerusalem, and the temple provided a natural setting for instruction and debate. John does not identify the exact day or the particular court in which Jesus taught, and an exposition should not supply these details as though they were recorded.</w:t>
      </w:r>
    </w:p>
    <w:p>
      <w:r>
        <w:t>The movement from Jesus’ initially unobtrusive arrival to His public teaching is important. Earlier, His brothers had urged Him to display Himself to the world; now He speaks openly, but on terms governed by His mission rather than their demand. The public setting also intensifies the stakes. The question of His authority is being raised in the very precincts associated with Israel’s worship and its guardians of religious instruction.</w:t>
      </w:r>
    </w:p>
    <w:p>
      <w:pPr>
        <w:pStyle w:val="Heading1"/>
      </w:pPr>
      <w:r>
        <w:t>2. “</w:t>
      </w:r>
      <w:r>
        <w:rPr>
          <w:i w:val="1"/>
        </w:rPr>
        <w:t>How Has This Man Become Learned?</w:t>
      </w:r>
      <w:r>
        <w:t>” (John 7:15)</w:t>
      </w:r>
    </w:p>
    <w:p>
      <w:r>
        <w:t>The astonishment of the Jewish interlocutors concerns Jesus’ command of the sacred writings despite His lack of the recognized training they expected. The Greek expression often rendered “letters” or “learning” refers in this context to competence in the Scriptures and their interpretation. The objection does not mean that Jesus was illiterate, nor does it establish that He had never received any instruction at all. It means that His recognized educational credentials did not explain the authority and sophistication of His teaching to those who questioned Him.</w:t>
      </w:r>
    </w:p>
    <w:p>
      <w:r>
        <w:t>John repeatedly uses misunderstanding to disclose a deeper issue. The audience assesses Jesus by the visible markers of human authorization, while Jesus will redirect the question to the One who sent Him. Their astonishment could have become an occasion for inquiry, but the narrative shows how easily amazement becomes resistance when the hearer insists that divine revelation must arrive through familiar institutional channels.</w:t>
      </w:r>
    </w:p>
    <w:p>
      <w:pPr>
        <w:pStyle w:val="Heading1"/>
      </w:pPr>
      <w:r>
        <w:t>3. The Source of the Teaching (John 7:16)</w:t>
      </w:r>
    </w:p>
    <w:p>
      <w:r>
        <w:t>Jesus responds that His teaching is not His own but belongs to the One who sent Him. This statement must be read within John’s recurring account of the relationship between the Son and the Father. Jesus does not present Himself as an independent religious innovator offering a rival system of doctrine. He speaks as the commissioned Son who faithfully communicates the Father’s will. Similar language appears in John 5:19–23, 8:26–29, and 12:49–50.</w:t>
      </w:r>
    </w:p>
    <w:p>
      <w:r>
        <w:rPr/>
        <w:t>The contrast between “my own” and “</w:t>
      </w:r>
      <w:r>
        <w:rPr>
          <w:i w:val="1"/>
        </w:rPr>
        <w:t>His who sent me</w:t>
      </w:r>
      <w:r>
        <w:rPr/>
        <w:t>” concerns origin and authorization, not a denial of Jesus’ identity or a suggestion that His words are unreliable. In the Fourth Gospel, the Son’s unity with the Father is expressed through perfect correspondence in word and action. Jesus’ teaching carries divine authority precisely because He does not seek to detach His message from the Father’s purpose.</w:t>
      </w:r>
    </w:p>
    <w:p>
      <w:pPr>
        <w:pStyle w:val="Heading1"/>
      </w:pPr>
      <w:r>
        <w:t>4. Willingness to Do God’s Will and Recognizing the Teaching (John 7:17)</w:t>
      </w:r>
    </w:p>
    <w:p>
      <w:r>
        <w:t>Jesus declares that the person willing to do God’s will will know whether the teaching is from God or whether He speaks from Himself. The Greek construction emphasizes a disposition to do the divine will. It should not be reduced to the claim that intellectual study is unnecessary or that every sincere religious feeling is an infallible guide. The point arises within a controversy in which the hearers claim allegiance to God while resisting the One whom God has sent.</w:t>
      </w:r>
    </w:p>
    <w:p>
      <w:r>
        <w:t>John’s Gospel does not set moral responsiveness against careful reasoning. Rather, it insists that the evaluation of Jesus cannot be isolated from the evaluator’s posture toward God. An unwillingness to obey may distort judgment even when a person possesses considerable religious knowledge. The verse therefore presses the reader to consider not only the evidence presented, but also whether a prior commitment to status, tradition, or self-protection has made the evidence unwelcome.</w:t>
      </w:r>
    </w:p>
    <w:p>
      <w:pPr>
        <w:pStyle w:val="Heading1"/>
      </w:pPr>
      <w:r>
        <w:t>5. Self-Glory and the Integrity of the Messenger (John 7:18)</w:t>
      </w:r>
    </w:p>
    <w:p>
      <w:r>
        <w:t>Jesus distinguishes the one who speaks from himself and seeks his own glory from the one who seeks the glory of the sender. In the ancient world, public teachers could gain reputation, followers, and social standing through persuasive instruction. Jesus offers a different criterion: the trustworthy messenger directs honor toward the source of his commission rather than using the message to magnify himself.</w:t>
      </w:r>
    </w:p>
    <w:p>
      <w:r>
        <w:t>When Jesus says that such a messenger is true and that unrighteousness is not in him, the statement functions as a defense of the integrity of His mission. The claim also anticipates a central Johannine theme: the Son glorifies the Father, and the Father glorifies the Son. His rejection of self-serving glory must not be confused with a denial that He rightly receives divine honor, which John 5:23 explicitly affirms.</w:t>
      </w:r>
    </w:p>
    <w:p>
      <w:pPr>
        <w:pStyle w:val="Heading1"/>
      </w:pPr>
      <w:r>
        <w:t>6. Moses, the Law, and the Charge of Inconsistency (John 7:19)</w:t>
      </w:r>
    </w:p>
    <w:p>
      <w:r>
        <w:t>Jesus next asks whether Moses gave them the Law and charges that none of them keeps it, immediately confronting the desire to kill Him. The accusation is pointed and contextual. Jesus is not offering a comprehensive claim that every Jew without exception disregarded every commandment. He is exposing the inconsistency of opponents who appeal to Mosaic authority while contemplating violence against the One whose conduct they condemn.</w:t>
      </w:r>
    </w:p>
    <w:p>
      <w:r>
        <w:t>The charge reaches back to John 5:16–18, where hostility followed Jesus’ healing on the Sabbath and His explanation of His Father’s work. The law given through Moses forbids murder, and the plot against Jesus undermines the moral standing of those who claim to defend that law. John’s narrative should not be turned into a general condemnation of the Jewish people; Jesus, His disciples, and the scriptural world of this dispute are themselves Jewish. The conflict concerns particular opponents and their response to His claims.</w:t>
      </w:r>
    </w:p>
    <w:p>
      <w:pPr>
        <w:pStyle w:val="Heading1"/>
      </w:pPr>
      <w:r>
        <w:t>7. “</w:t>
      </w:r>
      <w:r>
        <w:rPr>
          <w:i w:val="1"/>
        </w:rPr>
        <w:t>You Have a Demon</w:t>
      </w:r>
      <w:r>
        <w:t>”: The Crowd’s Response (John 7:20)</w:t>
      </w:r>
    </w:p>
    <w:p>
      <w:r>
        <w:t>The crowd responds by accusing Jesus of having a demon and asking who seeks to kill Him. Their response need not mean that every member of the crowd knew about the authorities’ intentions. John has already shown that different groups possessed different degrees of information and spoke with different levels of openness. The reply may reflect genuine ignorance among some listeners, hostile dismissal among others, or both.</w:t>
      </w:r>
    </w:p>
    <w:p>
      <w:r>
        <w:t>In this setting the accusation functions as a repudiation of Jesus’ warning, not as an objective diagnosis. The reader knows from the narrative that His life is in danger. John thus creates a contrast between what the audience thinks it knows and what Jesus knows about the developing opposition. The scene warns against reading the various references to “the Jews,” the crowd, and the authorities as though they were always interchangeable groups.</w:t>
      </w:r>
    </w:p>
    <w:p>
      <w:pPr>
        <w:pStyle w:val="Heading1"/>
      </w:pPr>
      <w:r>
        <w:t>8. The One Work That Provoked Astonishment (John 7:21)</w:t>
      </w:r>
    </w:p>
    <w:p>
      <w:r>
        <w:t>Jesus refers to a single work that has caused astonishment. The most natural connection within the Gospel is the healing at Bethesda in John 5, which generated the earlier Sabbath controversy. Although the feast setting has changed, the unresolved dispute remains. John does not explicitly repeat the name of the healed man or the location of the pool in this verse, so the identification is best stated as a strong contextual inference rather than as a fresh narrative assertion.</w:t>
      </w:r>
    </w:p>
    <w:p>
      <w:r>
        <w:t>Jesus’ use of the incident is revealing. His opponents have treated the healing as a violation demanding judgment, but He asks them to reconsider the logic of their own practice. Rather than answering merely with an appeal to power, He engages the scriptural and legal reasoning by which they believe they can condemn Him.</w:t>
      </w:r>
    </w:p>
    <w:p>
      <w:pPr>
        <w:pStyle w:val="Heading1"/>
      </w:pPr>
      <w:r>
        <w:t>9. Circumcision on the Sabbath (John 7:22–23)</w:t>
      </w:r>
    </w:p>
    <w:p>
      <w:r>
        <w:t>Jesus observes that circumcision may be performed on the Sabbath so that the law of Moses is not broken. He also clarifies that circumcision did not originate with Moses but with the fathers, recalling the covenant command given to Abraham in Genesis 17:9–14. Leviticus 12:3 requires circumcision on the eighth day. When that day falls on a Sabbath, the covenant obligation creates a recognized reason for performing the act.</w:t>
      </w:r>
    </w:p>
    <w:p>
      <w:r>
        <w:rPr/>
        <w:t>The argument proceeds from an accepted practice to the greater significance of Jesus’ work. If the covenant sign may be administered to one part of a person on the Sabbath, why should His restoration of an entire person provoke anger? The Greek phrase commonly translated “</w:t>
      </w:r>
      <w:r>
        <w:rPr>
          <w:i w:val="1"/>
        </w:rPr>
        <w:t>made an entire man well</w:t>
      </w:r>
      <w:r>
        <w:rPr/>
        <w:t>” emphasizes the completeness of the healing. Jesus does not reject the Law; He challenges a judgment that fails to understand its priorities and coherence.</w:t>
      </w:r>
    </w:p>
    <w:p>
      <w:r>
        <w:t>The comparison should not be pressed into an assertion that circumcision and healing are identical acts or that every first-century Jewish group interpreted Sabbath law in the same manner. Jesus’ reasoning draws upon a practice His audience recognizes, exposing the inadequacy of their conclusion that His healing must therefore be contrary to God’s will.</w:t>
      </w:r>
    </w:p>
    <w:p>
      <w:pPr>
        <w:pStyle w:val="Heading1"/>
      </w:pPr>
      <w:r>
        <w:t>10. Righteous Judgment Rather Than Appearance (John 7:24)</w:t>
      </w:r>
    </w:p>
    <w:p>
      <w:r>
        <w:t>The passage culminates in Jesus’ instruction not to judge according to appearance but to judge with righteous judgment. The command does not prohibit moral discernment or careful evaluation. Indeed, Jesus explicitly requires judgment, but judgment shaped by justice and by the actual meaning of God’s revealed will rather than by surface impressions and inconsistent standards.</w:t>
      </w:r>
    </w:p>
    <w:p>
      <w:r>
        <w:t>The immediate context supplies the content of this instruction. The hearers have judged Jesus by His lack of conventional credentials, by the apparent impropriety of a Sabbath healing, and by their own assumptions about authority. Jesus calls them to reconsider the facts in light of the Father’s work and the Law they claim to honor. The enduring application is not a vague injunction to avoid criticism; it is a demand that moral and theological conclusions be governed by truth, consistency, and the character of God.</w:t>
      </w:r>
    </w:p>
    <w:p>
      <w:pPr>
        <w:pStyle w:val="Heading1"/>
      </w:pPr>
      <w:r>
        <w:t>11. Theological Synthesis: The Father’s Word and the Son’s Work</w:t>
      </w:r>
    </w:p>
    <w:p>
      <w:r>
        <w:t>The unity of teaching and action is central to John 7:14–24. Jesus’ words come from the Father, and His works disclose the Father’s purpose. The opposition’s failure is therefore not merely a mistake about one Sabbath regulation. Their judgments reveal a deeper inability to recognize the Father’s activity in the Son. This continues the argument begun in John 5, where the healing at Bethesda led to Jesus’ discourse on the Son’s authority to give life and execute judgment.</w:t>
      </w:r>
    </w:p>
    <w:p>
      <w:r>
        <w:t>John’s presentation also requires a distinction between evidence and response. The evidence is not absent: Jesus teaches publicly, appeals to their own Law, and points to an act of restoration. Yet the presence of evidence does not guarantee receptive judgment. The narrative repeatedly portrays people who witness His works but interpret them through prior expectations. For John, recognizing Jesus rightly requires more than familiarity with religious forms; it requires a willingness to receive the revelation God has given in His Son.</w:t>
      </w:r>
    </w:p>
    <w:p>
      <w:pPr>
        <w:pStyle w:val="Heading1"/>
      </w:pPr>
      <w:r>
        <w:t>12. Contemporary Application: Learning to Judge Faithfully</w:t>
      </w:r>
    </w:p>
    <w:p>
      <w:r>
        <w:t>The immediate application begins with the integrity of our interpretation. Religious learning can become an instrument of understanding, but it can also become a shield against unwelcome truth when institutional recognition or inherited assumptions are treated as final authorities. Jesus’ listeners were impressed by His teaching and yet questioned whether He had the credentials to speak. The passage challenges us to examine the substance and source of a claim rather than making reputation or familiarity the decisive test.</w:t>
      </w:r>
    </w:p>
    <w:p>
      <w:r>
        <w:t>The second application concerns consistency. Jesus exposed a judgment that approved covenant circumcision on the Sabbath while condemning the restoration of a disabled man. Faithful discernment requires that we apply scriptural principles coherently and attend to the good God intends. This is not permission to disregard Scripture in the name of compassion; it is a call to understand Scripture deeply enough that its commands are not turned against the very purposes they serve.</w:t>
      </w:r>
    </w:p>
    <w:p>
      <w:r>
        <w:t>Finally, the passage asks whether our pursuit of religious knowledge is accompanied by a genuine readiness to do God’s will. John’s Gospel does not invite readers to choose between study and obedience. It insists that both belong together. The person who approaches the words of Jesus with intellectual seriousness but without any willingness to submit to their claims has not yet adopted the posture Jesus describes.</w:t>
      </w:r>
    </w:p>
    <w:p>
      <w:pPr>
        <w:pStyle w:val="Heading1"/>
      </w:pPr>
      <w:r>
        <w:t>Conclusion: The Authority Behind the Words</w:t>
      </w:r>
    </w:p>
    <w:p>
      <w:r>
        <w:t>In John 7:14–24, the debate begins with a question about Jesus’ learning and ends with a command to judge rightly. Between these points Jesus identifies the Father as the source of His teaching, exposes the contradiction of those who claim Moses while seeking His death, and shows that the healing which offended them was not an assault upon God’s Law. The question of authority cannot be answered by external credentials alone; it must be answered by recognizing the Father’s revelation through the Son.</w:t>
      </w:r>
    </w:p>
    <w:p>
      <w:r>
        <w:t>John is preparing his readers for still sharper conflict in Jerusalem. As the debate continues, the question will become increasingly explicit: Where has Jesus come from, who sent Him, and why do some refuse to recognize Him? The answer must be sought in the words and works of Jesus as John has presented them, not in the assumptions of the crowd or the prestige of His opponents.</w:t>
      </w:r>
    </w:p>
    <w:p>
      <w:pPr>
        <w:pStyle w:val="Heading1"/>
      </w:pPr>
      <w:r>
        <w:t>Interpretive Notes and Supporting References</w:t>
      </w:r>
    </w:p>
    <w:p>
      <w:r>
        <w:t>John 7:14–24 should be read alongside John 5:1–18 and 5:19–47, which supply the most immediate narrative background for the Sabbath dispute. Relevant Old Testament passages include Genesis 17:9–14 (circumcision), Leviticus 12:3 (the eighth day), Exodus 20:8–11 (Sabbath), and Deuteronomy 16:13–15 (the Feast of Booths). John 8:26–29 and 12:49–50 further develop the theme of Jesus’ teaching as received from the Father.</w:t>
      </w:r>
    </w:p>
    <w:p>
      <w:r>
        <w:t>The expression “the Jews” in John 7:15 should be interpreted within its immediate narrative setting, not treated as an undifferentiated reference to the Jewish people. The precise membership of the questioning group is not specified. The reference to the “one work” in verse 21 is best understood as recalling the Bethesda healing, although the verse does not identify it explicitly. The passage does not establish that all Jewish authorities or teachers held identical views about Sabbath observance.</w:t>
      </w:r>
    </w:p>
    <w:p>
      <w:r>
        <w:t>Scripture quotations and references follow the NASB 1977 tradition. Extended biblical passages have been paraphrased or summarized here rather than reproduced wholesale. Greek observations are offered where they clarify the argument, not as substitutes for contextual reading.</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68" w:bottom="1037"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19  |  John 7:14–24</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mbria" w:hAnsi="Cambria"/>
      <w:b/>
      <w:bCs/>
      <w:color w:val="1E364D"/>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Cambria" w:hAnsi="Cambria"/>
      <w:b/>
      <w:color w:val="1E364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