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22: The Woman Caught in Adultery</w:t>
      </w:r>
    </w:p>
    <w:p>
      <w:pPr>
        <w:pStyle w:val="Subtitle"/>
      </w:pPr>
      <w:r>
        <w:t>Mercy, Judgment, and the Question of Textual Authenticity</w:t>
      </w:r>
    </w:p>
    <w:p>
      <w:pPr>
        <w:jc w:val="center"/>
      </w:pPr>
      <w:r>
        <w:t>John 7:53–8:11  |  NASB 1977</w:t>
      </w:r>
    </w:p>
    <w:p>
      <w:r>
        <w:t>Central question: How should Christians interpret a cherished account about Jesus when the earliest manuscript evidence raises serious questions about its place in John’s Gospel?</w:t>
      </w:r>
    </w:p>
    <w:p>
      <w:pPr>
        <w:pStyle w:val="Heading1"/>
      </w:pPr>
      <w:r>
        <w:t>Introduction: Two Questions That Must Remain Distinct</w:t>
      </w:r>
    </w:p>
    <w:p>
      <w:r>
        <w:t>The account of the woman brought before Jesus on an accusation of adultery is among the most familiar narratives associated with His ministry. Its picture of religious accusers departing one by one, and of Jesus refusing to condemn the woman while commanding her to abandon sin, has profoundly shaped Christian preaching and pastoral reflection. Familiarity, however, must not be permitted to settle questions that require historical and textual investigation. The passage calls for both reverence toward Scripture and candor about the evidence through which the text has been transmitted.</w:t>
      </w:r>
    </w:p>
    <w:p>
      <w:r>
        <w:t>Two questions must be distinguished from the beginning. The first is whether John 7:53–8:11 formed part of the Gospel as originally composed. The second is whether the narrative preserves a genuine early tradition concerning Jesus. The manuscript evidence bears directly upon the first question but does not, by itself, prove that the narrated event never occurred. A careful exposition must therefore resist two opposite errors: treating the passage’s location in later Bibles as unquestionable proof of Johannine authorship, or treating its doubtful textual position as proof that the story was invented.</w:t>
      </w:r>
    </w:p>
    <w:p>
      <w:pPr>
        <w:pStyle w:val="Heading1"/>
      </w:pPr>
      <w:r>
        <w:t>1. The Manuscript Evidence and the Original Text</w:t>
      </w:r>
    </w:p>
    <w:p>
      <w:r>
        <w:t>The most consequential fact is that the passage is absent from important early Greek witnesses to John, including Papyrus 66 and Papyrus 75, as well as Codex Sinaiticus and Codex Vaticanus. The surviving textual tradition also shows that the account was not transmitted in one stable location. In some manuscripts it appears after John 7:52, in others at the end of John, and in a smaller group it is placed within Luke, after Luke 21:38. These different placements are difficult to explain if the passage had stood securely in the original sequence of John.</w:t>
      </w:r>
    </w:p>
    <w:p>
      <w:r>
        <w:t>Its vocabulary and narrative style also differ in several respects from the surrounding Johannine material, although stylistic arguments alone cannot settle authorship. Early Christian writers knew traditions resembling this episode, and later manuscripts preserve the story extensively. Taken together, the evidence leads most contemporary textual critics to conclude that John 7:53–8:11 was probably not part of the earliest recoverable text of the Fourth Gospel. The NASB 1977 presents the passage with an editorial notice indicating the manuscript difficulty. The precise wording of such notes should be checked against the edition used for publication.</w:t>
      </w:r>
    </w:p>
    <w:p>
      <w:pPr>
        <w:pStyle w:val="Heading1"/>
      </w:pPr>
      <w:r>
        <w:t>2. The Value and Limits of Early Christian Testimony</w:t>
      </w:r>
    </w:p>
    <w:p>
      <w:r>
        <w:t>Early Christian references deserve attention, but they must be interpreted with precision. Eusebius reports that Papias related a story involving a woman accused of many sins before the Lord, a tradition that may or may not correspond to the present narrative. The third-century Didascalia Apostolorum uses an account of Jesus and a sinful woman in support of merciful treatment of penitents, while later writers demonstrate clear familiarity with the passage. These references show that traditions of this general kind circulated in early Christianity; they do not establish that John himself wrote the account.</w:t>
      </w:r>
    </w:p>
    <w:p>
      <w:r>
        <w:t>Augustine famously suggested that some had removed the story because they feared its potential misuse as permission for adultery. That proposal is historically interesting, but it is not sufficient to account for the broad early omission and the passage’s shifting location. Responsible interpretation weighs such explanations against the surviving manuscripts rather than allowing a memorable explanation to displace the evidence.</w:t>
      </w:r>
    </w:p>
    <w:p>
      <w:pPr>
        <w:pStyle w:val="Heading1"/>
      </w:pPr>
      <w:r>
        <w:t>3. The Literary Setting: A Disputed Transition</w:t>
      </w:r>
    </w:p>
    <w:p>
      <w:r>
        <w:t>In the traditional sequence, the narrative follows the division among the crowd and religious authorities at the Feast of Tabernacles in John 7:37–52. The passage begins with people departing to their homes, while Jesus goes to the Mount of Olives and returns early to the temple to teach. The Mount of Olives and the pattern of morning temple instruction sound more characteristic of Synoptic descriptions of Jesus’ final Jerusalem ministry than of John’s usual narrative texture.</w:t>
      </w:r>
    </w:p>
    <w:p>
      <w:r>
        <w:t>If the disputed passage is omitted, the narrative proceeds directly from John 7:52 to Jesus’ declaration in John 8:12 that He is the light of the world. That connection is often considered more natural within the continuing festival controversy. Accordingly, we should not make the disputed episode indispensable to the interpretation of John 8:12 or claim that John intentionally arranged it to introduce the light discourse. We can examine the episode on its own terms while allowing the securely attested Johannine narrative to retain its independent continuity.</w:t>
      </w:r>
    </w:p>
    <w:p>
      <w:pPr>
        <w:pStyle w:val="Heading1"/>
      </w:pPr>
      <w:r>
        <w:t>4. The Accusers and the Charge of Adultery (8:1–5)</w:t>
      </w:r>
    </w:p>
    <w:p>
      <w:r>
        <w:t>The scribes and Pharisees bring a woman before Jesus and state that she was caught in adultery. The narrative does not identify the woman, her husband, or the man involved. Nor does it disclose the circumstances of the accusation or establish whether all required legal procedures had been followed. The text explicitly states that the accusers were testing Jesus, hoping to find grounds for an accusation against Him. Their concern, therefore, was not simply the adjudication of an offense; they sought to turn a difficult legal and moral question into a trap.</w:t>
      </w:r>
    </w:p>
    <w:p>
      <w:r>
        <w:t>Leviticus 20:10 and Deuteronomy 22:22 prescribe death for both parties in an established case of adultery. Deuteronomy 17:6–7 requires adequate witnesses in capital cases and gives the witnesses a serious role in the execution of sentence. The conspicuous absence of the man in the story invites questions about selective prosecution, but the narrator does not explain why he is absent. It would exceed the evidence to assert as fact that the authorities arranged the adultery or deliberately released the man. What is established is that they presented the woman and invoked Moses in an attempt to test Jesus.</w:t>
      </w:r>
    </w:p>
    <w:p>
      <w:pPr>
        <w:pStyle w:val="Heading1"/>
      </w:pPr>
      <w:r>
        <w:t>5. The Legal and Political Problem Behind the Test (8:5–6)</w:t>
      </w:r>
    </w:p>
    <w:p>
      <w:r>
        <w:t>The trap is often described as a simple choice between contradicting Moses and violating Roman restrictions on Jewish executions. Roman authority is relevant to the historical setting, but the legal realities of provincial Judea were complex and changed across periods and circumstances. The narrative itself does not specify the exact legal theory by which Jesus could be accused. It is therefore more accurate to say that His opponents hoped to exploit a perceived conflict between His public teaching and their application of Mosaic law than to reconstruct a detailed Roman prosecution not supplied by the passage.</w:t>
      </w:r>
    </w:p>
    <w:p>
      <w:r>
        <w:t>Their challenge also reflects a deeper issue that appears repeatedly in the Gospel traditions: whether those who claim to defend God’s law actually understand its purpose and apply it with integrity. Jesus does not deny that adultery is sinful. Instead, His response exposes the moral position of those demanding judgment and calls attention to the responsibility of the accusers themselves.</w:t>
      </w:r>
    </w:p>
    <w:p>
      <w:pPr>
        <w:pStyle w:val="Heading1"/>
      </w:pPr>
      <w:r>
        <w:t>6. Jesus Writes on the Ground (8:6, 8)</w:t>
      </w:r>
    </w:p>
    <w:p>
      <w:r>
        <w:t>Jesus bends down and writes with His finger on the ground, an action repeated after His initial response. The narrator does not reveal what He wrote. Suggestions range from the sins of the accusers to an allusion to Jeremiah 17:13 or the finger of God writing the law. Such connections may serve as possibilities for reflection, but none can be established from the wording of the passage. The absence of the content is a deliberate limit upon what an expositor may claim.</w:t>
      </w:r>
    </w:p>
    <w:p>
      <w:r>
        <w:t>The action slows the confrontation and refuses the immediate answer the accusers seek. Whether Jesus’ writing was intended as a symbolic judgment, a refusal to participate in the spectacle, or something else cannot be demonstrated. Our interpretation should rest upon the words that the narrative actually preserves rather than upon an imaginative reconstruction of marks in the dust.</w:t>
      </w:r>
    </w:p>
    <w:p>
      <w:pPr>
        <w:pStyle w:val="Heading1"/>
      </w:pPr>
      <w:r>
        <w:t>7. The First Stone and the Responsibility of the Witnesses (8:7–9)</w:t>
      </w:r>
    </w:p>
    <w:p>
      <w:r>
        <w:t>Jesus’ reply directs the first stone toward the person among the accusers who is without sin. The Greek adjective anamartētos means without sin, and the sentence must be heard in the setting of a proposed execution, not detached from the legal responsibility of witnesses. Deuteronomy 17:7 places the witnesses first in carrying out judgment, making the demand morally pointed. Jesus confronts those seeking to condemn another with the necessity of examining their own standing before God.</w:t>
      </w:r>
    </w:p>
    <w:p>
      <w:r>
        <w:t>The saying should not be turned into the claim that no sinful human being can ever make a moral judgment or that courts must never punish wrongdoing. Such conclusions would contradict the wider biblical witness and exceed this narrative’s argument. Jesus is addressing a particular group of accusers whose intentions are already described as hostile and testing. As they depart, the passage dramatizes the collapse of their attempt to use the woman as an instrument against Him.</w:t>
      </w:r>
    </w:p>
    <w:p>
      <w:pPr>
        <w:pStyle w:val="Heading1"/>
      </w:pPr>
      <w:r>
        <w:t>8. The Woman Remains Before Jesus (8:9–10)</w:t>
      </w:r>
    </w:p>
    <w:p>
      <w:r>
        <w:t>After the accusers leave, Jesus addresses the woman directly. The narrative changes from a public attempt at entrapment to a personal encounter. She is no longer merely the object of other people’s allegations but a person whom Jesus questions and addresses. The account does not report a lengthy confession, nor does it narrate her subsequent life. These omissions should restrain claims about either her prior spiritual condition or her eventual discipleship.</w:t>
      </w:r>
    </w:p>
    <w:p>
      <w:r>
        <w:t>Jesus asks where her accusers are and whether anyone has condemned her. Her answer is brief: no one remains to do so. The scene thus establishes the failure of the attempted accusation while preparing for Jesus’ final word. Its pastoral force arises not from denying the seriousness of sin but from refusing to reduce a human being to the accusation brought against her.</w:t>
      </w:r>
    </w:p>
    <w:p>
      <w:pPr>
        <w:pStyle w:val="Heading1"/>
      </w:pPr>
      <w:r>
        <w:t>9. Neither Do I Condemn You: Mercy and Moral Transformation (8:11)</w:t>
      </w:r>
    </w:p>
    <w:p>
      <w:r>
        <w:t>Jesus refuses to condemn the woman and commands her to depart from her sinful conduct. These two elements belong together. Mercy is not presented as approval of adultery, and the call to abandon sin is not presented as a condition the woman must first fulfill before Jesus will speak mercifully to her. The order of the words matters: His refusal to condemn is followed by an instruction concerning how she should now live.</w:t>
      </w:r>
    </w:p>
    <w:p>
      <w:r>
        <w:t>The narrative does not explain whether Jesus is speaking of formal legal condemnation, ultimate divine judgment, or a broader personal refusal to pronounce sentence in this circumstance. Because the surrounding scene concerns accusers and punishment, legal condemnation is especially relevant. The text should not be pressed into a complete doctrine of justification, nor should the woman’s silence be converted into an explicit confession of saving faith. What it does portray is an encounter in which mercy and a serious moral summons coexist.</w:t>
      </w:r>
    </w:p>
    <w:p>
      <w:pPr>
        <w:pStyle w:val="Heading1"/>
      </w:pPr>
      <w:r>
        <w:t>10. The Passage and the Larger Witness of Scripture</w:t>
      </w:r>
    </w:p>
    <w:p>
      <w:r>
        <w:t>Even when the disputed account is not used as the foundation for a doctrine, its central moral themes resonate with securely attested New Testament teaching. Jesus repeatedly exposes hypocrisy, calls sinners to repentance, and reveals God’s mercy. The Gospels present Him extending compassion without treating wrongdoing as inconsequential. Paul likewise warns against self-righteous judgment while affirming the seriousness of sin and the transforming work of grace.</w:t>
      </w:r>
    </w:p>
    <w:p>
      <w:r>
        <w:t>This agreement does not prove that the episode was originally written by John, but it helps explain why the narrative has remained meaningful within Christian tradition. Doctrinal teaching should be established first from passages whose textual standing is secure. The present story can then be discussed as an ancient Christian tradition whose themes are consistent with broader scriptural testimony, with its textual status openly acknowledged.</w:t>
      </w:r>
    </w:p>
    <w:p>
      <w:pPr>
        <w:pStyle w:val="Heading1"/>
      </w:pPr>
      <w:r>
        <w:t>11. Theological Synthesis: Mercy Without Denial of Truth</w:t>
      </w:r>
    </w:p>
    <w:p>
      <w:r>
        <w:t>The episode confronts two distortions that recur in religious life. One uses moral truth as a weapon against others while refusing honest examination of one’s own motives. The other imagines that compassion requires silence about wrongdoing. In the narrative, Jesus accepts neither alternative. He exposes the accusers’ posture, refuses to participate in their attempted trap, and speaks to the woman in a way that joins mercy to the expectation of a changed life.</w:t>
      </w:r>
    </w:p>
    <w:p>
      <w:r>
        <w:t>For Christian teaching, the most responsible conclusion is not that this uncertain passage alone defines Jesus’ character. Rather, the account portrays a pattern consonant with the wider and more securely attested Gospel witness. The One who calls sinners to repentance is also the One who welcomes the repentant, confronts hypocrisy, and demonstrates that divine holiness and divine mercy are not competing attributes.</w:t>
      </w:r>
    </w:p>
    <w:p>
      <w:pPr>
        <w:pStyle w:val="Heading1"/>
      </w:pPr>
      <w:r>
        <w:t>12. Contemporary Application and Conclusion</w:t>
      </w:r>
    </w:p>
    <w:p>
      <w:r>
        <w:t>The church must be cautious whenever it approaches another person’s wrongdoing with a greater interest in public exposure than in truth, justice, restoration, and the good of the person involved. Religious communities can defend moral standards while applying them inconsistently or using them to advance personal conflicts. This narrative, read with appropriate textual caution, invites serious examination of the motives that accompany judgment.</w:t>
      </w:r>
    </w:p>
    <w:p>
      <w:r>
        <w:t>At the same time, faithful ministry cannot replace the call to repentance with mere reassurance. The mercy of Christ must never be represented as indifference toward conduct that destroys fidelity, trust, and human relationships. The account’s enduring pastoral appeal lies in the refusal to choose between compassion and moral seriousness.</w:t>
      </w:r>
    </w:p>
    <w:p>
      <w:r>
        <w:t>We therefore conclude with two commitments. We will speak plainly about the manuscript evidence and refrain from attributing this narrative confidently to John’s original composition. We will also recognize the value of examining an ancient account of Jesus that has shaped Christian reflection, provided that its historical and theological claims are kept within the limits of what the evidence allows. In the next study we return to the firmly attested text of John 8, where Jesus announces Himself as the light of the world.</w:t>
      </w:r>
    </w:p>
    <w:p>
      <w:pPr>
        <w:pStyle w:val="Heading1"/>
      </w:pPr>
      <w:r>
        <w:t>Interpretive Notes and Supporting References</w:t>
      </w:r>
    </w:p>
    <w:p>
      <w:r>
        <w:t>Textual witnesses: P66 and P75, Codex Sinaiticus, and Codex Vaticanus omit John 7:53–8:11. The account appears at varying locations in later Greek manuscripts, including after John 7:52, after John 21:25, and after Luke 21:38. Manuscript variation should be discussed without implying that all extant manuscripts are identical in their handling of the passage.</w:t>
      </w:r>
    </w:p>
    <w:p>
      <w:r>
        <w:t>Historical and scriptural references: Leviticus 20:10; Deuteronomy 17:6–7; 22:22; Jeremiah 17:13 (possible but unproven literary echo); Matthew 7:1–5; Luke 5:30–32; John 7:37–52; 8:12; Romans 2:1–4. Early reception: Eusebius, Ecclesiastical History 3.39 (report concerning Papias); Didascalia Apostolorum, chapter 2; Augustine, De adulterinis coniugiis 2.6–7. For critical discussion consult Bruce M. Metzger, A Textual Commentary on the Greek New Testament; Jennifer Knust and Tommy Wasserman, To Cast the First Stone; and major critical commentaries on John.</w:t>
      </w:r>
    </w:p>
    <w:p>
      <w:r>
        <w:t>Editorial note: The study discusses the NASB 1977 passage primarily by reference and brief phrases rather than reproducing the entire biblical text. For website or print publication, confirm the exact NASB 1977 wording and applicable Lockman Foundation copyright notice against the licensed edition.</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224" w:right="1368" w:bottom="1152"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Gospel of John  •  Study 22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mbria" w:hAnsi="Cambria"/>
      <w:b/>
      <w:bCs/>
      <w:color w:val="1E435E"/>
      <w:sz w:val="25"/>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mbria" w:hAnsi="Cambria"/>
      <w:b/>
      <w:bCs/>
      <w:color w:val="2D4C6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Cambria" w:hAnsi="Cambria"/>
      <w:b/>
      <w:color w:val="1B304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