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GOSPEL ACCORDING TO JOHN</w:t>
      </w:r>
    </w:p>
    <w:p>
      <w:pPr>
        <w:pStyle w:val="Title"/>
      </w:pPr>
      <w:r>
        <w:t>Study 25: Before Abraham Was, I AM</w:t>
      </w:r>
    </w:p>
    <w:p>
      <w:pPr>
        <w:jc w:val="center"/>
      </w:pPr>
      <w:r>
        <w:t>John 8:48–59  |  NASB 1977</w:t>
      </w:r>
    </w:p>
    <w:p>
      <w:pPr>
        <w:jc w:val="center"/>
      </w:pPr>
      <w:r>
        <w:t>The Eternal Identity of Jesus Christ</w:t>
      </w:r>
    </w:p>
    <w:p>
      <w:pPr>
        <w:pStyle w:val="Heading1"/>
      </w:pPr>
      <w:r>
        <w:t>Introduction: The Dispute Reaches Its Climax</w:t>
      </w:r>
    </w:p>
    <w:p>
      <w:r>
        <w:t>John 8:48–59 concludes a sustained controversy that began when Jesus declared Himself the light of the world (8:12) and continued through questions about His Father, the nature of genuine discipleship, and the freedom that only the Son can provide. His opponents appeal to Abraham as the foundation of their religious identity, while Jesus insists that true kinship with Abraham would be demonstrated by receiving God's truth. By the end of the conversation the disagreement is no longer merely about the interpretation of Abraham's legacy. It concerns the identity of Jesus Himself.</w:t>
      </w:r>
    </w:p>
    <w:p>
      <w:r>
        <w:t>The final declaration, “</w:t>
      </w:r>
      <w:r>
        <w:rPr>
          <w:i w:val="1"/>
        </w:rPr>
        <w:t>before Abraham was born, I am,</w:t>
      </w:r>
      <w:r>
        <w:t>” must therefore be read as the climax of the entire exchange. John has prepared his reader to recognize that the One standing before these listeners is not simply a teacher making extraordinary claims about Abraham. He is the Word introduced in the prologue, whose existence precedes creation and whose life reveals the Father.</w:t>
      </w:r>
    </w:p>
    <w:p>
      <w:pPr>
        <w:pStyle w:val="Heading1"/>
      </w:pPr>
      <w:r>
        <w:t>1. The Accusation of Samaritan Identity and Demonic Influence — Verse 48</w:t>
      </w:r>
    </w:p>
    <w:p>
      <w:r>
        <w:t>The opponents answer Jesus' searching criticism not by addressing His argument but by charging Him with being a Samaritan and having a demon. In the setting of first-century Jewish and Samaritan relations, the designation “Samaritan” could function as a disparaging accusation of religious illegitimacy. The text does not explain the precise intention of the insult, and it would be unwise to reconstruct a detailed motive beyond the hostility that the accusation plainly communicates.</w:t>
      </w:r>
    </w:p>
    <w:p>
      <w:r>
        <w:t>The allegation of demonic influence also reverses Jesus' own argument. He has charged His opponents with resisting the truth from God; they now portray His teaching as evidence of spiritual deception. John thereby exposes a recurring pattern in the Gospel: the revelation of Jesus does not merely provide information but provokes decisions about its source and authority.</w:t>
      </w:r>
    </w:p>
    <w:p>
      <w:pPr>
        <w:pStyle w:val="Heading1"/>
      </w:pPr>
      <w:r>
        <w:t>2. Jesus Defends the Honor of His Father — Verses 49–50</w:t>
      </w:r>
    </w:p>
    <w:p>
      <w:r>
        <w:t>Jesus directly rejects the charge of demonic influence, but He does not pause to defend His personal reputation against every insult. Instead, He explains that He honors His Father while His opponents dishonor Him. His response directs attention to the relationship that has governed the entire discourse: His words and actions are inseparable from the Father who sent Him.</w:t>
      </w:r>
    </w:p>
    <w:p>
      <w:r>
        <w:t>Jesus further declares that He does not seek His own glory, for there is One who seeks and judges. This does not diminish His dignity or authority. Rather, it shows that His mission is not driven by the self-promotion that characterized the dispute over human honor. The Father's judgment, not the verdict of a hostile audience, will establish the truth of His claims.</w:t>
      </w:r>
    </w:p>
    <w:p>
      <w:pPr>
        <w:pStyle w:val="Heading1"/>
      </w:pPr>
      <w:r>
        <w:t>3. The Promise of Never Seeing Death — Verse 51</w:t>
      </w:r>
    </w:p>
    <w:p>
      <w:r>
        <w:t>Jesus introduces His promise with the solemn double affirmation commonly translated “Truly, truly.” He declares that anyone who keeps His word will never see death. The verb translated “keep” (tēreō) conveys the idea of holding fast to, observing, or guarding something entrusted to a person. In this setting, keeping Jesus' word cannot be reduced to mechanically performing isolated commands. It describes the response of those who receive His revelation and remain faithful to it.</w:t>
      </w:r>
    </w:p>
    <w:p>
      <w:r>
        <w:t>The promise must be interpreted alongside the Gospel's distinction between physical death and the life that Jesus gives. John does not suggest that believers will escape ordinary bodily death; Lazarus will die, and Jesus Himself will speak of the resurrection at the last day. Rather, the promise concerns death in its ultimate power and consequence. The believer possesses life through the Son that physical death cannot finally extinguish (compare John 5:24–29; 11:25–26).</w:t>
      </w:r>
    </w:p>
    <w:p>
      <w:pPr>
        <w:pStyle w:val="Heading1"/>
      </w:pPr>
      <w:r>
        <w:t>4. The Objection: Abraham and the Prophets Died — Verses 52–53</w:t>
      </w:r>
    </w:p>
    <w:p>
      <w:r>
        <w:t>Jesus' opponents interpret His words in terms of physical mortality. Abraham died, and the prophets died; how then could Jesus promise that those who keep His word would never taste death? Their objection reveals the difference between the categories in which they are reasoning and the life Jesus has been describing. They understand the reality of death, but not yet the significance of the eternal life He offers.</w:t>
      </w:r>
    </w:p>
    <w:p>
      <w:r>
        <w:t>Their question, “</w:t>
      </w:r>
      <w:r>
        <w:rPr>
          <w:i w:val="1"/>
        </w:rPr>
        <w:t>Surely You are not greater than our father Abraham, who died?</w:t>
      </w:r>
      <w:r>
        <w:t>” brings the controversy into sharp focus. In the religious world of these listeners, Abraham was not simply a respected ancestor. He was the recipient of divine promises and the foundational figure of Israel's covenant history. To claim an authority transcending Abraham was therefore to make a claim of enormous theological consequence.</w:t>
      </w:r>
    </w:p>
    <w:p>
      <w:pPr>
        <w:pStyle w:val="Heading1"/>
      </w:pPr>
      <w:r>
        <w:t>5. The Father Glorifies the Son — Verses 54–55</w:t>
      </w:r>
    </w:p>
    <w:p>
      <w:r>
        <w:t>Jesus responds that self-glorification would be empty, but the Father Himself glorifies Him. The opponents profess allegiance to this God, yet Jesus says they do not know Him. This is a severe judgment within the narrative, but it is directed at the particular people who are resisting Jesus in this encounter; it must not be generalized into a condemnation of the Jewish people. Jesus, His disciples, and the earliest Christian witnesses were themselves Jewish.</w:t>
      </w:r>
    </w:p>
    <w:p>
      <w:r>
        <w:t>Jesus distinguishes between His own knowledge of the Father and His opponents' claim to know God. He refuses to deny what He knows merely to avoid conflict, for doing so would make Him a liar. His fidelity to the Father thus explains both the content of His teaching and His unwillingness to retreat from its implications.</w:t>
      </w:r>
    </w:p>
    <w:p>
      <w:pPr>
        <w:pStyle w:val="Heading1"/>
      </w:pPr>
      <w:r>
        <w:t>6. Abraham Rejoiced to See My Day — Verse 56</w:t>
      </w:r>
    </w:p>
    <w:p>
      <w:r>
        <w:t>Jesus now turns the appeal to Abraham in an unexpected direction: “</w:t>
      </w:r>
      <w:r>
        <w:rPr>
          <w:i w:val="1"/>
        </w:rPr>
        <w:t>Your father Abraham rejoiced to see My day, and he saw it and was glad.</w:t>
      </w:r>
      <w:r>
        <w:t>” The statement presents Abraham not as a rival to Jesus' authority but as a witness whose hope was directed toward the fulfillment found in Him. The language of rejoicing emphasizes that the promised future was a cause of joy rather than a threat to Abraham's faith.</w:t>
      </w:r>
    </w:p>
    <w:p>
      <w:r>
        <w:t>John does not identify the precise episode in Abraham's life to which Jesus refers. Interpreters have proposed the covenant promises, the promise of descendants through whom the nations would be blessed, and the events surrounding Isaac. Each proposal deserves consideration against Genesis, but no single event should be asserted as certain when the Gospel leaves the reference open. The theological point is clearer than the precise historical mechanism: Abraham's hope was ultimately oriented toward the day of Christ.</w:t>
      </w:r>
    </w:p>
    <w:p>
      <w:pPr>
        <w:pStyle w:val="Heading1"/>
      </w:pPr>
      <w:r>
        <w:t>7. The Chronological Misunderstanding — Verse 57</w:t>
      </w:r>
    </w:p>
    <w:p>
      <w:r>
        <w:t>The listeners respond that Jesus is not yet fifty years old and ask whether He has seen Abraham. Their statement need not mean that Jesus was approaching fifty; it can be understood as a broad way of emphasizing the impossibility, from an ordinary human standpoint, of His having encountered someone who lived many centuries earlier.</w:t>
      </w:r>
    </w:p>
    <w:p>
      <w:r>
        <w:t>Notice the shift in the conversation. Jesus has said that Abraham rejoiced to see His day, while His opponents ask whether Jesus has seen Abraham. The exchange illustrates how the deeper theological claim becomes reduced to a question of ordinary chronology. John uses the misunderstanding to prepare for the declaration that will remove any ambiguity about the extraordinary nature of Jesus' claim.</w:t>
      </w:r>
    </w:p>
    <w:p>
      <w:pPr>
        <w:pStyle w:val="Heading1"/>
      </w:pPr>
      <w:r>
        <w:t>8. Before Abraham Was Born, I AM — Verse 58</w:t>
      </w:r>
    </w:p>
    <w:p>
      <w:r>
        <w:t>The Greek wording deserves close attention: prin Abraam genesthai egō eimi. The verb genesthai, from ginomai, refers here to Abraham's coming into existence, whereas egō eimi is a present-tense expression meaning “I am.” John thus places Abraham's entrance into existence alongside Jesus' unqualified statement of being. The contrast is not merely that Jesus is older than Abraham. It sets the beginning of Abraham's life against the distinctive mode of existence claimed by Jesus.</w:t>
      </w:r>
    </w:p>
    <w:p>
      <w:r>
        <w:t>The phrase egō eimi can function as an ordinary self-identification in Greek, and its meaning must never be determined by the words alone apart from context. Here, however, the contrast with Abraham, the solemn introduction, the Gospel's opening affirmation of the Word's preexistence, and the hostile response in the following verse support a claim far beyond ordinary identification. Jesus speaks as One whose existence is not bounded by Abraham's historical beginning.</w:t>
      </w:r>
    </w:p>
    <w:p>
      <w:pPr>
        <w:pStyle w:val="Heading1"/>
      </w:pPr>
      <w:r>
        <w:t>9. The Old Testament Background of “I AM”</w:t>
      </w:r>
    </w:p>
    <w:p>
      <w:r>
        <w:rPr/>
        <w:t>Exodus 3:14 is naturally relevant because God reveals Himself to Moses in language traditionally rendered “</w:t>
      </w:r>
      <w:r>
        <w:rPr>
          <w:i w:val="1"/>
        </w:rPr>
        <w:t>I AM WHO I AM,</w:t>
      </w:r>
      <w:r>
        <w:rPr/>
        <w:t>” while the Greek Septuagint uses the expression egō eimi ho ōn (“</w:t>
      </w:r>
      <w:r>
        <w:rPr>
          <w:i w:val="1"/>
        </w:rPr>
        <w:t>I am the One who is</w:t>
      </w:r>
      <w:r>
        <w:t>”). The wording is not identical to John 8:58, so it would be too simplistic to say that Jesus quotes Exodus 3:14 verbatim. Nevertheless, the theological association between divine identity, enduring existence, and God's self-revelation provides an important scriptural background.</w:t>
      </w:r>
    </w:p>
    <w:p>
      <w:r>
        <w:rPr/>
        <w:t>The declarations of divine identity in Isaiah are also significant, particularly passages in which the Lord uses the Greek expression egō eimi in the Septuagint to affirm that He alone is God (for example, Isaiah 43:10). John repeatedly employs “I am” sayings, sometimes with predicates such as “</w:t>
      </w:r>
      <w:r>
        <w:rPr>
          <w:i w:val="1"/>
        </w:rPr>
        <w:t>the bread of life</w:t>
      </w:r>
      <w:r>
        <w:rPr/>
        <w:t>” and “</w:t>
      </w:r>
      <w:r>
        <w:rPr>
          <w:i w:val="1"/>
        </w:rPr>
        <w:t>the light of the world,</w:t>
      </w:r>
      <w:r>
        <w:rPr/>
        <w:t>” and at other times in a more absolute form. These patterns invite the reader to hear Jesus' words within the scriptural language of God's unique identity. The argument is cumulative rather than dependent on a single verbal parallel.</w:t>
      </w:r>
    </w:p>
    <w:p>
      <w:pPr>
        <w:pStyle w:val="Heading1"/>
      </w:pPr>
      <w:r>
        <w:t>10. The Attempt to Stone Jesus — Verse 59</w:t>
      </w:r>
    </w:p>
    <w:p>
      <w:r>
        <w:t>John reports that the opponents picked up stones to throw at Jesus, but He hid Himself and went out of the temple. The immediate response shows that His listeners understood the declaration as profoundly offensive and religiously serious. The narrator does not explicitly name the legal charge at this point, though the reaction is consistent with their hearing a blasphemous claim. We should distinguish that reasonable inference from a statement John himself does not make.</w:t>
      </w:r>
    </w:p>
    <w:p>
      <w:r>
        <w:t>The scene also continues John's emphasis on the timing of Jesus' death. Earlier efforts to seize Him had failed because His hour had not yet come. Here again, hostility does not determine the completion of His mission. John offers no explanation of precisely how Jesus withdrew, so it is unnecessary to embellish the account with an invented supernatural mechanism. The text's focus remains on the rejected revelation of His identity.</w:t>
      </w:r>
    </w:p>
    <w:p>
      <w:pPr>
        <w:pStyle w:val="Heading1"/>
      </w:pPr>
      <w:r>
        <w:t>11. The Literary Relationship to the Prologue</w:t>
      </w:r>
    </w:p>
    <w:p>
      <w:r>
        <w:t>John 1:1 declares that the Word already was in the beginning, and John 1:14 announces that the Word became flesh. The contrast between “was” and “became” is foundational to John's presentation of the incarnation. John 8:58 returns to the same distinction in the setting of a public dispute: Abraham came into existence, but Jesus declares, “I am.”</w:t>
      </w:r>
    </w:p>
    <w:p>
      <w:r>
        <w:t>This literary relationship strengthens the case that the statement concerns the eternal identity of the Son rather than merely an unusual prophetic commission. John does not abandon the historical humanity of Jesus; the speaker is visibly present in the temple and can be opposed by other human beings. Yet the Gospel asks its readers to recognize that the One standing in history possesses an identity that transcends history.</w:t>
      </w:r>
    </w:p>
    <w:p>
      <w:pPr>
        <w:pStyle w:val="Heading1"/>
      </w:pPr>
      <w:r>
        <w:t>12. Theological Synthesis and Contemporary Significance</w:t>
      </w:r>
    </w:p>
    <w:p>
      <w:r>
        <w:t>The passage joins several themes that must be held together. Jesus honors the Father rather than seeking independent glory, yet He claims a relationship to the Father that His opponents do not understand. He promises life beyond the final power of death, identifies Abraham's hope with His own coming, and declares His existence in language that reaches beyond the limits of created human life. The result is a concentrated testimony to the identity and authority of the Son.</w:t>
      </w:r>
    </w:p>
    <w:p>
      <w:r>
        <w:t>For contemporary readers, the passage demands more than admiration for Jesus as a moral teacher. John's question is whether we receive the testimony of the One who reveals the Father. It also warns against allowing inherited religious identity or confidence in familiar interpretations to close our ears to the words of Scripture. The appropriate response is not speculative fascination with a phrase, but careful attention to the whole testimony of the Gospel and faithful trust in the Christ whom it reveals.</w:t>
      </w:r>
    </w:p>
    <w:p>
      <w:pPr>
        <w:pStyle w:val="Heading1"/>
      </w:pPr>
      <w:r>
        <w:t>Conclusion: The Identity That Demands a Response</w:t>
      </w:r>
    </w:p>
    <w:p>
      <w:r>
        <w:t>The controversy ends with an attempted act of violence, not because Jesus has failed to make Himself understood, but because the implications of His claim are intolerable to those confronting Him. The passage completes the movement from questions about Abrahamic descent to a declaration of Jesus' existence before Abraham. Read within John's Gospel, “</w:t>
      </w:r>
      <w:r>
        <w:rPr>
          <w:i w:val="1"/>
        </w:rPr>
        <w:t>before Abraham was born, I am</w:t>
      </w:r>
      <w:r>
        <w:t>” is a decisive expression of the eternal identity of the incarnate Word.</w:t>
      </w:r>
    </w:p>
    <w:p>
      <w:r>
        <w:t>The same Jesus who offers freedom from sin and life beyond death is the One who reveals the Father. John's readers are therefore called to move beyond questions of ancestry, status, or outward familiarity and to face the question that governs the Gospel: who is Jesus Christ, and will His testimony be received?</w:t>
      </w:r>
    </w:p>
    <w:p>
      <w:pPr>
        <w:pStyle w:val="Heading1"/>
      </w:pPr>
      <w:r>
        <w:t>Interpretive Notes</w:t>
      </w:r>
    </w:p>
    <w:p>
      <w:r>
        <w:t>The expression egō eimi is not automatically a divine title in every Greek sentence; the force of John 8:58 arises from its literary and theological context. The link to Exodus 3:14 is significant but not a verbatim quotation, and Isaiah's divine self-identification passages deserve consideration alongside Exodus. Abraham's “seeing” of Jesus' day should not be assigned confidently to one episode in Genesis. Finally, the hostility depicted here belongs to specific interlocutors in a first-century Jewish dispute and must never be used to support anti-Jewish generalizations.</w:t>
      </w:r>
    </w:p>
    <w:p>
      <w:r>
        <w:t>Principal biblical connections for further study: Genesis 12:1–3; 15:1–6; 22:15–18; Exodus 3:13–15; Isaiah 43:10–13; John 1:1–18; 5:24–29; 6:35–40; 8:12–47; 10:30–39; 11:25–26; 17:5; 20:28–31.</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52"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The Gospel According to John  •  Study 25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8"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203B5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203B5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