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26  |  JOHN 9:1–12  |  NASB 1977</w:t>
      </w:r>
    </w:p>
    <w:p>
      <w:pPr>
        <w:pStyle w:val="Heading1"/>
      </w:pPr>
      <w:r>
        <w:t>The Man Born Blind: From Physical Blindness to the Revelation of God’s Works</w:t>
      </w:r>
    </w:p>
    <w:p>
      <w:r>
        <w:t>Central Question: What does Jesus’ healing of a man blind from birth reveal about suffering, the works of God, and His identity as the Light of the World?</w:t>
      </w:r>
    </w:p>
    <w:p>
      <w:pPr>
        <w:pStyle w:val="Heading1"/>
      </w:pPr>
      <w:r>
        <w:t>Introduction: The Light Encounters a Man Who Cannot See</w:t>
      </w:r>
    </w:p>
    <w:p>
      <w:r>
        <w:t>The closing confrontation of John 8 leaves Jesus’ opponents attempting to stone Him after His declaration, “</w:t>
      </w:r>
      <w:r>
        <w:rPr>
          <w:i w:val="1"/>
        </w:rPr>
        <w:t>before Abraham was born, I am.</w:t>
      </w:r>
      <w:r>
        <w:t>” John then records Jesus passing by a man who had been blind from birth. The narrative connection is significant: the One who has identified Himself as the light of the world now confronts a condition in which light has never been experienced through ordinary physical sight. John does not introduce the man merely as an object of pity or as an illustration of an abstract doctrine. He describes a real encounter that will develop into an extended investigation of Jesus’ identity, the credibility of testimony, and the blindness of those who presume they can see. Our present study examines the healing itself in verses 1–12; the ensuing interrogation and the man’s growing recognition of Jesus belong to the next movement of the chapter.</w:t>
      </w:r>
    </w:p>
    <w:p>
      <w:pPr>
        <w:pStyle w:val="Heading1"/>
      </w:pPr>
      <w:r>
        <w:t>1. The Man’s Condition: Blind from Birth (9:1)</w:t>
      </w:r>
    </w:p>
    <w:p>
      <w:r>
        <w:t>John specifically states that the man had been blind from birth. This detail matters because it removes any suggestion that Jesus merely helped someone recover sight recently lost through injury or disease. The narrative presents a lifelong condition that was publicly known and could be tested by neighbors who recognized the man as a beggar. In the ancient Mediterranean world, blindness frequently meant severe economic vulnerability. Families might provide support, but begging was a recognizable means of survival for people excluded from many forms of labor. We should not assume, however, that every blind person experienced precisely the same social circumstances. John’s particular concern is the man’s history and the unmistakable transformation that follows.</w:t>
      </w:r>
    </w:p>
    <w:p>
      <w:pPr>
        <w:pStyle w:val="Heading1"/>
      </w:pPr>
      <w:r>
        <w:t>2. The Disciples’ Question and the Assumption of Blame (9:2)</w:t>
      </w:r>
    </w:p>
    <w:p>
      <w:r>
        <w:t>The disciples ask whether the man or his parents sinned so that he was born blind. Their question reflects a widespread human impulse to connect suffering with moral causation. Israel’s Scriptures do recognize that sinful actions can have consequences, but they also resist the conclusion that every affliction reveals an identifiable personal offense. Job’s friends notoriously misread his suffering in precisely this way, while Ezekiel 18 challenges simplistic transfers of guilt from one generation to another. The disciples’ formulation is especially difficult because it includes the possibility of the man’s own sin before birth. The text does not explain which contemporary theories lay behind their question, and we should not construct a detailed doctrine of prenatal wrongdoing from the question alone. Jesus will reject the forced choice they have offered.</w:t>
      </w:r>
    </w:p>
    <w:p>
      <w:pPr>
        <w:pStyle w:val="Heading1"/>
      </w:pPr>
      <w:r>
        <w:t>3. Neither This Man nor His Parents (9:3)</w:t>
      </w:r>
    </w:p>
    <w:p>
      <w:r>
        <w:t>Jesus answers that neither the man nor his parents sinned in the sense proposed by the disciples. He is not declaring either person morally sinless. Rather, He refuses to identify this blindness as the punishment for a particular offense committed by either party. His response is an important restraint on religious interpretation. Even where Scripture teaches a general connection between sin and the brokenness of creation, the observer is not authorized to diagnose the specific moral cause of another person’s suffering. Jesus directs attention away from speculative blame and toward the manifestation of God’s works. That movement should shape both our exposition and our pastoral application.</w:t>
      </w:r>
    </w:p>
    <w:p>
      <w:pPr>
        <w:pStyle w:val="Heading1"/>
      </w:pPr>
      <w:r>
        <w:t>4. That the Works of God Might Be Displayed (9:3–4)</w:t>
      </w:r>
    </w:p>
    <w:p>
      <w:r>
        <w:t>The wording of verse 3 is often taken to mean that God deliberately caused the man’s lifelong blindness solely to provide an occasion for a miracle. The passage does not require so sweeping a claim. Ancient Greek manuscripts lacked our modern punctuation, and the relation of the purpose clause to the following command has been discussed by interpreters. On the familiar reading, Jesus says that the works of God are to be displayed in the man; another construal places emphasis on the need to work so that those works become visible. Either way, the narrative’s emphasis is on what God is doing through Jesus rather than on a disclosed explanation for why the condition originally arose. The plural “works” also links this episode to John’s recurring account of the Father’s activity through the Son.</w:t>
      </w:r>
    </w:p>
    <w:p>
      <w:pPr>
        <w:pStyle w:val="Heading1"/>
      </w:pPr>
      <w:r>
        <w:t>5. Working While It Is Day (9:4)</w:t>
      </w:r>
    </w:p>
    <w:p>
      <w:r>
        <w:t>Jesus speaks of doing the works of the One who sent Him while it is day, because night is coming when no one can work. The imagery belongs to the larger pattern of mission and appointed time in John’s Gospel. Jesus’ earthly ministry unfolds under the Father’s commission and moves toward the hour of His death and glorification. The statement is not a denial of God’s power to act after the crucifixion; the Gospel itself will testify to the resurrection and the continuing work of the Spirit. Rather, it underscores the urgency of the particular work entrusted to Jesus during His public ministry. The variation between “we must work” and “I must work” in Greek witnesses is worth noting, although the basic sense of divine commission remains.</w:t>
      </w:r>
    </w:p>
    <w:p>
      <w:pPr>
        <w:pStyle w:val="Heading1"/>
      </w:pPr>
      <w:r>
        <w:t>6. I Am the Light of the World (9:5)</w:t>
      </w:r>
    </w:p>
    <w:p>
      <w:r>
        <w:t>Jesus repeats the declaration already heard in John 8:12: “</w:t>
      </w:r>
      <w:r>
        <w:rPr>
          <w:i w:val="1"/>
        </w:rPr>
        <w:t>I am the light of the world.</w:t>
      </w:r>
      <w:r>
        <w:t>” Here the metaphor becomes dramatically embodied. Physical blindness is not automatically a metaphor for personal sin, and the man is not portrayed as spiritually inferior because he cannot see. Indeed, the later narrative will reveal that his openness to Jesus exceeds the discernment of those who interrogate him. Light in John carries associations of life, revelation, and the disclosure of God through the Son, beginning in the prologue. Jesus’ statement therefore interprets the healing before it occurs: the event is a sign that directs attention to the identity of the One performing it.</w:t>
      </w:r>
    </w:p>
    <w:p>
      <w:pPr>
        <w:pStyle w:val="Heading1"/>
      </w:pPr>
      <w:r>
        <w:t>7. Clay, Saliva, and the Method of Healing (9:6)</w:t>
      </w:r>
    </w:p>
    <w:p>
      <w:r>
        <w:t>Jesus spits on the ground, makes clay with the saliva, and applies it to the man’s eyes. The unusual method invites comparison with other healing accounts in which Jesus uses physical contact, yet John offers no explanation that requires a particular medical theory or a secret ritual. Some interpreters hear an echo of creation from the dust of the ground in Genesis 2:7. That is a suggestive literary connection, particularly in a Gospel that opens with creation language, but it should be identified as an interpretive possibility rather than a meaning explicitly stated by John. What is certain is that Jesus acts deliberately and personally, and the healing will become controversial because of the Sabbath setting revealed later in the chapter.</w:t>
      </w:r>
    </w:p>
    <w:p>
      <w:pPr>
        <w:pStyle w:val="Heading1"/>
      </w:pPr>
      <w:r>
        <w:t>8. The Pool of Siloam and the Command to Wash (9:7)</w:t>
      </w:r>
    </w:p>
    <w:p>
      <w:r>
        <w:t>Jesus tells the man to wash in the Pool of Siloam. John translates the name as “Sent,” drawing attention to language already central to his Gospel: Jesus repeatedly identifies Himself as the One sent by the Father. The pool was located in Jerusalem and was associated with the city’s water system. Archaeological discoveries have strengthened confidence that a substantial pool existed in the area during the Second Temple period, although the precise relationship between its surviving remains and every feature of the first-century site remains a matter for historical study. John does not say that the water possessed healing power in itself. The narrative attributes the result to Jesus’ initiative and command.</w:t>
      </w:r>
    </w:p>
    <w:p>
      <w:pPr>
        <w:pStyle w:val="Heading1"/>
      </w:pPr>
      <w:r>
        <w:t>9. He Went, Washed, and Came Back Seeing (9:7)</w:t>
      </w:r>
    </w:p>
    <w:p>
      <w:r>
        <w:t>The account of the healing is remarkably economical. The man goes, washes, and returns seeing. John offers no extended description of the physical process, the man’s emotions, or the crowd’s immediate reaction at the pool. His concise sequence emphasizes the effectiveness of Jesus’ word and the objective change in the man’s condition. It would be easy to turn this moment into a general formula promising that every act of obedience will produce a physical miracle. Such a conclusion goes beyond the text. Here the man’s obedience belongs to a particular sign within Jesus’ earthly ministry, a sign selected by John to disclose the identity of Christ.</w:t>
      </w:r>
    </w:p>
    <w:p>
      <w:pPr>
        <w:pStyle w:val="Heading1"/>
      </w:pPr>
      <w:r>
        <w:t>10. The Neighbors Debate His Identity (9:8–9)</w:t>
      </w:r>
    </w:p>
    <w:p>
      <w:r>
        <w:t>Those who had known the man as a beggar struggle to reconcile his former condition with his present appearance. Some identify him confidently, while others insist that he merely resembles the man they knew. The healed man answers, “I am the one.” This exchange contributes an important historical feature to the narrative: the event is not presented as a private mystical experience that cannot be investigated. People familiar with his condition become witnesses to a public change, even though they disagree initially about how to interpret it. Their uncertainty also prepares the reader for the more formal investigation that follows.</w:t>
      </w:r>
    </w:p>
    <w:p>
      <w:pPr>
        <w:pStyle w:val="Heading1"/>
      </w:pPr>
      <w:r>
        <w:t>11. His Testimony: The Man Called Jesus (9:10–11)</w:t>
      </w:r>
    </w:p>
    <w:p>
      <w:r>
        <w:t>When asked how his eyes were opened, the man recounts the actions of “</w:t>
      </w:r>
      <w:r>
        <w:rPr>
          <w:i w:val="1"/>
        </w:rPr>
        <w:t>the man who is called Jesus.</w:t>
      </w:r>
      <w:r>
        <w:t>” At this stage his description is modest. He does not yet articulate the full confession toward which the chapter will move. His testimony concerns what he knows: Jesus made clay, applied it to his eyes, instructed him to wash, and he received sight. John’s literary development is significant because understanding grows through the narrative rather than arriving fully formed at the moment of healing. The man’s testimony is neither embellished nor made to carry more theological knowledge than he possesses at this point.</w:t>
      </w:r>
    </w:p>
    <w:p>
      <w:pPr>
        <w:pStyle w:val="Heading1"/>
      </w:pPr>
      <w:r>
        <w:t>12. Where Is He? The Limits of the Witness (9:12)</w:t>
      </w:r>
    </w:p>
    <w:p>
      <w:r>
        <w:t>The neighbors ask where Jesus is, and the man answers that he does not know. This admission is as important to the credibility of his testimony as his description of the miracle. He distinguishes what he experienced from what he cannot report. John repeatedly presents witnesses who must speak truthfully within the limits of their knowledge, while the narrative itself discloses a fuller understanding of Jesus. The question also propels the story forward: the man’s restored sight will lead to scrutiny of the healer and ultimately to a confrontation over spiritual perception.</w:t>
      </w:r>
    </w:p>
    <w:p>
      <w:pPr>
        <w:pStyle w:val="Heading1"/>
      </w:pPr>
      <w:r>
        <w:t>Theological Synthesis</w:t>
      </w:r>
    </w:p>
    <w:p>
      <w:r>
        <w:t>The healing of the man born blind is not simply a lesson about compassion, although Jesus’ compassion is evident in His attention to a person whose suffering others had reduced to a theological puzzle. The episode reveals the inadequacy of easy explanations for suffering, the urgency of the Son’s mission, and the life-giving significance of Jesus as the Light of the World. John presents the miracle as a sign that must be interpreted in relation to Jesus’ identity. The irony that will govern the remainder of the chapter is already present: the man who could not see becomes an increasingly reliable witness, while those confident in their own religious sight will resist the evidence before them.</w:t>
      </w:r>
    </w:p>
    <w:p>
      <w:pPr>
        <w:pStyle w:val="Heading1"/>
      </w:pPr>
      <w:r>
        <w:t>Contemporary Application</w:t>
      </w:r>
    </w:p>
    <w:p>
      <w:r>
        <w:t>This passage challenges the practice of assigning blame to people who suffer when Scripture has not disclosed the cause of their circumstances. It also cautions against treating healing narratives as mechanical promises that every faithful believer will experience immediate physical restoration. Jesus directs His disciples from speculation toward the work of God, and the healed man responds with straightforward testimony concerning what happened to him. Christian ministry can follow that pattern by attending to actual human need, refusing unfounded accusations, and bearing witness to Christ without claiming knowledge beyond what God has revealed.</w:t>
      </w:r>
    </w:p>
    <w:p>
      <w:pPr>
        <w:pStyle w:val="Heading1"/>
      </w:pPr>
      <w:r>
        <w:t>Interpretive Notes and Sources for Further Study</w:t>
      </w:r>
    </w:p>
    <w:p>
      <w:r>
        <w:t>The account should be read as a unit with John 9:13–41, where the Sabbath dispute, parental testimony, exclusion from the synagogue, and the man’s confession develop its meaning. Relevant scriptural backgrounds include Genesis 1:1–5; Genesis 2:7; Exodus 20:8–11; Job 4–5 and 38–42; Psalm 146:8; Isaiah 35:5; Isaiah 42:6–7; Ezekiel 18; and John 1:4–9; 5:17–23; 8:12. For detailed commentary, consult Raymond E. Brown, The Gospel According to John I–XII; D. A. Carson, The Gospel According to John; Craig S. Keener, The Gospel of John: A Commentary; and Andreas J. Köstenberger, John. The NASB 1977 is the study’s reference translation; short quoted phrases appear within the exposition rather than reproducing the entire passage.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Study 26 • John 9:1–12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E3B56"/>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E3B56"/>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