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28  |  JOHN 9:35–41  |  NASB 1977</w:t>
      </w:r>
    </w:p>
    <w:p>
      <w:pPr>
        <w:pStyle w:val="Heading1"/>
      </w:pPr>
      <w:r>
        <w:t>Lord, I Believe: Spiritual Sight, Worship, and the Judgment of Blindness</w:t>
      </w:r>
    </w:p>
    <w:p>
      <w:r>
        <w:t>Central Question: How does the man who received physical sight come to recognize Jesus, and why does that revelation become judgment upon those who insist that they already see?</w:t>
      </w:r>
    </w:p>
    <w:p>
      <w:pPr>
        <w:pStyle w:val="Heading1"/>
      </w:pPr>
      <w:r>
        <w:t>Introduction: The Miracle Reaches Its Intended Conclusion</w:t>
      </w:r>
    </w:p>
    <w:p>
      <w:r>
        <w:t>John 9 cannot be understood adequately if the account ends when the man receives his physical sight. The healing begins a journey of recognition that culminates in a personal encounter with Jesus. The intervening investigation has exposed the unwillingness of certain religious authorities to acknowledge the significance of the sign, while the healed man has defended the truth of what happened at considerable personal cost. In verses 35–41 Jesus returns to the foreground, finds the man who has been cast out, reveals His identity, and receives his response of faith. The narrative therefore moves beyond the restoration of eyesight to the disclosure of who Jesus is. John’s arrangement matters: the man first sees the world around him, but only later comes to see, in the theological sense, the One who opened his eyes.</w:t>
      </w:r>
    </w:p>
    <w:p>
      <w:pPr>
        <w:pStyle w:val="Heading1"/>
      </w:pPr>
      <w:r>
        <w:t>1. Jesus Heard That They Had Cast Him Out (9:35)</w:t>
      </w:r>
    </w:p>
    <w:p>
      <w:r>
        <w:t>The opening statement establishes the social setting of the final encounter. Jesus hears that the man has been expelled and then finds him. The Greek verb translated “found” (heuriskō) need not, by itself, prove that Jesus undertook an extended search, yet John’s sequence deliberately directs attention to Jesus’ initiative toward someone rejected by others. The man has not secured his place among religious authorities by telling them what they wished to hear. Instead, his refusal to deny the healing has led to exclusion. The precise disciplinary form of being cast out remains debated, especially in light of the reference to synagogue exclusion in verse 22; the narrative nonetheless depicts a real rupture in the man’s relationship with those questioning him. Jesus’ response is neither indifference nor a demand that the man first vindicate himself. He comes to him.</w:t>
      </w:r>
    </w:p>
    <w:p>
      <w:pPr>
        <w:pStyle w:val="Heading1"/>
      </w:pPr>
      <w:r>
        <w:t>2. The Question of Faith (9:35)</w:t>
      </w:r>
    </w:p>
    <w:p>
      <w:r>
        <w:t>Jesus asks whether the man believes in the Son of Man, according to the reading adopted in many modern critical editions of the Greek New Testament. Some manuscript witnesses instead read “Son of God,” a variation reflected in certain English Bible traditions and editions. The NASB 1977 reads “Son of Man.” This textual difference should be acknowledged rather than silently harmonized, although both titles are significant within John’s presentation of Jesus. The question is not simply whether the man accepts that a miracle occurred; he has already testified to that repeatedly. Jesus now invites a response to His own person. In John’s Gospel belief is more than assent to a proposition about supernatural power. It is a trusting recognition of the One sent by the Father, through whom life is given.</w:t>
      </w:r>
    </w:p>
    <w:p>
      <w:pPr>
        <w:pStyle w:val="Heading1"/>
      </w:pPr>
      <w:r>
        <w:t>3. The Son of Man in John’s Gospel</w:t>
      </w:r>
    </w:p>
    <w:p>
      <w:r>
        <w:t>The title “Son of Man” carries several overlapping associations. In Daniel 7:13–14 one like a son of man receives dominion and a kingdom from the Ancient of Days. In the Gospels Jesus employs the title in settings involving His authority, His suffering, His exaltation, and His final vindication. John has already used it in connection with the heavenly Son of Man (3:13), the Son who must be lifted up (3:14), and the Son who gives enduring food (6:27). It would be reductive to assume that every occurrence evokes Daniel in precisely the same way, but the wider biblical background gives the title an importance beyond the ordinary meaning of a human being. Here the question concerning the Son of Man brings the healed man face to face with the identity of the person who restored his sight.</w:t>
      </w:r>
    </w:p>
    <w:p>
      <w:pPr>
        <w:pStyle w:val="Heading1"/>
      </w:pPr>
      <w:r>
        <w:t>4. Who Is He, Lord? (9:36)</w:t>
      </w:r>
    </w:p>
    <w:p>
      <w:r>
        <w:t>The man responds by asking who the Son of Man is so that he may believe in Him. His willingness is striking in light of the treatment he has just received. He does not demand an additional miracle or insist that the religious authorities first approve the answer. At the same time, he does not pretend to know what has not yet been disclosed. The Greek vocative kyrie can mean “sir” or “lord,” depending on context, so its occurrence in this question should not automatically be treated as a fully developed confession of Jesus’ deity. John permits the man’s understanding to develop within the conversation. His question is the response of someone ready to receive further revelation, and it contrasts with the authorities’ earlier claim to possess sufficient knowledge to dismiss Jesus.</w:t>
      </w:r>
    </w:p>
    <w:p>
      <w:pPr>
        <w:pStyle w:val="Heading1"/>
      </w:pPr>
      <w:r>
        <w:t>5. You Have Both Seen Him (9:37)</w:t>
      </w:r>
    </w:p>
    <w:p>
      <w:r>
        <w:t>Jesus answers that the man has seen the Son of Man and that the One speaking with him is that person. The wording carries a profound narrative irony. The man who was blind from birth now literally sees the person standing before him, and Jesus identifies Himself as the object of the faith He has invited. The statement joins physical perception with personal revelation without confusing the two. Eyesight alone did not disclose Jesus’ full identity: the man could see Jesus only because Jesus had healed him, but he could recognize the significance of that sight only because Jesus spoke and made Himself known. The scene echoes a major theme of the Gospel, in which the incarnate Word reveals the unseen Father through His words and works (1:18; 14:9).</w:t>
      </w:r>
    </w:p>
    <w:p>
      <w:pPr>
        <w:pStyle w:val="Heading1"/>
      </w:pPr>
      <w:r>
        <w:t>6. Lord, I Believe (9:38)</w:t>
      </w:r>
    </w:p>
    <w:p>
      <w:r>
        <w:t>The man answers with a confession: “</w:t>
      </w:r>
      <w:r>
        <w:rPr>
          <w:i w:val="1"/>
        </w:rPr>
        <w:t>Lord, I believe.</w:t>
      </w:r>
      <w:r>
        <w:t>” In the immediate context this is a response to Jesus’ self-identification as the Son of Man. The narrative has moved from the man’s initial description of “</w:t>
      </w:r>
      <w:r>
        <w:rPr>
          <w:i w:val="1"/>
        </w:rPr>
        <w:t>the man who is called Jesus</w:t>
      </w:r>
      <w:r>
        <w:t>” (9:11), through his judgment that Jesus is a prophet (9:17) and his conviction that Jesus must be from God (9:33), to personal faith in Jesus Himself. This progression should not be turned into a rigid sequence that every believer must reproduce, but it does demonstrate the difference between recognizing an extraordinary event and entrusting oneself to the One responsible for it. The man’s confession also makes clear that exclusion from one religious gathering has not placed him beyond the reach of God’s saving revelation.</w:t>
      </w:r>
    </w:p>
    <w:p>
      <w:pPr>
        <w:pStyle w:val="Heading1"/>
      </w:pPr>
      <w:r>
        <w:t>7. He Worshiped Him (9:38)</w:t>
      </w:r>
    </w:p>
    <w:p>
      <w:r>
        <w:t>John adds that the man worshiped Jesus. The Greek verb proskyneō can describe bowing or prostration before someone of high status and, in religious contexts, worship directed toward God. The surrounding context must determine its force. Here the act follows Jesus’ revelation of His identity and the man’s declaration of belief; within the larger Gospel, which begins by identifying the Word as God (1:1) and later climaxes in Thomas’s confession of Jesus as “</w:t>
      </w:r>
      <w:r>
        <w:rPr>
          <w:i w:val="1"/>
        </w:rPr>
        <w:t>My Lord and my God</w:t>
      </w:r>
      <w:r>
        <w:t>” (20:28), the gesture has considerable theological weight. At the same time, interpreters should not claim that the verb alone establishes every conclusion of later Christological doctrine. John’s narrative invites the reader to understand the act as a fitting response to the person Jesus has revealed Himself to be.</w:t>
      </w:r>
    </w:p>
    <w:p>
      <w:pPr>
        <w:pStyle w:val="Heading1"/>
      </w:pPr>
      <w:r>
        <w:t>8. A Textual Note on John 9:38–39</w:t>
      </w:r>
    </w:p>
    <w:p>
      <w:r>
        <w:t>Some ancient manuscript witnesses omit the man’s confession and worship, together with the beginning of Jesus’ following statement, or otherwise show textual variation in this vicinity. The familiar text of verses 38–39 is well attested and included in standard critical editions, but an exposition attentive to manuscript evidence should acknowledge that the textual tradition is not entirely uniform. This issue is not equivalent in scale to the disputed placement of John 7:53–8:11. The important interpretive discipline is to distinguish a passage’s theological significance from a claim that every surviving manuscript presents it identically. The narrative’s principal contrast between the man’s emerging recognition and the authorities’ refusal to see remains clear in the surrounding chapter.</w:t>
      </w:r>
    </w:p>
    <w:p>
      <w:pPr>
        <w:pStyle w:val="Heading1"/>
      </w:pPr>
      <w:r>
        <w:t>9. For Judgment I Came into This World (9:39)</w:t>
      </w:r>
    </w:p>
    <w:p>
      <w:r>
        <w:t>Jesus declares that He came into the world for judgment, so that those who do not see may see and those who see may become blind. This statement must be read alongside John 3:17, where Jesus says that God sent the Son not to judge the world but that the world might be saved through Him, and John 12:47–48, where His saving mission and the judgment associated with rejecting His word are distinguished. The passages are not best resolved by ignoring one of them. Rather, Jesus’ arrival as the light of the world necessarily reveals the moral and spiritual condition of those who encounter Him. His purpose is life-giving revelation, yet that revelation also exposes and divides: those who acknowledge their need receive sight, while those who reject the light confirm their blindness.</w:t>
      </w:r>
    </w:p>
    <w:p>
      <w:pPr>
        <w:pStyle w:val="Heading1"/>
      </w:pPr>
      <w:r>
        <w:t>10. The Paradox of Seeing and Blindness</w:t>
      </w:r>
    </w:p>
    <w:p>
      <w:r>
        <w:t>The contrast in verse 39 is not an attack upon physical blindness or upon people who live with disabilities. John has already rejected the assumption that the man’s condition proves a particular sin (9:3). Instead, Jesus uses the miracle as a sign through which to disclose the difference between spiritual receptivity and confident resistance. The man who lacked eyesight proves willing to learn, while those who insist they understand God’s ways refuse the testimony placed before them. Spiritual sight in this passage is not an innate superiority possessed by one class of people. It is the recognition made possible by Jesus’ revelation and received through faith. Spiritual blindness, conversely, is most dangerous when a person denies the possibility of needing correction.</w:t>
      </w:r>
    </w:p>
    <w:p>
      <w:pPr>
        <w:pStyle w:val="Heading1"/>
      </w:pPr>
      <w:r>
        <w:t>11. Are We Blind Too? (9:40)</w:t>
      </w:r>
    </w:p>
    <w:p>
      <w:r>
        <w:t>Some Pharisees who are with Jesus hear His words and ask whether He considers them blind as well. Their question shows that they understand the metaphor to have implications for their own religious authority and discernment. The Gospel does not require readers to imagine that every Pharisee responded identically to Jesus, nor should the exchange be detached from its Jewish setting and used as a generalized indictment of Jewish people. Jesus Himself, His disciples, the healed man, and His interlocutors are participants in a dispute within the Jewish world of the first century. The immediate issue is the response of particular hearers to Jesus’ revelation. The question they ask could become an opening to self-examination, but the manner of the exchange suggests that they are defending their presumed competence.</w:t>
      </w:r>
    </w:p>
    <w:p>
      <w:pPr>
        <w:pStyle w:val="Heading1"/>
      </w:pPr>
      <w:r>
        <w:t>12. Because You Say, We See, Your Sin Remains (9:41)</w:t>
      </w:r>
    </w:p>
    <w:p>
      <w:r>
        <w:rPr/>
        <w:t>Jesus replies that if they were blind they would have no sin, but because they say that they see, their sin remains. He cannot mean that literal blindness makes a person morally sinless, for that would contradict both the chapter’s opening and the wider teaching of Scripture. His statement addresses culpability in the presence of revelation. Those who recognize their lack of understanding may receive the light; those who claim full insight while rejecting Jesus remain accountable for their response. The expression “</w:t>
      </w:r>
      <w:r>
        <w:rPr>
          <w:i w:val="1"/>
        </w:rPr>
        <w:t>your sin remains</w:t>
      </w:r>
      <w:r>
        <w:rPr/>
        <w:t>” is especially forceful in a Gospel that repeatedly contrasts remaining in darkness with receiving life through the Son. Jesus’ words warn against the self-assurance that converts religious knowledge into resistance to the very truth that knowledge was meant to serve.</w:t>
      </w:r>
    </w:p>
    <w:p>
      <w:pPr>
        <w:pStyle w:val="Heading1"/>
      </w:pPr>
      <w:r>
        <w:t>Theological Synthesis: The Light Reveals and Divides</w:t>
      </w:r>
    </w:p>
    <w:p>
      <w:r>
        <w:t>The chapter begins with a man whose eyes have never functioned and concludes with an examination of those who claim to see. Jesus’ healing is a genuine act of compassion, but John portrays it as more than an isolated miracle. It is a sign of the identity of the Light of the World. The man’s response develops as Jesus’ work and word lead him from testimony about an event to faith in a person. The authorities’ response develops in the opposite direction, from questioning to exclusion and finally to the exposure of their spiritual presumption. Theologically, the passage holds together divine initiative, human response, and accountability before revelation. Jesus finds the rejected man and makes Himself known; the man believes and worships. Those who refuse to acknowledge their need do not thereby escape judgment, for the light they resist reveals their condition.</w:t>
      </w:r>
    </w:p>
    <w:p>
      <w:pPr>
        <w:pStyle w:val="Heading1"/>
      </w:pPr>
      <w:r>
        <w:t>Contemporary Application: Humility Before the Revealed Christ</w:t>
      </w:r>
    </w:p>
    <w:p>
      <w:r>
        <w:t>This passage challenges both religious pride and a shallow understanding of faith. Familiarity with Scripture, institutional responsibility, and long experience in religious life are valuable only when they cultivate a readiness to hear the God who speaks through His Son. The healed man offers an example of honesty about what he knows, courage under pressure, and openness to a deeper understanding of Jesus. Jesus’ initiative toward the excluded man also calls Christian communities to examine how they treat people who have been dismissed, misunderstood, or marginalized. Yet the primary invitation is not simply to admire the man’s courage. It is to respond to the identity of Jesus as He reveals Himself, acknowledging that true spiritual sight begins not with a declaration of our own sufficiency but with faith in the One who gives light.</w:t>
      </w:r>
    </w:p>
    <w:p>
      <w:pPr>
        <w:pStyle w:val="Heading1"/>
      </w:pPr>
      <w:r>
        <w:t>Interpretive Notes and References</w:t>
      </w:r>
    </w:p>
    <w:p>
      <w:r>
        <w:t>Read John 9:35–41 as the conclusion to the entire chapter, and in connection with John 1:1–18; 3:13–21; 5:22–30; 8:12; 12:44–50; 14:9; and 20:24–31. Daniel 7:13–14 supplies important background for the Son of Man title; Isaiah 35:5 and 42:6–7 illuminate the prophetic imagery of opened eyes and light. The variant “Son of Man”/“Son of God” in 9:35 and the textual history surrounding 9:38–39 deserve careful consultation of a critical apparatus. For further scholarly study see Raymond E. Brown, The Gospel According to John I–XII; D. A. Carson, The Gospel According to John; Craig S. Keener, The Gospel of John: A Commentary; and Andreas J. Köstenberger, John. Brief quotations follow the NASB 1977. The interpretive aim throughout is to establish what the text communicated within its own world before considering its implications for the church today.</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Study 28 • John 9:35–41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B5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E3B56"/>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