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30  |  JOHN 10:11–21  |  NASB 1977</w:t>
      </w:r>
    </w:p>
    <w:p>
      <w:pPr>
        <w:pStyle w:val="Heading1"/>
      </w:pPr>
      <w:r>
        <w:t>I Am the Good Shepherd</w:t>
      </w:r>
    </w:p>
    <w:p>
      <w:r>
        <w:rPr>
          <w:i w:val="0"/>
        </w:rPr>
        <w:t>The Shepherd Who Lays Down His Life for the Sheep</w:t>
      </w:r>
    </w:p>
    <w:p>
      <w:pPr>
        <w:pStyle w:val="Heading1"/>
      </w:pPr>
      <w:r>
        <w:t>1. The Movement of the Discourse</w:t>
      </w:r>
    </w:p>
    <w:p>
      <w:r>
        <w:t>John 10:11–21 continues the discourse begun after the healing of the man born blind. The chapter division must not obscure the narrative connection: the religious authorities had questioned, rejected, and expelled a man whose sight Jesus restored, while Jesus had sought him out and received his confession (9:34–38). The shepherd discourse therefore does more than supply an attractive pastoral picture. It exposes the difference between leadership that guards its own standing and the divine Shepherd who seeks, knows, and protects the vulnerable. In verses 1–10 Jesus described Himself as the door through which the sheep enter and find life. Now He explains the character of the One who stands at that door, and the cost of His care.</w:t>
      </w:r>
    </w:p>
    <w:p>
      <w:pPr>
        <w:pStyle w:val="Heading1"/>
      </w:pPr>
      <w:r>
        <w:t>2. The Old Testament World of the Shepherd</w:t>
      </w:r>
    </w:p>
    <w:p>
      <w:r>
        <w:t>The language of shepherding carried substantial biblical weight. Israel’s kings and leaders were described as shepherds, sometimes faithfully and sometimes disastrously (2 Samuel 5:2; Jeremiah 23:1–4). Ezekiel 34 condemns shepherds who feed themselves rather than the flock, fail to strengthen the weak, and scatter the sheep. In response, God promises to seek His own sheep and appoint one shepherd from David’s line (Ezekiel 34:11–16, 23–24). The imagery thus holds together divine initiative and messianic expectation. Psalm 23 portrays the LORD as the Shepherd whose presence gives provision and security. When Jesus calls Himself the good shepherd, the claim resonates with this scriptural portrait; He is not merely adopting a familiar rural occupation as an illustration of kindness.</w:t>
      </w:r>
    </w:p>
    <w:p>
      <w:pPr>
        <w:pStyle w:val="Heading1"/>
      </w:pPr>
      <w:r>
        <w:t>3. “</w:t>
      </w:r>
      <w:r>
        <w:rPr>
          <w:i w:val="1"/>
        </w:rPr>
        <w:t>I Am the Good Shepherd</w:t>
      </w:r>
      <w:r>
        <w:t>” (10:11)</w:t>
      </w:r>
    </w:p>
    <w:p>
      <w:r>
        <w:t>The Greek expression egō eimi ho poimēn ho kalos places emphasis on Jesus’ identity: “</w:t>
      </w:r>
      <w:r>
        <w:rPr>
          <w:i w:val="1"/>
        </w:rPr>
        <w:t>I am the good shepherd.</w:t>
      </w:r>
      <w:r>
        <w:t>” The adjective kalos can describe what is good, noble, fitting, or exemplary; in context it distinguishes the true shepherd’s character from that of the hired worker. It is unnecessary to force the word to mean only “beautiful,” though that nuance can belong to its wider range. Jesus’ goodness is defined immediately by action: the good shepherd lays down His life for the sheep. His identity is revealed not in an abstract title but in costly commitment. The repetition of this description in verse 14 frames the central portion of the passage and makes His relationship to the flock inseparable from His approaching death.</w:t>
      </w:r>
    </w:p>
    <w:p>
      <w:pPr>
        <w:pStyle w:val="Heading1"/>
      </w:pPr>
      <w:r>
        <w:t>4. The Shepherd Lays Down His Life</w:t>
      </w:r>
    </w:p>
    <w:p>
      <w:r>
        <w:rPr/>
        <w:t>The verb translated “lays down” (tithēmi) recurs throughout the passage (10:11, 15, 17–18). It expresses purposeful surrender, not simply the possibility that a shepherd might die defending his animals. In ordinary pastoral life, a shepherd’s death could leave the flock exposed. In Jesus’ mission, however, His death is the very means by which His people receive life. The phrase “</w:t>
      </w:r>
      <w:r>
        <w:rPr>
          <w:i w:val="1"/>
        </w:rPr>
        <w:t>for the sheep</w:t>
      </w:r>
      <w:r>
        <w:rPr/>
        <w:t>” identifies those who benefit from His self-giving. Read within the wider Gospel, this anticipates the passion narrative, in which Jesus goes knowingly toward the cross (12:27–33; 18:4–11). John does not here explain every dimension of atonement, but the language clearly presents Jesus’ death as intentional and undertaken on behalf of others.</w:t>
      </w:r>
    </w:p>
    <w:p>
      <w:pPr>
        <w:pStyle w:val="Heading1"/>
      </w:pPr>
      <w:r>
        <w:t>5. The Hired Hand and the Wolf (10:12–13)</w:t>
      </w:r>
    </w:p>
    <w:p>
      <w:r>
        <w:t>Jesus contrasts the good shepherd with a hired hand who does not own the sheep and abandons them when the wolf approaches. The contrast is not a universal condemnation of paid employment or of every religious leader. Rather, it is a moral contrast between genuine responsibility and self-protective indifference. The hired hand flees because the sheep do not truly matter to him; the wolf then seizes and scatters them. In the immediate narrative, this language recalls the treatment of the healed man and the failures of leaders who should have recognized God’s work. Yet the imagery also provides a continuing warning to those entrusted with spiritual care: authority without love may preserve an institution while leaving its people defenseless.</w:t>
      </w:r>
    </w:p>
    <w:p>
      <w:pPr>
        <w:pStyle w:val="Heading1"/>
      </w:pPr>
      <w:r>
        <w:rPr/>
        <w:t>6. “</w:t>
      </w:r>
      <w:r>
        <w:rPr>
          <w:i w:val="1"/>
        </w:rPr>
        <w:t>I Know My Own</w:t>
      </w:r>
      <w:r>
        <w:rPr/>
        <w:t>” (10:14)</w:t>
      </w:r>
    </w:p>
    <w:p>
      <w:r>
        <w:t>Jesus repeats His declaration, “</w:t>
      </w:r>
      <w:r>
        <w:rPr>
          <w:i w:val="1"/>
        </w:rPr>
        <w:t>I am the good shepherd,</w:t>
      </w:r>
      <w:r>
        <w:t>” and adds that He knows His own and His own know Him. The verb ginōskō is not limited to possessing information. In this context it describes recognition, relationship, and belonging. The sheep are not an anonymous mass whose value lies in their usefulness to the shepherd; they are known. Equally, their knowledge of Him involves responsiveness to His voice, as already stated in 10:3–5. This does not mean believers have exhaustive knowledge of Christ or never misunderstand Him. The former blind man illustrates a growing recognition: his understanding developed through encounter, testimony, and Jesus’ further self-disclosure. Genuine discipleship begins with being found and known by Christ and continues in attentive response to His word.</w:t>
      </w:r>
    </w:p>
    <w:p>
      <w:pPr>
        <w:pStyle w:val="Heading1"/>
      </w:pPr>
      <w:r>
        <w:t>7. The Father and the Son (10:15)</w:t>
      </w:r>
    </w:p>
    <w:p>
      <w:r>
        <w:t>Jesus compares His mutual knowledge with the sheep to the mutual knowledge of the Father and the Son. The comparison should not erase the distinction between the eternal relationship of Father and Son and the creaturely relationship of disciples to Jesus. Rather, it grounds the security and intimacy of the flock in the Son’s own communion with the Father. The statement again leads directly to His sacrifice: “</w:t>
      </w:r>
      <w:r>
        <w:rPr>
          <w:i w:val="1"/>
        </w:rPr>
        <w:t>and I lay down My life for the sheep.</w:t>
      </w:r>
      <w:r>
        <w:t>” His shepherding mission is not independent of the Father’s purpose. Throughout John, the Son acts in unity with the One who sent Him (5:19–23; 6:38–40). The cross therefore reveals the Father’s saving intention through the willing obedience of the Son.</w:t>
      </w:r>
    </w:p>
    <w:p>
      <w:pPr>
        <w:pStyle w:val="Heading1"/>
      </w:pPr>
      <w:r>
        <w:t>8. The “Other Sheep” (10:16)</w:t>
      </w:r>
    </w:p>
    <w:p>
      <w:r>
        <w:rPr/>
        <w:t>Jesus declares that He has other sheep who are not of “this fold,” whom He must also bring, and that they will hear His voice. The most natural reading in the unfolding Gospel is the gathering of believers beyond the immediate Jewish community, anticipating the worldwide reach of the gospel. John elsewhere looks toward the gathering of God’s scattered children into one (11:51–52) and toward the drawing of people through Jesus’ death (12:32). The text does not identify the “other sheep” as a hidden modern nation or a separately revealed religious community. Its focus is on the one Shepherd’s mission to gather those who belong to Him. The expression “</w:t>
      </w:r>
      <w:r>
        <w:rPr>
          <w:i w:val="1"/>
        </w:rPr>
        <w:t>one flock, one shepherd</w:t>
      </w:r>
      <w:r>
        <w:rPr/>
        <w:t>” is especially important: the Greek speaks of one flock, not one physical enclosure. Unity centers upon the Shepherd rather than a single ethnic boundary or institutional structure.</w:t>
      </w:r>
    </w:p>
    <w:p>
      <w:pPr>
        <w:pStyle w:val="Heading1"/>
      </w:pPr>
      <w:r>
        <w:t>9. One Flock and One Shepherd</w:t>
      </w:r>
    </w:p>
    <w:p>
      <w:r>
        <w:t>The promise of one flock does not suggest that Israel’s scriptural history is discarded or that Jewish identity is inherently opposed to faith in Jesus. Jesus, His first disciples, and the setting of this discourse are Jewish. The promise extends the reach of the Shepherd’s gathering work without severing it from God’s covenantal purposes disclosed in Israel’s Scriptures. The unity envisioned here arises from hearing Christ’s voice and belonging to Him. It cannot properly be reduced to organizational uniformity, nor can it justify contempt toward those outside a particular Christian community. The one flock is constituted by the one Shepherd, whose sacrificial care sets the pattern for its life.</w:t>
      </w:r>
    </w:p>
    <w:p>
      <w:pPr>
        <w:pStyle w:val="Heading1"/>
      </w:pPr>
      <w:r>
        <w:t>10. Authority to Lay Down and Take Up Life (10:17–18)</w:t>
      </w:r>
    </w:p>
    <w:p>
      <w:r>
        <w:t>Jesus says that the Father loves Him because He lays down His life that He may take it again. He then insists that no one takes His life from Him; He lays it down of His own initiative and has authority both to lay it down and to take it up. This statement must be held alongside the historical reality that Jesus was arrested, condemned, and crucified by human agents. John does not deny their actions or moral responsibility. Instead, he presents Jesus as neither surprised nor ultimately overpowered by them. His obedience is voluntary, and His resurrection is integral to His mission. The language of authority (exousia) also guards against portraying the Son as acting in rivalry with the Father: Jesus concludes that He received this commandment from His Father. Divine purpose and the Son’s willing action belong together.</w:t>
      </w:r>
    </w:p>
    <w:p>
      <w:pPr>
        <w:pStyle w:val="Heading1"/>
      </w:pPr>
      <w:r>
        <w:t>11. The Father’s Love and the Commandment</w:t>
      </w:r>
    </w:p>
    <w:p>
      <w:r>
        <w:t>The words “</w:t>
      </w:r>
      <w:r>
        <w:rPr>
          <w:i w:val="1"/>
        </w:rPr>
        <w:t>For this reason the Father loves Me</w:t>
      </w:r>
      <w:r>
        <w:t>” should not be taken to imply that the Father began loving the Son only because of the cross. John has already spoken of the Father’s love for the Son before this moment (3:35; 5:20), and Jesus later speaks of love before the foundation of the world (17:24). Here the expression identifies the Son’s obedient self-giving as fully pleasing to the Father and expressive of their united saving purpose. Nor should “commandment” suggest a reluctant victim forced to die. The passage emphasizes both command and willingness. Jesus’ death is obedient without being involuntary, and freely undertaken without being detached from the Father’s will. These truths are essential to John’s presentation of redemption.</w:t>
      </w:r>
    </w:p>
    <w:p>
      <w:pPr>
        <w:pStyle w:val="Heading1"/>
      </w:pPr>
      <w:r>
        <w:t>12. Division Among the Hearers (10:19–21)</w:t>
      </w:r>
    </w:p>
    <w:p>
      <w:r>
        <w:t>The discourse produces renewed division. Some listeners accuse Jesus of having a demon and being insane; others question how such words could come from someone demon-possessed and ask whether a demon can open the eyes of the blind. Their response deliberately returns the reader to the sign in chapter 9. The miracle remains evidence demanding interpretation, but the evidence does not compel a uniform conclusion. The crowd’s division illustrates a recurring Johannine theme: the same revelation that brings faith in some provokes resistance in others. John records these competing reactions without inviting readers to treat all Jewish hearers as a single hostile group. The dispute occurs within the diverse religious world of first-century Judaism, among people who disagreed about Jesus.</w:t>
      </w:r>
    </w:p>
    <w:p>
      <w:pPr>
        <w:pStyle w:val="Heading1"/>
      </w:pPr>
      <w:r>
        <w:t>Theological Synthesis</w:t>
      </w:r>
    </w:p>
    <w:p>
      <w:r>
        <w:t>The Good Shepherd discourse gathers together identity, relationship, sacrifice, resurrection, and mission. Jesus is the promised Shepherd whose care contrasts with failed human leadership; He knows His people personally and gives His life on their behalf. His death is not separated from His resurrection, and His flock is not limited to those already standing within the immediate boundaries of the discourse. The passage therefore moves from the rescue of one rejected man in chapter 9 to the gathering of one flock under one Shepherd. The measure of true shepherding is not power retained but life given, and the foundation of the flock’s security is not the strength of the sheep but the fidelity of Christ.</w:t>
      </w:r>
    </w:p>
    <w:p>
      <w:pPr>
        <w:pStyle w:val="Heading1"/>
      </w:pPr>
      <w:r>
        <w:t>Contemporary Application</w:t>
      </w:r>
    </w:p>
    <w:p>
      <w:r>
        <w:t>Christian leadership is accountable to the character of the Good Shepherd. Pastors, teachers, and other spiritual leaders are not saviors of the flock, and their authority is never a substitute for Christ’s voice. They are called to protect rather than exploit, to attend to the vulnerable rather than discard them, and to direct people toward the Shepherd rather than make them dependent upon themselves. For believers, the passage offers a deeper assurance than the promise of trouble-free circumstances: they belong to One who knows them and has willingly faced death for their sake. Such assurance should produce attentive discipleship, patient care for others, and gratitude for the unity Christ creates across human divisions.</w:t>
      </w:r>
    </w:p>
    <w:p>
      <w:pPr>
        <w:pStyle w:val="Heading1"/>
      </w:pPr>
      <w:r>
        <w:t>Interpretive Cautions and Further Study</w:t>
      </w:r>
    </w:p>
    <w:p>
      <w:r>
        <w:t>The “other sheep” should be interpreted in the Gospel’s first-century and canonical context, not assigned to speculative modern identities. The hired hand is a figure of failed commitment, not proof that every paid minister is faithless. The comparison between Jesus’ knowledge of the Father and His knowledge of the sheep does not make believers equal to the Son in nature. Finally, John 10:17–18 should not be isolated from the passion narratives or used to deny the real responsibility of those involved in Jesus’ crucifixion. For further comparison, read Psalm 23; Isaiah 40:10–11; Jeremiah 23:1–6; Ezekiel 34; Zechariah 13:7; John 9:35–41; 11:51–52; 12:27–33; and 17:20–23.</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54" w:bottom="1037" w:left="135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Gospel of John • Study 30 • John 10:11–21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mbria" w:hAnsi="Cambria"/>
      <w:b/>
      <w:bCs/>
      <w:color w:val="1D3853"/>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Cambria" w:hAnsi="Cambria"/>
      <w:b/>
      <w:color w:val="1D3853"/>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