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38 — Sir, We Wish to See Jesus</w:t>
      </w:r>
    </w:p>
    <w:p>
      <w:pPr>
        <w:pStyle w:val="Subtitle"/>
      </w:pPr>
      <w:r>
        <w:t>The Hour Has Come for the Son of Man to Be Glorified | John 12:20–36 | NASB 1977</w:t>
      </w:r>
    </w:p>
    <w:p>
      <w:r>
        <w:t>The arrival of Greek worshipers seeking Jesus becomes the occasion for His announcement that the long-anticipated hour has come. Yet He does not answer the request by describing a public audience or an expanding movement. Instead, He speaks of a grain of wheat dying, a life surrendered, the judgment of the world, and His own lifting up. John thus brings the universal reach of Jesus’ mission into focus precisely as the cross approaches.</w:t>
      </w:r>
    </w:p>
    <w:p>
      <w:pPr>
        <w:pStyle w:val="Heading1"/>
      </w:pPr>
      <w:r>
        <w:t>1. From Royal Acclamation to the Hour of Glory</w:t>
      </w:r>
    </w:p>
    <w:p>
      <w:r>
        <w:t>The crowd has just welcomed Jesus as Israel’s King (12:12–19), but John immediately broadens the horizon by introducing Greeks who wish to see Him. Their appearance connects the particular promises made to Israel with the wider reach of God’s saving purpose. The movement of the narrative is significant: the public acclaim does not culminate in political enthronement, and the interest of outsiders does not prompt Jesus to organize a campaign of influence. Instead, He announces the arrival of His hour. Throughout the Gospel, that hour has been anticipated but not yet reached (2:4; 7:30; 8:20). Now the approach of death and glorification becomes explicit. The passage should be read as a unified interpretation of the cross, not as a collection of unrelated sayings about discipleship and judgment.</w:t>
      </w:r>
    </w:p>
    <w:p>
      <w:pPr>
        <w:pStyle w:val="Heading1"/>
      </w:pPr>
      <w:r>
        <w:t>2. Who Were the Greeks Who Came to Worship?</w:t>
      </w:r>
    </w:p>
    <w:p>
      <w:r>
        <w:t>John identifies certain Greeks among those going up to worship at the feast (12:20). The designation most naturally refers to people of Greek background rather than Greek-speaking Jews, though the text does not explain their precise religious standing. They may have been Gentile adherents attracted to Israel’s worship, but John does not call them proselytes or specify how fully they participated in Jewish religious life. Their presence at Passover is historically plausible within a world in which Gentiles could honor Israel’s God and visit Jerusalem. The point is not to reconstruct biographies the evangelist has not provided. It is to recognize that those beyond the immediate Jewish circle now seek access to Jesus, just as His approaching death will be described in terms that reach beyond one people or nation.</w:t>
      </w:r>
    </w:p>
    <w:p>
      <w:pPr>
        <w:pStyle w:val="Heading1"/>
      </w:pPr>
      <w:r>
        <w:t>3. “</w:t>
      </w:r>
      <w:r>
        <w:rPr>
          <w:i w:val="1"/>
        </w:rPr>
        <w:t>Sir, We Wish to See Jesus</w:t>
      </w:r>
      <w:r>
        <w:t>”: A Request Through Philip</w:t>
      </w:r>
    </w:p>
    <w:p>
      <w:r>
        <w:t>The Greeks approach Philip, who was from Bethsaida of Galilee, and ask to see Jesus (12:21). Philip then tells Andrew, and together they tell Jesus. John does not state why Philip was chosen; his Greek name and Galilean background may have made him seem approachable, but that remains an inference. Nor does the text tell us whether the visitors ultimately met Jesus face to face. The request functions narratively as the setting for Jesus’ decisive pronouncement. In John, seeing can mean more than physical observation: the Gospel repeatedly moves from visible encounters and signs toward recognition of Jesus’ identity (1:14; 6:40; 9:35–38). Here the desire to see Him prepares for the paradox that His glory will be revealed through the cross.</w:t>
      </w:r>
    </w:p>
    <w:p>
      <w:pPr>
        <w:pStyle w:val="Heading1"/>
      </w:pPr>
      <w:r>
        <w:rPr/>
        <w:t>4. “</w:t>
      </w:r>
      <w:r>
        <w:rPr>
          <w:i w:val="1"/>
        </w:rPr>
        <w:t>The Hour Has Come</w:t>
      </w:r>
      <w:r>
        <w:rPr/>
        <w:t>”: A Turning Point in John</w:t>
      </w:r>
    </w:p>
    <w:p>
      <w:r>
        <w:t>Jesus responds, “</w:t>
      </w:r>
      <w:r>
        <w:rPr>
          <w:i w:val="1"/>
        </w:rPr>
        <w:t>The hour has come for the Son of Man to be glorified</w:t>
      </w:r>
      <w:r>
        <w:t>” (12:23). The expression marks a dramatic shift from earlier statements that His hour had not yet come. John’s use of “hour” encompasses the decisive events of Jesus’ death, resurrection, and return to the Father, rather than a single moment on a clock (13:1; 17:1). The title “Son of Man” recalls the figure of Daniel 7:13–14, associated with divine vindication and enduring dominion, while the Gospel presents that glory by way of humiliation and suffering. The juxtaposition is deliberate. Jesus’ approaching death is not an obstacle to the revelation of His identity but the appointed means through which His mission is brought to its climax.</w:t>
      </w:r>
    </w:p>
    <w:p>
      <w:pPr>
        <w:pStyle w:val="Heading1"/>
      </w:pPr>
      <w:r>
        <w:t>5. The Grain of Wheat: Fruitfulness Through Death</w:t>
      </w:r>
    </w:p>
    <w:p>
      <w:r>
        <w:t>Jesus introduces His explanation with a solemn double affirmation: unless a grain of wheat falls into the earth and dies, it remains alone; if it dies, it bears much fruit (12:24). The image draws upon an ordinary agricultural process familiar to His hearers. Its primary reference in context is Jesus’ own impending death and the life that will result from it. The seed image is not a biological treatise, nor should every feature be pressed into a separate spiritual correspondence. It communicates the necessity of His self-giving for the multiplication of life. The arrival of the Greeks makes the scope of that fruitfulness especially suggestive: the death of the One will open the way for many to be gathered to Him. Only after recognizing this primary Christological meaning should we consider its implications for the lives of His followers.</w:t>
      </w:r>
    </w:p>
    <w:p>
      <w:pPr>
        <w:pStyle w:val="Heading1"/>
      </w:pPr>
      <w:r>
        <w:t>6. Losing Life and Keeping It for Eternal Life</w:t>
      </w:r>
    </w:p>
    <w:p>
      <w:r>
        <w:t>Jesus then speaks of the one who loves his life losing it and the one who hates his life in this world keeping it for eternal life (12:25). The language of love and hate is a forceful contrast of ultimate loyalties, not a command to despise existence, neglect health, or cultivate self-hatred. Within biblical idiom, such contrasts can expose the difference between clinging to self-preservation as the highest good and subordinating one’s present life to God’s purposes (compare Luke 14:26). The saying follows the grain-of-wheat image and therefore places discipleship in the pattern established by Jesus Himself. Eternal life is not secured by reckless acts of suffering, but the follower of Christ cannot make worldly security the controlling measure of obedience. The life that endures is received through allegiance to the One who gives Himself.</w:t>
      </w:r>
    </w:p>
    <w:p>
      <w:pPr>
        <w:pStyle w:val="Heading1"/>
      </w:pPr>
      <w:r>
        <w:t>7. Serving and Following Jesus Where He Is</w:t>
      </w:r>
    </w:p>
    <w:p>
      <w:r>
        <w:t>In verse 26 Jesus joins service to following: whoever serves Him must follow Him, and where He is, His servant will also be. The Father will honor the one who serves the Son. These words locate Christian service in relationship with Jesus rather than in the pursuit of recognition. To follow Him is to accept His way of obedience, even when it entails costly faithfulness. The promise of being where Jesus is ultimately reaches beyond earthly companionship toward participation in His life with the Father (14:3; 17:24). Yet the verse should not be made into a guarantee that faithful servants will escape hardship or receive immediate social honor. John’s narrative places the promise directly beside Jesus’ own movement toward the cross. The Father’s honor stands in contrast to the judgments by which the world often measures success.</w:t>
      </w:r>
    </w:p>
    <w:p>
      <w:pPr>
        <w:pStyle w:val="Heading1"/>
      </w:pPr>
      <w:r>
        <w:t>8. The Troubled Soul of Jesus</w:t>
      </w:r>
    </w:p>
    <w:p>
      <w:r>
        <w:t>Jesus declares that His soul is troubled (12:27). The Greek verb, related to tarassō, conveys real inward disturbance and is also used in connection with Jesus’ response to death and betrayal (11:33; 13:21). John does not present an impassive figure for whom suffering has no human cost. At the same time, Jesus refuses to treat escape from the hour as the governing aim of His mission. His question, “</w:t>
      </w:r>
      <w:r>
        <w:rPr>
          <w:i w:val="1"/>
        </w:rPr>
        <w:t>Father, save Me from this hour?</w:t>
      </w:r>
      <w:r>
        <w:t>” is followed by the acknowledgment that He came precisely for this hour. The punctuation of ancient Greek manuscripts does not settle every nuance of the question, but the sense is clear: Jesus confronts the cost of obedience without withdrawing from it. This passage provides an important Johannine parallel to the agony associated with Gethsemane in the Synoptic accounts, without requiring us to collapse the distinct scenes into one.</w:t>
      </w:r>
    </w:p>
    <w:p>
      <w:pPr>
        <w:pStyle w:val="Heading1"/>
      </w:pPr>
      <w:r>
        <w:t>9. “</w:t>
      </w:r>
      <w:r>
        <w:rPr>
          <w:i w:val="1"/>
        </w:rPr>
        <w:t>Father, Glorify Thy Name</w:t>
      </w:r>
      <w:r>
        <w:t>”: The Voice from Heaven</w:t>
      </w:r>
    </w:p>
    <w:p>
      <w:r>
        <w:t>Jesus prays that the Father’s name be glorified, and a voice from heaven answers that it has been glorified and will be glorified again (12:28). In biblical thought, God’s name represents His revealed character and reputation; Jesus’ prayer therefore seeks the manifestation of the Father’s glory through the fulfillment of His purpose. The crowd responds differently: some think they have heard thunder, while others suppose an angel has spoken. John records their divided perceptions without inviting us to reconstruct the precise acoustics of the event. Jesus explains that the voice came for their sake, not because He required new assurance of the Father’s will. As elsewhere in the Gospel, a revelation may be genuinely given while its meaning remains disputed by those who witness it.</w:t>
      </w:r>
    </w:p>
    <w:p>
      <w:pPr>
        <w:pStyle w:val="Heading1"/>
      </w:pPr>
      <w:r>
        <w:t>10. The Judgment of This World and the Ruler Cast Out</w:t>
      </w:r>
    </w:p>
    <w:p>
      <w:r>
        <w:t>Jesus announces that judgment has now come upon this world and that the ruler of this world will be cast out (12:31). The “ruler” is best understood within John’s wider presentation as Satan, the hostile spiritual power associated with deception and opposition to God (14:30; 16:11). The language of judgment here does not imply that every final consequence has already occurred. Rather, the cross decisively exposes the world’s opposition to God and marks the defeat of the power that seeks to hold humanity in darkness. John can speak of a judgment inaugurated through Jesus’ death while still looking toward future resurrection and judgment (5:28–29). The victory is therefore decisive without requiring the conclusion that evil has ceased to operate in the present age.</w:t>
      </w:r>
    </w:p>
    <w:p>
      <w:pPr>
        <w:pStyle w:val="Heading1"/>
      </w:pPr>
      <w:r>
        <w:t>11. “When I Am Lifted Up”: Cross and Exaltation</w:t>
      </w:r>
    </w:p>
    <w:p>
      <w:r>
        <w:t>Jesus declares that when He is lifted up from the earth, He will draw all to Himself (12:32). John immediately explains that this indicates the kind of death He was about to die (12:33). The Greek verb hypsōthēnai carries the concrete sense of being raised or lifted and can also resonate with exaltation; John uses this double significance to interpret crucifixion as the paradoxical disclosure of glory (3:14; 8:28). The phrase “all” must be read with attention to the Greeks’ arrival and the Gospel’s wider horizon. It strongly indicates the inclusion of people beyond Israel, rather than establishing by itself that every individual will finally be saved. The drawing power belongs to the crucified and exalted Christ, whose death makes possible the gathering of a people from the world.</w:t>
      </w:r>
    </w:p>
    <w:p>
      <w:pPr>
        <w:pStyle w:val="Heading1"/>
      </w:pPr>
      <w:r>
        <w:t>12. The Crowd’s Objection: How Can the Son of Man Die?</w:t>
      </w:r>
    </w:p>
    <w:p>
      <w:r>
        <w:t>The crowd answers by appealing to its understanding that the Christ remains forever and asks how Jesus can speak of the Son of Man being lifted up (12:34). Their objection reveals a genuine interpretive difficulty: how does a promised, enduring Messiah undergo death? Scripture contains expectations of an everlasting kingdom and enduring Davidic rule (2 Samuel 7:12–16; Daniel 7:14), but the crowd does not yet see how suffering and glory belong together. Jesus does not provide a systematic explanation of messianic texts in reply. Instead, He directs them to the light still present among them. The tension illustrates a recurring Johannine theme: one may possess fragments of scriptural truth and nevertheless misunderstand the form in which God fulfills His promise.</w:t>
      </w:r>
    </w:p>
    <w:p>
      <w:pPr>
        <w:pStyle w:val="Heading1"/>
      </w:pPr>
      <w:r>
        <w:t>13. Walk While You Have the Light</w:t>
      </w:r>
    </w:p>
    <w:p>
      <w:r>
        <w:rPr/>
        <w:t>Jesus urges His listeners to walk while they have the light, lest darkness overtake them, and to believe in the light so that they may become sons of light (12:35–36). These words return to imagery established earlier in the Gospel (1:4–9; 8:12; 9:4–5). The invitation is urgent because Jesus’ public presence is nearing its conclusion. “Walking” denotes the direction of life, not merely acquiring information, and believing in the light means responding to Jesus as the revelation of God. The designation “</w:t>
      </w:r>
      <w:r>
        <w:rPr>
          <w:i w:val="1"/>
        </w:rPr>
        <w:t>sons of light</w:t>
      </w:r>
      <w:r>
        <w:rPr/>
        <w:t>” describes those whose lives are shaped by that revelation. John then reports that Jesus departed and hid Himself from them. The withdrawal gives narrative weight to His warning: the opportunity to respond to the light must not be treated as indefinitely postponable.</w:t>
      </w:r>
    </w:p>
    <w:p>
      <w:pPr>
        <w:pStyle w:val="Heading1"/>
      </w:pPr>
      <w:r>
        <w:t>14. Theological Synthesis: Glory Revealed Through the Cross</w:t>
      </w:r>
    </w:p>
    <w:p>
      <w:r>
        <w:t>The passage unites themes that are often separated in Christian teaching. The arrival of outsiders anticipates the universal scope of salvation; the grain of wheat explains why Jesus’ death is necessary for fruitfulness; the troubled soul discloses the genuine human cost of His obedience; and the heavenly voice confirms that the Father’s glory is at stake in what follows. Judgment and victory occur not through a conventional display of force but through the lifting up of the Son. The cross is therefore neither an embarrassing prelude to glory nor simply the suffering that must be endured before glory begins. In John’s theological presentation, it is itself the decisive revelation of the Father’s love and the Son’s obedience, inseparably joined to resurrection and exaltation.</w:t>
      </w:r>
    </w:p>
    <w:p>
      <w:pPr>
        <w:pStyle w:val="Heading1"/>
      </w:pPr>
      <w:r>
        <w:t>15. Contemporary Application: Seeing Jesus on His Own Terms</w:t>
      </w:r>
    </w:p>
    <w:p>
      <w:r>
        <w:t>The Greeks’ request remains an apt starting point for reflection: many desire to see Jesus, but the Gospel insists that He must be recognized through the meaning of His hour. We cannot understand His glory while bypassing His death, and we cannot follow Him faithfully while making comfort, applause, or self-protection our highest concern. Yet His teaching is not a call to seek pain for its own sake. It is an invitation to entrust our lives to the One whose costly obedience brings life to others and whose Father honors those who serve Him. Christian witness should therefore make the crucified and risen Christ visible rather than substituting a message of worldly success. To see Jesus truly is to behold the Son who gives Himself for the life of the world.</w:t>
      </w:r>
    </w:p>
    <w:p>
      <w:pPr>
        <w:pStyle w:val="Heading1"/>
      </w:pPr>
      <w:r>
        <w:t>Interpretive and Teaching Notes</w:t>
      </w:r>
    </w:p>
    <w:p>
      <w:r>
        <w:t>The precise religious status of the Greek visitors is not stated. John does not say whether they obtained a personal audience with Jesus. The grain of wheat refers first to Jesus’ death before being applied to discipleship. “Hating” life is a Semitic-style contrast of priorities, not a command to despise oneself. “Lifted up” carries both the literal reference to crucifixion and Johannine overtones of exaltation. “Draw all” should be considered in the context of the Gentile visitors and should not be treated as an unqualified proof of universal salvation. The ruler of this world is defeated decisively, though John does not claim that evil has already disappeared.</w:t>
      </w:r>
    </w:p>
    <w:p>
      <w:pPr>
        <w:pStyle w:val="Heading1"/>
      </w:pPr>
      <w:r>
        <w:t>Key Cross-References</w:t>
      </w:r>
    </w:p>
    <w:p>
      <w:r>
        <w:t>Isaiah 52:13–53:12; Daniel 7:13–14; Psalm 118:25–26; John 1:4–9; 2:4; 3:14–17; 7:30; 8:12, 28; 9:4–5; 11:33; 12:12–19, 37–50; 13:1, 21; 14:3, 30; 16:11; 17:1, 24; 20:30–31; Mark 8:34–35; Luke 14:26.</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The Gospel According to John  •  Study 38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mbria" w:hAnsi="Cambria"/>
      <w:b/>
      <w:bCs/>
      <w:color w:val="1D374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20"/>
      <w:contextualSpacing/>
    </w:pPr>
    <w:rPr>
      <w:rFonts w:asciiTheme="majorHAnsi" w:eastAsiaTheme="majorEastAsia" w:hAnsiTheme="majorHAnsi" w:cstheme="majorBidi" w:ascii="Cambria" w:hAnsi="Cambria"/>
      <w:color w:val="1D374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20" w:after="100"/>
    </w:pPr>
    <w:rPr>
      <w:rFonts w:asciiTheme="majorHAnsi" w:eastAsiaTheme="majorEastAsia" w:hAnsiTheme="majorHAnsi" w:cstheme="majorBidi" w:ascii="Cambria" w:hAnsi="Cambria"/>
      <w:i/>
      <w:iCs/>
      <w:color w:val="1D374E"/>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