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THE GOSPEL ACCORDING TO JOHN</w:t>
      </w:r>
    </w:p>
    <w:p>
      <w:pPr>
        <w:pStyle w:val="Title"/>
      </w:pPr>
      <w:r>
        <w:t>Study 42 — A New Commandment I Give to You</w:t>
      </w:r>
    </w:p>
    <w:p>
      <w:pPr>
        <w:pStyle w:val="Subtitle"/>
      </w:pPr>
      <w:r>
        <w:t>The Glory of Christ, the Love of His Disciples, and Peter’s Coming Denial</w:t>
      </w:r>
    </w:p>
    <w:p>
      <w:r>
        <w:t>John 13:31–38  |  New American Standard Bible (1977)</w:t>
      </w:r>
    </w:p>
    <w:p>
      <w:pPr>
        <w:pStyle w:val="Heading2"/>
      </w:pPr>
      <w:r>
        <w:t>1. The Turning Point: When Judas Had Gone Out (13:31)</w:t>
      </w:r>
    </w:p>
    <w:p>
      <w:r>
        <w:t>John deliberately places Jesus’ words after the departure of Judas. The final betrayal has not yet occurred, but the decisive movement toward the cross is already under way. Earlier, the evangelist had described Judas going out into the night (13:30), a narrative detail that also resonates with John’s sustained contrast between light and darkness. We should not assume that every mention of night is an allegory; nevertheless, its placement alongside Jesus’ announcement of glory makes the contrast especially striking. As betrayal advances, Jesus does not describe His mission as collapsing. He declares that the Son of Man is glorified. The disciples must learn to interpret the approaching events not solely through the visible violence and shame of crucifixion, but through the saving purpose of God disclosed in them.</w:t>
      </w:r>
    </w:p>
    <w:p>
      <w:pPr>
        <w:pStyle w:val="Heading2"/>
      </w:pPr>
      <w:r>
        <w:t>2. “</w:t>
      </w:r>
      <w:r>
        <w:rPr>
          <w:i w:val="1"/>
        </w:rPr>
        <w:t>Now Is the Son of Man Glorified</w:t>
      </w:r>
      <w:r>
        <w:t>” (13:31)</w:t>
      </w:r>
    </w:p>
    <w:p>
      <w:r>
        <w:t>The adverb “now” marks the decisive arrival of the hour toward which the Gospel has been moving. At Cana, Jesus had said that His hour had not yet come (2:4); in Jerusalem, He announced that the hour had come for the Son of Man to be glorified (12:23). Here that hour stands immediately before Him. The title “Son of Man” recalls both Jesus’ genuine participation in human life and the exalted figure of Daniel 7:13–14, to whom dominion and glory are given. John brings those dimensions together in a manner that overturns ordinary expectations of triumph. The Son of Man’s glory will be disclosed precisely in His obedience unto death. The cross is therefore neither an embarrassing interruption of His identity nor an unforeseen defeat, but the climactic expression of His mission.</w:t>
      </w:r>
    </w:p>
    <w:p>
      <w:pPr>
        <w:pStyle w:val="Heading2"/>
      </w:pPr>
      <w:r>
        <w:t>3. The Father and the Son Glorified Together (13:31–32)</w:t>
      </w:r>
    </w:p>
    <w:p>
      <w:r>
        <w:t>Jesus speaks of God being glorified in the Son and of God glorifying the Son in Himself. The reciprocal language belongs to John’s wider portrayal of the intimate unity of purpose between Father and Son (5:19–23; 17:1–5). The Son makes the Father known by completing the work entrusted to Him, and the Father vindicates and exalts the Son. The exact sequence of glorification, including cross, resurrection, ascension, and return to the Father, should not be pressed into an artificially rigid division; John frequently views these realities as parts of one redemptive movement. In the world’s eyes, crucifixion represented degradation. In the Gospel’s theological vision, Jesus’ willing surrender reveals divine love, faithfulness, holiness, and victory with unparalleled clarity.</w:t>
      </w:r>
    </w:p>
    <w:p>
      <w:pPr>
        <w:pStyle w:val="Heading2"/>
      </w:pPr>
      <w:r>
        <w:t>4. The Meaning of Glory in John</w:t>
      </w:r>
    </w:p>
    <w:p>
      <w:r>
        <w:t>The Greek verb doxazō, “to glorify,” can convey honor, praise, or the manifestation of worth. In John, the language does not imply that the Son previously lacked divine glory. The prologue has already identified the incarnate Word as the One whose glory the disciples beheld (1:14), while Jesus later speaks of the glory He shared with the Father before the world existed (17:5). Rather, His glory is manifested within history as He fulfills the Father’s purpose. This distinction matters pastorally: the suffering of Jesus is not celebrated as suffering for its own sake. It is glorious because of who suffers, why He suffers, and what His voluntary obedience accomplishes. The Gospel does not romanticize pain; it reveals the redeeming love of God through the Son’s faithful sacrifice.</w:t>
      </w:r>
    </w:p>
    <w:p>
      <w:pPr>
        <w:pStyle w:val="Heading2"/>
      </w:pPr>
      <w:r>
        <w:t>5. “</w:t>
      </w:r>
      <w:r>
        <w:rPr>
          <w:i w:val="1"/>
        </w:rPr>
        <w:t>Little Children</w:t>
      </w:r>
      <w:r>
        <w:t>”: Tenderness in the Farewell (13:33)</w:t>
      </w:r>
    </w:p>
    <w:p>
      <w:r>
        <w:t>Jesus addresses the disciples as “little children,” a tender expression found here on His lips in John. The Greek teknia suggests affection and personal concern rather than condescension. The Lord who has just washed their feet now prepares them for the emotional disorientation of His departure. “</w:t>
      </w:r>
      <w:r>
        <w:rPr>
          <w:i w:val="1"/>
        </w:rPr>
        <w:t>I am with you a little while longer</w:t>
      </w:r>
      <w:r>
        <w:t>” is not a vague warning but an announcement that the familiar pattern of their life together is about to change. They will seek Him, yet they cannot immediately follow where He is going. Jesus had spoken similar words to His opponents (7:33–34; 8:21), but the meaning for His disciples is not identical. Their separation will be temporary and purposeful, as His later teaching and promise make clear (13:36; 14:1–3).</w:t>
      </w:r>
    </w:p>
    <w:p>
      <w:pPr>
        <w:pStyle w:val="Heading2"/>
      </w:pPr>
      <w:r>
        <w:t>6. Where Jesus Is Going, They Cannot Come Yet (13:33, 36)</w:t>
      </w:r>
    </w:p>
    <w:p>
      <w:r>
        <w:rPr/>
        <w:t>The language of departure refers ultimately to Jesus’ passage through death, resurrection, and return to the Father. Peter hears the words primarily as a question of destination, but Jesus is speaking of a redemptive journey that no disciple can undertake on His behalf. He alone will bear the unique saving work of the cross. When Jesus later says, “</w:t>
      </w:r>
      <w:r>
        <w:rPr>
          <w:i w:val="1"/>
        </w:rPr>
        <w:t>you shall follow later,</w:t>
      </w:r>
      <w:r>
        <w:rPr/>
        <w:t>” He distinguishes the present impossibility from the future hope of fellowship with Him. Some interpreters hear an anticipation of Peter’s eventual martyrdom, particularly in light of John 21:18–19; that connection is plausible, but it should not eclipse the broader promise that Jesus’ followers will ultimately be with Him. The immediate point is that Peter’s eagerness cannot replace the work that only Christ can accomplish.</w:t>
      </w:r>
    </w:p>
    <w:p>
      <w:pPr>
        <w:pStyle w:val="Heading2"/>
      </w:pPr>
      <w:r>
        <w:t>7. The Commandment Is Given in the Shadow of the Cross (13:34)</w:t>
      </w:r>
    </w:p>
    <w:p>
      <w:r>
        <w:t>Jesus’ new commandment is not delivered as an isolated maxim about kindness. It comes between the announcement of His glorification and the prediction of Peter’s denial, while the betrayal of Judas has already begun. Its setting gives the commandment its distinctive force. The disciples are to love one another because they have been loved by Jesus, and His love is about to be displayed in its most costly form. In the immediate narrative, that love has already taken the shape of humble service in the washing of feet (13:1–17). The command therefore joins Christ’s example to His impending sacrifice. Love is not merely the subject of a lesson Jesus teaches; it is the manner in which He gives Himself.</w:t>
      </w:r>
    </w:p>
    <w:p>
      <w:pPr>
        <w:pStyle w:val="Heading2"/>
      </w:pPr>
      <w:r>
        <w:t>8. What Makes the Commandment “New”?</w:t>
      </w:r>
    </w:p>
    <w:p>
      <w:r>
        <w:t>The command to love was not absent from Israel’s Scriptures. Leviticus 19:18 expressly required love for one’s neighbor, and Deuteronomy 6:5 commanded love for God. Jesus Himself affirmed the enduring centrality of these commandments (Mark 12:28–34). It would therefore be inaccurate to contrast an allegedly loveless Old Testament with a loving New Testament. The newness of John 13:34 lies especially in the christological standard and the community shaped by it: “</w:t>
      </w:r>
      <w:r>
        <w:rPr>
          <w:i w:val="1"/>
        </w:rPr>
        <w:t>even as I have loved you.</w:t>
      </w:r>
      <w:r>
        <w:t>” Jesus’ own love, revealed in His ministry and supremely in His death, becomes the measure and source of the disciples’ mutual care. The command is also new in its place within the community gathered around the crucified and risen Messiah. The continuity with the Law must be preserved even as the distinctive fulfillment in Christ is recognized.</w:t>
      </w:r>
    </w:p>
    <w:p>
      <w:pPr>
        <w:pStyle w:val="Heading2"/>
      </w:pPr>
      <w:r>
        <w:rPr/>
        <w:t>9. “</w:t>
      </w:r>
      <w:r>
        <w:rPr>
          <w:i w:val="1"/>
        </w:rPr>
        <w:t>As I Have Loved You</w:t>
      </w:r>
      <w:r>
        <w:rPr/>
        <w:t>”: The Measure of Discipleship</w:t>
      </w:r>
    </w:p>
    <w:p>
      <w:r>
        <w:rPr/>
        <w:t>The comparison “</w:t>
      </w:r>
      <w:r>
        <w:rPr>
          <w:i w:val="1"/>
        </w:rPr>
        <w:t>as I have loved you</w:t>
      </w:r>
      <w:r>
        <w:rPr/>
        <w:t>” establishes a demanding pattern. Jesus has loved people who misunderstand Him, compete for prominence, resist His humble service, and will shortly abandon Him. Yet His love is neither sentimentality nor an absence of moral truth. He speaks candidly about betrayal and denial, calls His followers to obedience, and gives Himself for their good. Christian love therefore involves patient service, forgiveness, truthful speech, costly faithfulness, and concern for another’s spiritual welfare. It must not be reduced to agreeable feelings or to the refusal to confront wrongdoing. At the same time, no disciple may invoke the language of truth as a justification for cruelty or self-exaltation. The measure is the character of Jesus Himself.</w:t>
      </w:r>
    </w:p>
    <w:p>
      <w:pPr>
        <w:pStyle w:val="Heading2"/>
      </w:pPr>
      <w:r>
        <w:t>10. The Public Evidence of Belonging to Jesus (13:35)</w:t>
      </w:r>
    </w:p>
    <w:p>
      <w:r>
        <w:t>Jesus declares that all people will know His disciples by their love for one another. The statement concerns the visible credibility of a community formed by Him. Sound teaching and faithful confession remain essential in John’s Gospel, but the Lord refuses to separate truth from the relational life of His followers. Their treatment of one another will make a claim about the One they profess to serve. The text does not promise that Christian love will eliminate opposition, nor does it imply that every failure invalidates genuine faith. Rather, it identifies a recognizable characteristic that ought to mark discipleship. The command exposes the contradiction when believers proclaim the sacrificial love of Christ while cultivating rivalry, contempt, or indifference toward fellow Christians.</w:t>
      </w:r>
    </w:p>
    <w:p>
      <w:pPr>
        <w:pStyle w:val="Heading2"/>
      </w:pPr>
      <w:r>
        <w:t>11. Peter’s Question and His Confident Promise (13:36–37)</w:t>
      </w:r>
    </w:p>
    <w:p>
      <w:r>
        <w:t>Peter immediately asks where Jesus is going. His question is understandable, yet it also reveals how little he has grasped the weight of Jesus’ preceding words. Instead of responding to the new commandment, he focuses on his inability to accompany the Lord. When Jesus says that Peter cannot follow now but will follow later, Peter insists that he is ready to lay down his life for Him. His words express genuine attachment and a willingness he sincerely believes he possesses. John does not require us to portray Peter as a hypocrite. The tragedy is subtler: he confuses the intensity of his present devotion with the strength needed to endure the coming test. A disciple can truly love Jesus and still misunderstand the depth of his own vulnerability.</w:t>
      </w:r>
    </w:p>
    <w:p>
      <w:pPr>
        <w:pStyle w:val="Heading2"/>
      </w:pPr>
      <w:r>
        <w:t>12. The Shepherd Who Lays Down His Life</w:t>
      </w:r>
    </w:p>
    <w:p>
      <w:r>
        <w:t>Peter’s promise contains an especially poignant reversal. In John 10:11 and 10:17–18, Jesus has declared that the Good Shepherd lays down His life for the sheep. Peter now proposes to lay down his life for Jesus. His willingness is admirable in intention, but the order of salvation cannot be reversed. Jesus must first give His life for Peter, and Peter’s later faithfulness will depend upon the Lord’s completed work and restoring grace. The contrast does not render human courage unimportant; it locates such courage within discipleship rather than at the foundation of redemption. Before Peter can follow faithfully, he must discover that the Savior’s devotion to him is more steadfast than his own devotion to the Savior.</w:t>
      </w:r>
    </w:p>
    <w:p>
      <w:pPr>
        <w:pStyle w:val="Heading2"/>
      </w:pPr>
      <w:r>
        <w:t>13. “</w:t>
      </w:r>
      <w:r>
        <w:rPr>
          <w:i w:val="1"/>
        </w:rPr>
        <w:t>Before a Cock Crows, You Shall Deny Me Three Times</w:t>
      </w:r>
      <w:r>
        <w:t>” (13:38)</w:t>
      </w:r>
    </w:p>
    <w:p>
      <w:r>
        <w:t>Jesus responds to Peter’s pledge with a searching question and a precise prediction of three denials before the cock crows. The force of the prediction lies in its nearness. Peter imagines an ultimate test in which he will heroically die; Jesus reveals that an ordinary sequence of questions will expose his weakness before morning. The Synoptic Gospels likewise recount Peter’s denial, though their descriptions of the cockcrow contain differences of detail that should be considered when those accounts are studied together (Matthew 26:34; Mark 14:30; Luke 22:34). John’s emphasis here is theological and pastoral: self-confidence is an unreliable foundation for loyalty. Yet the prediction is not the end of Peter’s story. John 21 will portray the risen Jesus restoring and recommissioning the disciple who failed.</w:t>
      </w:r>
    </w:p>
    <w:p>
      <w:pPr>
        <w:pStyle w:val="Heading2"/>
      </w:pPr>
      <w:r>
        <w:t>14. Love, Failure, and the Formation of a New Community</w:t>
      </w:r>
    </w:p>
    <w:p>
      <w:r>
        <w:t>The juxtaposition of the new commandment and Peter’s denial is deliberate and instructive. Jesus does not wait for a flawless company of followers before commanding them to love. He entrusts the command to disciples who will shortly scatter, misunderstand, and fail. Their future community will therefore rest upon the initiative and grace of Christ, not upon their ability to sustain a perfect record of devotion. This does not diminish the moral seriousness of the command. Rather, it guards against both pride and despair. Those who know their own need for mercy are especially responsible to extend patient, truthful, and sacrificial care to others. The church is called to become a visible witness to the Lord whose love endured even when His closest followers faltered.</w:t>
      </w:r>
    </w:p>
    <w:p>
      <w:pPr>
        <w:pStyle w:val="Heading2"/>
      </w:pPr>
      <w:r>
        <w:t>15. Theological Synthesis and Contemporary Application</w:t>
      </w:r>
    </w:p>
    <w:p>
      <w:r>
        <w:t>John 13:31–38 unites three themes that should never be separated: the glory of the Son in His approaching death, the command that His disciples love one another as He has loved them, and the warning that human devotion can fail under pressure. The cross reveals the divine pattern of love; the church is commanded to embody that pattern; Peter’s story teaches that obedience requires humility and dependence upon Christ. For contemporary believers, the passage challenges forms of discipleship measured chiefly by religious activity, doctrinal argument, public visibility, or personal resolve. Those matters must be assessed in their proper place, but none can replace the love that Jesus identifies as the distinguishing mark of His people. Faithfulness begins with receiving His love and continues as that love takes recognizable form in our treatment of others.</w:t>
      </w:r>
    </w:p>
    <w:p>
      <w:pPr>
        <w:pStyle w:val="Heading2"/>
      </w:pPr>
      <w:r>
        <w:t>Interpretive Cautions</w:t>
      </w:r>
    </w:p>
    <w:p>
      <w:r>
        <w:t>The “new” commandment should not be presented as though the Hebrew Scriptures lacked a command to love. Jesus’ glorification should not be restricted to the crucifixion alone without attention to resurrection and return to the Father. Peter’s promised future following may anticipate his eventual death, but the immediate context does not require that interpretation exclusively. Finally, Jesus’ prediction of denial should not be treated as proof that Peter’s earlier profession was insincere; the narrative distinguishes genuine affection from tested endurance. The passage is addressed first to Jesus’ disciples on the eve of His death, and contemporary application should arise from that historical setting rather than replace it.</w:t>
      </w:r>
    </w:p>
    <w:p>
      <w:pPr>
        <w:pStyle w:val="Heading2"/>
      </w:pPr>
      <w:r>
        <w:t>Scripture Connections for Further Study</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52" w:right="1325" w:bottom="1037" w:left="132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The Gospel According to John  •  Study 42</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Cambria" w:hAnsi="Cambria"/>
      <w:b/>
      <w:bCs/>
      <w:color w:val="1D3952"/>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180"/>
      <w:contextualSpacing/>
    </w:pPr>
    <w:rPr>
      <w:rFonts w:asciiTheme="majorHAnsi" w:eastAsiaTheme="majorEastAsia" w:hAnsiTheme="majorHAnsi" w:cstheme="majorBidi" w:ascii="Cambria" w:hAnsi="Cambria"/>
      <w:color w:val="1D3952"/>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180" w:after="80"/>
    </w:pPr>
    <w:rPr>
      <w:rFonts w:asciiTheme="majorHAnsi" w:eastAsiaTheme="majorEastAsia" w:hAnsiTheme="majorHAnsi" w:cstheme="majorBidi" w:ascii="Cambria" w:hAnsi="Cambria"/>
      <w:i/>
      <w:iCs/>
      <w:color w:val="1D395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