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54 — My Kingdom Is Not of This World</w:t>
      </w:r>
    </w:p>
    <w:p>
      <w:r>
        <w:rPr>
          <w:b/>
        </w:rPr>
        <w:t>Jesus Before Pilate and the Meaning of Truth</w:t>
      </w:r>
    </w:p>
    <w:p>
      <w:pPr>
        <w:pStyle w:val="Subtitle"/>
      </w:pPr>
      <w:r>
        <w:t>John 18:28–40  |  New American Standard Bible (1977)</w:t>
      </w:r>
    </w:p>
    <w:p>
      <w:pPr>
        <w:pStyle w:val="Heading1"/>
      </w:pPr>
      <w:r>
        <w:t>1. From Religious Examination to Roman Judgment (18:28–40)</w:t>
      </w:r>
    </w:p>
    <w:p>
      <w:r>
        <w:t>John now moves from the high-priestly examination of Jesus to the residence of the Roman governor. The change of venue marks a change in the character of the proceedings: the question is no longer only what Jesus has taught or how His claims have been received among Jewish leaders, but whether He presents a threat to Roman political authority. John arranges the scene through movements between the accusers outside and Jesus inside, allowing the reader to observe the competing claims of religious concern, political power, and truth. The central irony is that the prisoner possesses a kingship the governor cannot adequately understand.</w:t>
      </w:r>
    </w:p>
    <w:p>
      <w:pPr>
        <w:pStyle w:val="Heading1"/>
      </w:pPr>
      <w:r>
        <w:t>2. Early Morning at the Praetorium (18:28)</w:t>
      </w:r>
    </w:p>
    <w:p>
      <w:r>
        <w:t>Jesus is led from Caiaphas to the praetorium early in the morning. The Greek term praitōrion refers to the governor’s headquarters or residence, not necessarily to one uniquely identifiable building. Scholars debate whether the Jerusalem setting was associated with Herod’s palace or another administrative site; the passage does not settle the precise location. John’s description emphasizes that the Jewish accusers remain outside while the Roman governor receives their case. The reader should not infer that every member of the Jewish community participated in this action: John is describing particular authorities who have brought Jesus before Pilate.</w:t>
      </w:r>
    </w:p>
    <w:p>
      <w:pPr>
        <w:pStyle w:val="Heading1"/>
      </w:pPr>
      <w:r>
        <w:t>3. Ritual Defilement and the Passover (18:28)</w:t>
      </w:r>
    </w:p>
    <w:p>
      <w:r>
        <w:rPr/>
        <w:t>John says the accusers did not enter the praetorium so that they would not be defiled and could eat the Passover. This detail creates a powerful narrative contrast between concern for ritual purity and the attempt to secure the death of Jesus. Yet the precise meaning of “</w:t>
      </w:r>
      <w:r>
        <w:rPr>
          <w:i w:val="1"/>
        </w:rPr>
        <w:t>eat the Passover</w:t>
      </w:r>
      <w:r>
        <w:rPr/>
        <w:t>” remains disputed, because Passover language could refer to the festival observance more broadly as well as to its principal meal. The relationship between John’s chronology and the Synoptic accounts has prompted extensive scholarship. We should acknowledge the difficulty rather than assert that a single proposed reconciliation has been demonstrated beyond doubt.</w:t>
      </w:r>
    </w:p>
    <w:p>
      <w:pPr>
        <w:pStyle w:val="Heading1"/>
      </w:pPr>
      <w:r>
        <w:t>4. Pilate and His Political Responsibility (18:29)</w:t>
      </w:r>
    </w:p>
    <w:p>
      <w:r>
        <w:t>Pontius Pilate governed Judea under the Roman emperor Tiberius, ordinarily dated to AD 26–36. Roman provincial administration was concerned with public order, tax collection, and threats to imperial authority. Pilate comes outside and asks what accusation is being brought against Jesus. John presents him not as a detached philosopher but as a magistrate responsible for deciding whether the accused has committed an offense warranting Roman action. Historical descriptions of Pilate in Josephus and Philo also caution against romanticizing him as naturally benevolent; John’s narrative portrays his hesitation in this particular case without erasing the coercive power he wielded.</w:t>
      </w:r>
    </w:p>
    <w:p>
      <w:pPr>
        <w:pStyle w:val="Heading1"/>
      </w:pPr>
      <w:r>
        <w:t>5. An Accusation Without Particulars (18:30)</w:t>
      </w:r>
    </w:p>
    <w:p>
      <w:r>
        <w:t>The accusers respond that they would not have handed Jesus over unless He were an evildoer. Their answer assumes the validity of their judgment rather than supplying a specific charge for Pilate to evaluate. The scene illustrates the danger of substituting institutional certainty for demonstrable evidence. At the same time, John’s account is selective: Luke 23:2 supplies political allegations not reproduced here, and the evangelists need not be treated as though each attempted a complete legal transcript. John directs the reader to the question that will dominate Pilate’s interrogation: whether Jesus claims kingship in a sense that challenges Caesar.</w:t>
      </w:r>
    </w:p>
    <w:p>
      <w:pPr>
        <w:pStyle w:val="Heading1"/>
      </w:pPr>
      <w:r>
        <w:t>6. “</w:t>
      </w:r>
      <w:r>
        <w:rPr>
          <w:i w:val="1"/>
        </w:rPr>
        <w:t>Take Him Yourselves and Judge Him</w:t>
      </w:r>
      <w:r>
        <w:t>” (18:31)</w:t>
      </w:r>
    </w:p>
    <w:p>
      <w:r>
        <w:t>Pilate tells the accusers to judge Jesus according to their law, and they reply that they are not permitted to put anyone to death. The statement should be read in its immediate setting, where the authorities seek a Roman execution. The exact scope of Jewish capital jurisdiction under Roman rule is a complex historical question, with evidence that does not justify sweeping claims about every imaginable case. John’s emphasis is clearer: the accusers require Pilate’s participation to achieve the death they seek, and responsibility for the outcome cannot be reduced to a single group or institution.</w:t>
      </w:r>
    </w:p>
    <w:p>
      <w:pPr>
        <w:pStyle w:val="Heading1"/>
      </w:pPr>
      <w:r>
        <w:t>7. The Kind of Death Jesus Had Foretold (18:32)</w:t>
      </w:r>
    </w:p>
    <w:p>
      <w:r>
        <w:t>John interprets the transfer to Roman authority as fulfilling Jesus’ earlier indication of the manner of His death. In 12:32–33, Jesus speaks of being lifted up, and the evangelist connects that language with crucifixion. The passage does not suggest that human injustice becomes morally good because it fits within divine foreknowledge. Rather, John shows that Jesus’ approaching death is neither an accident nor a failure of His mission. Roman crucifixion, intended to shame and terrorize, becomes within the Gospel’s theology the setting in which the Son’s obedient love and glory are disclosed.</w:t>
      </w:r>
    </w:p>
    <w:p>
      <w:pPr>
        <w:pStyle w:val="Heading1"/>
      </w:pPr>
      <w:r>
        <w:t>8. “</w:t>
      </w:r>
      <w:r>
        <w:rPr>
          <w:i w:val="1"/>
        </w:rPr>
        <w:t>Are You the King of the Jews?</w:t>
      </w:r>
      <w:r>
        <w:t>” (18:33)</w:t>
      </w:r>
    </w:p>
    <w:p>
      <w:r>
        <w:t>Returning inside, Pilate asks Jesus whether He is the King of the Jews. For a Roman governor, kingship was not merely a religious title; it could imply competing sovereignty and the possibility of unrest. The question also exposes the gap between the political categories of the interrogator and the identity of the One he questions. John has already presented Jesus as Israel’s promised king in the entry into Jerusalem (12:12–15), but that kingship cannot be understood apart from His mission to lay down His life. Pilate’s question is therefore simultaneously relevant and profoundly inadequate.</w:t>
      </w:r>
    </w:p>
    <w:p>
      <w:pPr>
        <w:pStyle w:val="Heading1"/>
      </w:pPr>
      <w:r>
        <w:t>9. Jesus Questions the Source of the Charge (18:34–35)</w:t>
      </w:r>
    </w:p>
    <w:p>
      <w:r>
        <w:t>Jesus asks whether Pilate speaks on his own initiative or has heard the charge from others. He is not requesting information because He lacks understanding; He presses Pilate to consider the origin and meaning of the accusation. Pilate replies by distancing himself from Jewish identity and referring to Jesus’ own nation and chief priests as those who handed Him over. The governor then asks what Jesus has done. The exchange reveals a man exercising legal authority without yet grasping the moral and theological substance of the case before him. Pilate cannot resolve the question of truth simply by attributing it to someone else’s controversy.</w:t>
      </w:r>
    </w:p>
    <w:p>
      <w:pPr>
        <w:pStyle w:val="Heading1"/>
      </w:pPr>
      <w:r>
        <w:t>10. “</w:t>
      </w:r>
      <w:r>
        <w:rPr>
          <w:i w:val="1"/>
        </w:rPr>
        <w:t>My Kingdom Is Not of This World</w:t>
      </w:r>
      <w:r>
        <w:t>” (18:36)</w:t>
      </w:r>
    </w:p>
    <w:p>
      <w:r>
        <w:t>Jesus explains that His kingdom is not of this world and adds that, if it were, His servants would fight to prevent His arrest. The expression describes the origin and character of His kingship, not its irrelevance to the present world. Jesus does not say that His reign has no claim upon earthly conduct or that His followers should withdraw from public life. Rather, His kingdom does not arise from the coercive political structures by which earthly rulers ordinarily secure their power. The absence of armed resistance is evidence of its different source and method. This is consistent with His command that Peter put away his sword (18:11).</w:t>
      </w:r>
    </w:p>
    <w:p>
      <w:pPr>
        <w:pStyle w:val="Heading1"/>
      </w:pPr>
      <w:r>
        <w:t>11. Kingship Without Coercive Self-Defense (18:36)</w:t>
      </w:r>
    </w:p>
    <w:p>
      <w:r>
        <w:t>The contrast between Jesus’ kingdom and worldly kingdoms must not be flattened into the claim that all forms of civil government are illegitimate. Scripture elsewhere discusses the role of governing authorities (Romans 13:1–7), and John’s immediate concern is the nature of Jesus’ messianic mission. He does not defend His kingship by mobilizing a militia or threatening Pilate with force. His sovereignty is disclosed through faithful witness and sacrificial obedience. The passage therefore challenges attempts to equate the advancement of Christ’s kingdom with the acquisition of political dominance, even as it leaves room for Christians to pursue justice and public responsibility through ethical means.</w:t>
      </w:r>
    </w:p>
    <w:p>
      <w:pPr>
        <w:pStyle w:val="Heading1"/>
      </w:pPr>
      <w:r>
        <w:t>12. Born and Come into the World to Testify (18:37)</w:t>
      </w:r>
    </w:p>
    <w:p>
      <w:r>
        <w:t>Pilate asks whether Jesus is therefore a king. Jesus answers in a way that affirms the importance of the question while redefining its terms: He has been born and has come into the world to bear witness to the truth. The pairing of birth and coming into the world accords with John’s portrayal of the eternal Word who became flesh (1:1–14). His kingship is inseparable from revelation: He makes known the Father and calls people to receive the truth. Jesus’ purpose is not a retreat into abstract ideas, but the disclosure of God’s reality in His own person, teaching, and saving work.</w:t>
      </w:r>
    </w:p>
    <w:p>
      <w:pPr>
        <w:pStyle w:val="Heading1"/>
      </w:pPr>
      <w:r>
        <w:t>13. “</w:t>
      </w:r>
      <w:r>
        <w:rPr>
          <w:i w:val="1"/>
        </w:rPr>
        <w:t>Everyone Who Is of the Truth Hears My Voice</w:t>
      </w:r>
      <w:r>
        <w:t>” (18:37)</w:t>
      </w:r>
    </w:p>
    <w:p>
      <w:r>
        <w:t>Jesus says that everyone who is of the truth hears His voice, echoing the Good Shepherd discourse in John 10:3–5, 27. In John’s Gospel, hearing means more than the physical perception of words. It involves receiving the revelation of Jesus and responding to Him in faith. This language must not be used to imply that honest questions are forbidden or that believers possess exhaustive knowledge. The distinction is between a receptive posture toward God’s self-disclosure and resistance to it. The governor is invited to consider not merely whether Jesus can be classified as a political threat, but whether His testimony deserves to be heard.</w:t>
      </w:r>
    </w:p>
    <w:p>
      <w:pPr>
        <w:pStyle w:val="Heading1"/>
      </w:pPr>
      <w:r>
        <w:t>14. “</w:t>
      </w:r>
      <w:r>
        <w:rPr>
          <w:i w:val="1"/>
        </w:rPr>
        <w:t>What Is Truth?</w:t>
      </w:r>
      <w:r>
        <w:t>” (18:38)</w:t>
      </w:r>
    </w:p>
    <w:p>
      <w:r>
        <w:t>Pilate’s famous question has often been read as the expression of philosophical skepticism or cynical indifference. John does not disclose Pilate’s inner motives, and certainty about his tone would exceed the evidence. What the narrative does show is that Pilate asks the question and then goes back outside without waiting for a recorded answer. The irony is unmistakable within John’s theological framework: the governor asks about truth while standing before the One who has declared Himself to be the truth (14:6). Truth in this Gospel is not reduced to personal preference; it is disclosed through Jesus’ faithful revelation of the Father.</w:t>
      </w:r>
    </w:p>
    <w:p>
      <w:pPr>
        <w:pStyle w:val="Heading1"/>
      </w:pPr>
      <w:r>
        <w:t>15. No Guilt Found and the Passover Release (18:38–39)</w:t>
      </w:r>
    </w:p>
    <w:p>
      <w:r>
        <w:t>Pilate announces that he finds no guilt in Jesus, yet he proposes a customary Passover release rather than simply ending the proceedings. The historicity and exact administration of such a release custom remain debated because independent evidence for a regular provincial practice is limited. John nevertheless portrays Pilate seeking a political accommodation while acknowledging that the prisoner has not been shown guilty. This is an important moral contrast: recognition of innocence is insufficient if a magistrate is unwilling to act justly upon that recognition. The passage exposes the weakness of expediency when it replaces responsibility to truth.</w:t>
      </w:r>
    </w:p>
    <w:p>
      <w:pPr>
        <w:pStyle w:val="Heading1"/>
      </w:pPr>
      <w:r>
        <w:t>16. Barabbas and the Rejected King (18:40)</w:t>
      </w:r>
    </w:p>
    <w:p>
      <w:r>
        <w:t>The crowd demands Barabbas rather than Jesus, and John identifies Barabbas with the Greek term lēstēs, which can describe a robber or violent bandit and may carry political overtones in certain settings. John does not provide a full account of his offenses; the other Gospels supply further details. The choice intensifies the irony of the scene: the One whose kingdom is not secured by violent struggle is rejected in favor of a prisoner associated with criminality. We should not generalize the crowd’s demand into collective guilt for the Jewish people. The narrative concerns identifiable participants in a particular judicial and political crisis.</w:t>
      </w:r>
    </w:p>
    <w:p>
      <w:pPr>
        <w:pStyle w:val="Heading1"/>
      </w:pPr>
      <w:r>
        <w:t>17. Theological Synthesis and Contemporary Application</w:t>
      </w:r>
    </w:p>
    <w:p>
      <w:r>
        <w:t>John 18:28–40 presents the innocent King standing before an earthly governor whose legal authority cannot confer or diminish Jesus’ true identity. The encounter asks whether truth will govern the exercise of power or whether fear and expediency will prevail. Christ’s kingdom originates with God, bears witness to God’s truth, and advances through His saving work rather than coercive self-defense. The passage calls disciples to listen to Jesus, resist the temptation to weaponize religious allegiance, and practice integrity when social or political pressure makes compromise attractive. It also reminds us that the crucifixion, though carried out through human injustice, lies within the Son’s willing mission to save.</w:t>
      </w:r>
    </w:p>
    <w:p>
      <w:pPr>
        <w:pStyle w:val="Heading1"/>
      </w:pPr>
      <w:r>
        <w:t>18. Interpretive Cautions and Further Study</w:t>
      </w:r>
    </w:p>
    <w:p>
      <w:r>
        <w:t>Several questions deserve continuing scholarly care: the exact location of the praetorium, the relationship between Johannine and Synoptic Passover chronology, the limits of Jewish capital jurisdiction, the historical character of the prisoner-release custom, and the political connotations of the term used for Barabbas. None should be presented as conclusively settled when the evidence remains disputed. The Gospel’s principal claims, however, are clear: Jesus is innocent of the charges deserving Roman execution, His kingship is unlike the coercive rule Pilate knows, and His testimony confronts every hearer with the question of truth. Compare John 1:14–18; 10:27; 12:12–15, 32–33; 14:6; 18:11; 19:1–16; Luke 23:1–25.</w:t>
      </w:r>
    </w:p>
    <w:p>
      <w:r>
        <w:t>Selected cross-references: Exodus 12:1–28; Zechariah 9:9; John 1:1–18; 10:3–5, 27; 12:12–15, 32–33; 14:6; 18:11; 19:1–16; Matthew 27:11–26; Mark 15:1–15; Luke 23:1–25; Romans 13:1–7.</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